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1C4" w:rsidRPr="006C3C16" w:rsidRDefault="006C3C16" w:rsidP="00420E83">
      <w:pPr>
        <w:spacing w:after="0"/>
        <w:jc w:val="center"/>
        <w:rPr>
          <w:rFonts w:cs="Times New Roman"/>
          <w:b/>
          <w:sz w:val="52"/>
          <w:szCs w:val="52"/>
          <w:lang w:eastAsia="cs-CZ"/>
        </w:rPr>
      </w:pPr>
      <w:r w:rsidRPr="006C3C16">
        <w:rPr>
          <w:rFonts w:cs="Times New Roman"/>
          <w:b/>
          <w:sz w:val="52"/>
          <w:szCs w:val="52"/>
          <w:lang w:eastAsia="cs-CZ"/>
        </w:rPr>
        <w:t>Regulátory tlaku plynu</w:t>
      </w:r>
    </w:p>
    <w:p w:rsidR="00A711C4" w:rsidRPr="006C3C16" w:rsidRDefault="006A62D3" w:rsidP="00420E83">
      <w:pPr>
        <w:spacing w:after="0"/>
        <w:jc w:val="center"/>
        <w:rPr>
          <w:rFonts w:cs="Times New Roman"/>
          <w:b/>
          <w:sz w:val="24"/>
          <w:szCs w:val="24"/>
        </w:rPr>
      </w:pPr>
      <w:r w:rsidRPr="006A62D3">
        <w:rPr>
          <w:rFonts w:cs="Times New Roman"/>
          <w:b/>
          <w:sz w:val="52"/>
          <w:szCs w:val="52"/>
          <w:lang w:eastAsia="cs-CZ"/>
        </w:rPr>
        <w:t>VY_32_INOVACE_17_33</w:t>
      </w:r>
      <w:r>
        <w:rPr>
          <w:rFonts w:cs="Times New Roman"/>
          <w:b/>
          <w:sz w:val="52"/>
          <w:szCs w:val="52"/>
          <w:lang w:eastAsia="cs-CZ"/>
        </w:rPr>
        <w:t>6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402"/>
        <w:gridCol w:w="6521"/>
      </w:tblGrid>
      <w:tr w:rsidR="00420E83" w:rsidRPr="006C3C1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6C3C1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sz w:val="24"/>
                <w:szCs w:val="24"/>
              </w:rPr>
              <w:t>ICT do života školy</w:t>
            </w:r>
          </w:p>
        </w:tc>
      </w:tr>
      <w:tr w:rsidR="00420E83" w:rsidRPr="006C3C1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sz w:val="24"/>
                <w:szCs w:val="24"/>
              </w:rPr>
              <w:t>CZ.1.07/1.5.00/34.0771</w:t>
            </w:r>
          </w:p>
        </w:tc>
      </w:tr>
      <w:tr w:rsidR="00420E83" w:rsidRPr="006C3C1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sz w:val="24"/>
                <w:szCs w:val="24"/>
              </w:rPr>
              <w:t>III/2</w:t>
            </w:r>
          </w:p>
        </w:tc>
      </w:tr>
      <w:tr w:rsidR="009023D1" w:rsidRPr="006C3C1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6C3C16" w:rsidRDefault="009023D1" w:rsidP="00420E83">
            <w:pPr>
              <w:spacing w:after="0"/>
              <w:rPr>
                <w:rFonts w:cs="Times New Roman"/>
                <w:b/>
                <w:bCs/>
                <w:sz w:val="24"/>
                <w:szCs w:val="24"/>
              </w:rPr>
            </w:pPr>
            <w:r w:rsidRPr="006C3C16">
              <w:rPr>
                <w:rFonts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6C3C16" w:rsidRDefault="00225369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</w:t>
            </w:r>
          </w:p>
        </w:tc>
      </w:tr>
      <w:tr w:rsidR="00420E83" w:rsidRPr="006C3C1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6C3C16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sz w:val="24"/>
                <w:szCs w:val="24"/>
              </w:rPr>
              <w:t>Regulátory tlaku plynu</w:t>
            </w:r>
          </w:p>
        </w:tc>
      </w:tr>
      <w:tr w:rsidR="00420E83" w:rsidRPr="006C3C1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6C3C16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sz w:val="24"/>
                <w:szCs w:val="24"/>
              </w:rPr>
              <w:t>Regulátory, regulační zařízení</w:t>
            </w:r>
            <w:r w:rsidR="00225369">
              <w:rPr>
                <w:rFonts w:cs="Times New Roman"/>
                <w:sz w:val="24"/>
                <w:szCs w:val="24"/>
              </w:rPr>
              <w:t>, stanice, táhla, ventil</w:t>
            </w:r>
          </w:p>
        </w:tc>
      </w:tr>
      <w:tr w:rsidR="00420E83" w:rsidRPr="006C3C1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6C3C16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sz w:val="24"/>
                <w:szCs w:val="24"/>
              </w:rPr>
              <w:t>Plynárenství</w:t>
            </w:r>
          </w:p>
        </w:tc>
      </w:tr>
      <w:tr w:rsidR="00420E83" w:rsidRPr="006C3C1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564B2D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sz w:val="24"/>
                <w:szCs w:val="24"/>
              </w:rPr>
              <w:t>Ludvík Hrtánek</w:t>
            </w:r>
          </w:p>
        </w:tc>
      </w:tr>
      <w:tr w:rsidR="00420E83" w:rsidRPr="006C3C1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sz w:val="24"/>
                <w:szCs w:val="24"/>
              </w:rPr>
              <w:t>Čeština</w:t>
            </w:r>
          </w:p>
        </w:tc>
      </w:tr>
      <w:tr w:rsidR="00420E83" w:rsidRPr="006C3C1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sz w:val="24"/>
                <w:szCs w:val="24"/>
              </w:rPr>
              <w:t>Prezentace, výklad</w:t>
            </w:r>
          </w:p>
        </w:tc>
      </w:tr>
      <w:tr w:rsidR="00420E83" w:rsidRPr="006C3C1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sz w:val="24"/>
                <w:szCs w:val="24"/>
              </w:rPr>
              <w:t>PC, dataprojektor</w:t>
            </w:r>
          </w:p>
        </w:tc>
      </w:tr>
      <w:tr w:rsidR="00420E83" w:rsidRPr="006C3C1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sz w:val="24"/>
                <w:szCs w:val="24"/>
              </w:rPr>
              <w:t>Výklad pomocí prezentace</w:t>
            </w:r>
          </w:p>
        </w:tc>
      </w:tr>
      <w:tr w:rsidR="00420E83" w:rsidRPr="006C3C1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sz w:val="24"/>
                <w:szCs w:val="24"/>
              </w:rPr>
              <w:t>Střední škola</w:t>
            </w:r>
          </w:p>
        </w:tc>
      </w:tr>
      <w:tr w:rsidR="00420E83" w:rsidRPr="006C3C1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225369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 - 2. ročník žáci 15 – 17 let</w:t>
            </w:r>
          </w:p>
        </w:tc>
      </w:tr>
      <w:tr w:rsidR="00420E83" w:rsidRPr="006C3C1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225369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ne</w:t>
            </w:r>
          </w:p>
        </w:tc>
      </w:tr>
      <w:tr w:rsidR="00420E83" w:rsidRPr="006C3C1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6C3C16" w:rsidRDefault="00FB5354" w:rsidP="00FB5354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6C3C16">
              <w:rPr>
                <w:rFonts w:cs="Times New Roman"/>
                <w:sz w:val="24"/>
                <w:szCs w:val="24"/>
              </w:rPr>
              <w:t>viz p</w:t>
            </w:r>
            <w:r w:rsidR="00420E83" w:rsidRPr="006C3C16">
              <w:rPr>
                <w:rFonts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C224D3" w:rsidRPr="006C3C16" w:rsidRDefault="00C224D3" w:rsidP="004E0DD0">
      <w:pPr>
        <w:rPr>
          <w:rFonts w:cs="Times New Roman"/>
          <w:sz w:val="24"/>
          <w:szCs w:val="24"/>
        </w:rPr>
      </w:pPr>
    </w:p>
    <w:p w:rsidR="00B66C52" w:rsidRPr="006C3C16" w:rsidRDefault="006C3C16" w:rsidP="006C3C16">
      <w:pPr>
        <w:spacing w:line="360" w:lineRule="auto"/>
        <w:jc w:val="center"/>
        <w:rPr>
          <w:b/>
          <w:sz w:val="40"/>
          <w:szCs w:val="36"/>
        </w:rPr>
      </w:pPr>
      <w:r w:rsidRPr="006C3C16">
        <w:rPr>
          <w:b/>
          <w:sz w:val="40"/>
          <w:szCs w:val="36"/>
        </w:rPr>
        <w:lastRenderedPageBreak/>
        <w:t>Regulátory tlaku plynu</w:t>
      </w:r>
    </w:p>
    <w:p w:rsidR="006C3C16" w:rsidRPr="006C3C16" w:rsidRDefault="006C3C16" w:rsidP="006C3C16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6"/>
        </w:rPr>
      </w:pPr>
      <w:r w:rsidRPr="006C3C16">
        <w:rPr>
          <w:sz w:val="32"/>
          <w:szCs w:val="36"/>
        </w:rPr>
        <w:t xml:space="preserve">Regulační zařízení slouží k </w:t>
      </w:r>
      <w:r w:rsidRPr="006C3C16">
        <w:rPr>
          <w:b/>
          <w:sz w:val="32"/>
          <w:szCs w:val="36"/>
        </w:rPr>
        <w:t>dosažení požadovaných hodnot přetlaků</w:t>
      </w:r>
      <w:r w:rsidRPr="006C3C16">
        <w:rPr>
          <w:sz w:val="32"/>
          <w:szCs w:val="36"/>
        </w:rPr>
        <w:t xml:space="preserve"> v odběrných plynových zařízeních.</w:t>
      </w:r>
    </w:p>
    <w:p w:rsidR="006C3C16" w:rsidRDefault="006C3C16" w:rsidP="006C3C16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6"/>
        </w:rPr>
      </w:pPr>
      <w:r w:rsidRPr="006C3C16">
        <w:rPr>
          <w:sz w:val="32"/>
          <w:szCs w:val="36"/>
        </w:rPr>
        <w:t xml:space="preserve">Jako regulační zařízení jsou používány </w:t>
      </w:r>
      <w:r w:rsidRPr="006C3C16">
        <w:rPr>
          <w:b/>
          <w:sz w:val="32"/>
          <w:szCs w:val="36"/>
        </w:rPr>
        <w:t>regulační stanice</w:t>
      </w:r>
      <w:r w:rsidRPr="006C3C16">
        <w:rPr>
          <w:sz w:val="32"/>
          <w:szCs w:val="36"/>
        </w:rPr>
        <w:t xml:space="preserve"> a r</w:t>
      </w:r>
      <w:r w:rsidRPr="006C3C16">
        <w:rPr>
          <w:b/>
          <w:sz w:val="32"/>
          <w:szCs w:val="36"/>
        </w:rPr>
        <w:t>egulátory</w:t>
      </w:r>
      <w:r w:rsidRPr="006C3C16">
        <w:rPr>
          <w:sz w:val="32"/>
          <w:szCs w:val="36"/>
        </w:rPr>
        <w:t xml:space="preserve"> tlaku plynu.</w:t>
      </w:r>
    </w:p>
    <w:p w:rsidR="006C3C16" w:rsidRPr="006C3C16" w:rsidRDefault="006C3C16" w:rsidP="006C3C16">
      <w:pPr>
        <w:pStyle w:val="Odstavecseseznamem"/>
        <w:spacing w:line="360" w:lineRule="auto"/>
        <w:rPr>
          <w:sz w:val="32"/>
          <w:szCs w:val="36"/>
        </w:rPr>
      </w:pPr>
    </w:p>
    <w:p w:rsidR="006C3C16" w:rsidRPr="006C3C16" w:rsidRDefault="006C3C16" w:rsidP="006C3C16">
      <w:pPr>
        <w:pStyle w:val="Odstavecseseznamem"/>
        <w:numPr>
          <w:ilvl w:val="1"/>
          <w:numId w:val="12"/>
        </w:numPr>
        <w:spacing w:line="360" w:lineRule="auto"/>
        <w:rPr>
          <w:sz w:val="32"/>
          <w:szCs w:val="36"/>
        </w:rPr>
      </w:pPr>
      <w:r w:rsidRPr="006C3C16">
        <w:rPr>
          <w:b/>
          <w:sz w:val="32"/>
          <w:szCs w:val="36"/>
        </w:rPr>
        <w:t>Regulační stanice</w:t>
      </w:r>
      <w:r w:rsidRPr="006C3C16">
        <w:rPr>
          <w:sz w:val="32"/>
          <w:szCs w:val="36"/>
        </w:rPr>
        <w:t xml:space="preserve"> je soubor strojního zařízení a vybavení pro automatickou regulaci vstupního přetlaku plynu na nižší výstupní přetlak plynu.</w:t>
      </w:r>
    </w:p>
    <w:p w:rsidR="00B66C52" w:rsidRDefault="006C3C16" w:rsidP="006C3C16">
      <w:pPr>
        <w:pStyle w:val="Odstavecseseznamem"/>
        <w:numPr>
          <w:ilvl w:val="1"/>
          <w:numId w:val="12"/>
        </w:numPr>
        <w:spacing w:line="360" w:lineRule="auto"/>
        <w:rPr>
          <w:sz w:val="32"/>
          <w:szCs w:val="36"/>
        </w:rPr>
      </w:pPr>
      <w:r w:rsidRPr="006C3C16">
        <w:rPr>
          <w:sz w:val="32"/>
          <w:szCs w:val="36"/>
        </w:rPr>
        <w:t xml:space="preserve">Pro umisťování regulačních stanic platí z důvodů bezpečnosti </w:t>
      </w:r>
      <w:r w:rsidRPr="006C3C16">
        <w:rPr>
          <w:b/>
          <w:sz w:val="32"/>
          <w:szCs w:val="36"/>
        </w:rPr>
        <w:t>minimální vzdálenosti</w:t>
      </w:r>
      <w:r w:rsidRPr="006C3C16">
        <w:rPr>
          <w:sz w:val="32"/>
          <w:szCs w:val="36"/>
        </w:rPr>
        <w:t xml:space="preserve"> od objektů (VVTL min. 20m, VTL min. 10m a STL min. 5m).</w:t>
      </w:r>
    </w:p>
    <w:p w:rsidR="006C3C16" w:rsidRPr="006C3C16" w:rsidRDefault="006C3C16" w:rsidP="006C3C16">
      <w:pPr>
        <w:pStyle w:val="Odstavecseseznamem"/>
        <w:spacing w:line="360" w:lineRule="auto"/>
        <w:ind w:left="1440"/>
        <w:rPr>
          <w:sz w:val="32"/>
          <w:szCs w:val="36"/>
        </w:rPr>
      </w:pPr>
    </w:p>
    <w:p w:rsidR="006C3C16" w:rsidRPr="006C3C16" w:rsidRDefault="006C3C16" w:rsidP="006C3C16">
      <w:pPr>
        <w:pStyle w:val="Odstavecseseznamem"/>
        <w:numPr>
          <w:ilvl w:val="1"/>
          <w:numId w:val="12"/>
        </w:numPr>
        <w:spacing w:line="360" w:lineRule="auto"/>
        <w:rPr>
          <w:sz w:val="32"/>
          <w:szCs w:val="36"/>
        </w:rPr>
      </w:pPr>
      <w:r w:rsidRPr="006C3C16">
        <w:rPr>
          <w:b/>
          <w:sz w:val="32"/>
          <w:szCs w:val="36"/>
        </w:rPr>
        <w:t>Regulátory</w:t>
      </w:r>
      <w:r w:rsidRPr="006C3C16">
        <w:rPr>
          <w:sz w:val="32"/>
          <w:szCs w:val="36"/>
        </w:rPr>
        <w:t xml:space="preserve"> tlaku plynu jsou armatury zajišťující </w:t>
      </w:r>
      <w:r w:rsidRPr="006C3C16">
        <w:rPr>
          <w:b/>
          <w:sz w:val="32"/>
          <w:szCs w:val="36"/>
        </w:rPr>
        <w:t>konstantní hodnotu výstupního tlaku armatury</w:t>
      </w:r>
      <w:r w:rsidRPr="006C3C16">
        <w:rPr>
          <w:sz w:val="32"/>
          <w:szCs w:val="36"/>
        </w:rPr>
        <w:t>.</w:t>
      </w:r>
    </w:p>
    <w:p w:rsidR="006C3C16" w:rsidRPr="006C3C16" w:rsidRDefault="006C3C16" w:rsidP="006C3C16">
      <w:pPr>
        <w:pStyle w:val="Odstavecseseznamem"/>
        <w:numPr>
          <w:ilvl w:val="1"/>
          <w:numId w:val="12"/>
        </w:numPr>
        <w:spacing w:line="360" w:lineRule="auto"/>
        <w:rPr>
          <w:sz w:val="32"/>
          <w:szCs w:val="36"/>
        </w:rPr>
      </w:pPr>
      <w:r w:rsidRPr="006C3C16">
        <w:rPr>
          <w:sz w:val="32"/>
          <w:szCs w:val="36"/>
        </w:rPr>
        <w:t>Dle TPG 609 01 ČSN 38 6443 jsou to zařízení do vstupního přetlaku 0,4MPa a maximálního průtoku do 500m</w:t>
      </w:r>
      <w:r w:rsidRPr="006C3C16">
        <w:rPr>
          <w:sz w:val="32"/>
          <w:szCs w:val="36"/>
          <w:vertAlign w:val="superscript"/>
        </w:rPr>
        <w:t>3</w:t>
      </w:r>
      <w:r w:rsidRPr="006C3C16">
        <w:rPr>
          <w:sz w:val="32"/>
          <w:szCs w:val="36"/>
        </w:rPr>
        <w:t>/hod.</w:t>
      </w:r>
    </w:p>
    <w:p w:rsidR="00B66C52" w:rsidRPr="006C3C16" w:rsidRDefault="00B66C52" w:rsidP="00B66C52">
      <w:pPr>
        <w:spacing w:line="360" w:lineRule="auto"/>
        <w:rPr>
          <w:sz w:val="36"/>
          <w:szCs w:val="36"/>
        </w:rPr>
      </w:pPr>
    </w:p>
    <w:p w:rsidR="00B66C52" w:rsidRDefault="006C3C16" w:rsidP="006C3C16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1231900</wp:posOffset>
            </wp:positionV>
            <wp:extent cx="8191500" cy="4318000"/>
            <wp:effectExtent l="0" t="0" r="0" b="635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0" cy="431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C3C16">
        <w:rPr>
          <w:sz w:val="36"/>
          <w:szCs w:val="36"/>
        </w:rPr>
        <w:t xml:space="preserve">Princip regulátoru tlaku plynu je založen na </w:t>
      </w:r>
      <w:r w:rsidRPr="006C3C16">
        <w:rPr>
          <w:b/>
          <w:sz w:val="36"/>
          <w:szCs w:val="36"/>
        </w:rPr>
        <w:t>přenosu výstupního signálu</w:t>
      </w:r>
      <w:r w:rsidRPr="006C3C16">
        <w:rPr>
          <w:sz w:val="36"/>
          <w:szCs w:val="36"/>
        </w:rPr>
        <w:t xml:space="preserve"> (tj. tlaku plynu) z výstu</w:t>
      </w:r>
      <w:r w:rsidRPr="006C3C16">
        <w:rPr>
          <w:sz w:val="36"/>
          <w:szCs w:val="36"/>
        </w:rPr>
        <w:t>p</w:t>
      </w:r>
      <w:r w:rsidRPr="006C3C16">
        <w:rPr>
          <w:sz w:val="36"/>
          <w:szCs w:val="36"/>
        </w:rPr>
        <w:t>ního hrdla armatury pod membránu, která řídí průtok plynu sedlem ventilu a výstu</w:t>
      </w:r>
      <w:r>
        <w:rPr>
          <w:sz w:val="36"/>
          <w:szCs w:val="36"/>
        </w:rPr>
        <w:t xml:space="preserve">pní tlak pomocí </w:t>
      </w:r>
      <w:r w:rsidRPr="006C3C16">
        <w:rPr>
          <w:b/>
          <w:sz w:val="36"/>
          <w:szCs w:val="36"/>
        </w:rPr>
        <w:t>páky, táhla a škrtícího uzávěru</w:t>
      </w:r>
      <w:r w:rsidRPr="006C3C16">
        <w:rPr>
          <w:sz w:val="36"/>
          <w:szCs w:val="36"/>
        </w:rPr>
        <w:t>.</w:t>
      </w:r>
    </w:p>
    <w:p w:rsidR="006C3C16" w:rsidRPr="006C3C16" w:rsidRDefault="006C3C16" w:rsidP="006C3C16">
      <w:pPr>
        <w:pStyle w:val="Odstavecseseznamem"/>
        <w:spacing w:line="360" w:lineRule="auto"/>
        <w:rPr>
          <w:sz w:val="36"/>
          <w:szCs w:val="36"/>
        </w:rPr>
      </w:pPr>
    </w:p>
    <w:p w:rsidR="00B66C52" w:rsidRPr="006C3C16" w:rsidRDefault="00B66C52" w:rsidP="00B66C52">
      <w:pPr>
        <w:spacing w:line="360" w:lineRule="auto"/>
        <w:rPr>
          <w:sz w:val="36"/>
          <w:szCs w:val="36"/>
        </w:rPr>
      </w:pPr>
    </w:p>
    <w:p w:rsidR="00B66C52" w:rsidRPr="006C3C16" w:rsidRDefault="00B66C52" w:rsidP="00B66C52">
      <w:pPr>
        <w:spacing w:line="360" w:lineRule="auto"/>
        <w:rPr>
          <w:sz w:val="36"/>
          <w:szCs w:val="36"/>
        </w:rPr>
      </w:pPr>
    </w:p>
    <w:p w:rsidR="008D5ED5" w:rsidRPr="006C3C16" w:rsidRDefault="008D5ED5" w:rsidP="00B66C52">
      <w:pPr>
        <w:spacing w:line="360" w:lineRule="auto"/>
        <w:rPr>
          <w:sz w:val="36"/>
          <w:szCs w:val="36"/>
        </w:rPr>
      </w:pPr>
    </w:p>
    <w:p w:rsidR="008D5ED5" w:rsidRPr="006C3C16" w:rsidRDefault="008D5ED5" w:rsidP="00B66C52">
      <w:pPr>
        <w:spacing w:line="360" w:lineRule="auto"/>
        <w:rPr>
          <w:sz w:val="36"/>
          <w:szCs w:val="36"/>
        </w:rPr>
      </w:pPr>
    </w:p>
    <w:p w:rsidR="008D5ED5" w:rsidRDefault="008D5ED5" w:rsidP="00B66C52">
      <w:pPr>
        <w:spacing w:line="360" w:lineRule="auto"/>
        <w:rPr>
          <w:sz w:val="36"/>
          <w:szCs w:val="36"/>
        </w:rPr>
      </w:pPr>
    </w:p>
    <w:p w:rsidR="006C3C16" w:rsidRDefault="006C3C16" w:rsidP="00B66C52">
      <w:pPr>
        <w:spacing w:line="360" w:lineRule="auto"/>
        <w:rPr>
          <w:sz w:val="36"/>
          <w:szCs w:val="36"/>
        </w:rPr>
      </w:pPr>
    </w:p>
    <w:p w:rsidR="006C3C16" w:rsidRPr="006C3C16" w:rsidRDefault="006C3C16" w:rsidP="00B66C52">
      <w:pPr>
        <w:spacing w:line="360" w:lineRule="auto"/>
        <w:rPr>
          <w:sz w:val="36"/>
          <w:szCs w:val="36"/>
        </w:rPr>
      </w:pPr>
    </w:p>
    <w:p w:rsidR="00C16C29" w:rsidRPr="006C3C16" w:rsidRDefault="006C3C16" w:rsidP="006C3C16">
      <w:pPr>
        <w:spacing w:line="36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101600</wp:posOffset>
            </wp:positionV>
            <wp:extent cx="8750300" cy="4508500"/>
            <wp:effectExtent l="0" t="0" r="0" b="635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50300" cy="450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5ED5" w:rsidRPr="006C3C16" w:rsidRDefault="008D5ED5" w:rsidP="008D5ED5">
      <w:pPr>
        <w:spacing w:line="360" w:lineRule="auto"/>
        <w:rPr>
          <w:sz w:val="36"/>
          <w:szCs w:val="36"/>
        </w:rPr>
      </w:pPr>
    </w:p>
    <w:p w:rsidR="008D5ED5" w:rsidRPr="006C3C16" w:rsidRDefault="008D5ED5" w:rsidP="008D5ED5">
      <w:pPr>
        <w:spacing w:line="360" w:lineRule="auto"/>
        <w:rPr>
          <w:sz w:val="36"/>
          <w:szCs w:val="36"/>
        </w:rPr>
      </w:pPr>
    </w:p>
    <w:p w:rsidR="008D5ED5" w:rsidRPr="006C3C16" w:rsidRDefault="008D5ED5" w:rsidP="008D5ED5">
      <w:pPr>
        <w:spacing w:line="360" w:lineRule="auto"/>
        <w:rPr>
          <w:sz w:val="36"/>
          <w:szCs w:val="36"/>
        </w:rPr>
      </w:pPr>
    </w:p>
    <w:p w:rsidR="008D5ED5" w:rsidRPr="006C3C16" w:rsidRDefault="008D5ED5" w:rsidP="008D5ED5">
      <w:pPr>
        <w:spacing w:line="360" w:lineRule="auto"/>
        <w:rPr>
          <w:sz w:val="36"/>
          <w:szCs w:val="36"/>
        </w:rPr>
      </w:pPr>
    </w:p>
    <w:p w:rsidR="008D5ED5" w:rsidRPr="006C3C16" w:rsidRDefault="008D5ED5" w:rsidP="008D5ED5">
      <w:pPr>
        <w:spacing w:line="360" w:lineRule="auto"/>
        <w:rPr>
          <w:sz w:val="36"/>
          <w:szCs w:val="36"/>
        </w:rPr>
      </w:pPr>
    </w:p>
    <w:p w:rsidR="008D5ED5" w:rsidRPr="006C3C16" w:rsidRDefault="008D5ED5" w:rsidP="008D5ED5">
      <w:pPr>
        <w:spacing w:line="360" w:lineRule="auto"/>
        <w:rPr>
          <w:sz w:val="36"/>
          <w:szCs w:val="36"/>
        </w:rPr>
      </w:pPr>
    </w:p>
    <w:p w:rsidR="008D5ED5" w:rsidRPr="006C3C16" w:rsidRDefault="008D5ED5" w:rsidP="008D5ED5">
      <w:pPr>
        <w:spacing w:line="360" w:lineRule="auto"/>
        <w:rPr>
          <w:sz w:val="36"/>
          <w:szCs w:val="36"/>
        </w:rPr>
      </w:pPr>
    </w:p>
    <w:p w:rsidR="008D5ED5" w:rsidRPr="006C3C16" w:rsidRDefault="008D5ED5" w:rsidP="008D5ED5">
      <w:pPr>
        <w:spacing w:line="360" w:lineRule="auto"/>
        <w:rPr>
          <w:sz w:val="36"/>
          <w:szCs w:val="36"/>
        </w:rPr>
      </w:pPr>
    </w:p>
    <w:p w:rsidR="00B66C52" w:rsidRPr="006C3C16" w:rsidRDefault="00B66C52" w:rsidP="00C16C29">
      <w:pPr>
        <w:spacing w:line="360" w:lineRule="auto"/>
        <w:rPr>
          <w:b/>
          <w:sz w:val="40"/>
          <w:szCs w:val="40"/>
        </w:rPr>
      </w:pPr>
    </w:p>
    <w:p w:rsidR="008D5ED5" w:rsidRPr="006C3C16" w:rsidRDefault="006C3C16" w:rsidP="00C16C29">
      <w:pPr>
        <w:spacing w:line="360" w:lineRule="auto"/>
        <w:rPr>
          <w:b/>
          <w:sz w:val="40"/>
          <w:szCs w:val="40"/>
        </w:rPr>
      </w:pPr>
      <w:bookmarkStart w:id="0" w:name="_GoBack"/>
      <w:r>
        <w:rPr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128431</wp:posOffset>
            </wp:positionH>
            <wp:positionV relativeFrom="paragraph">
              <wp:posOffset>324888</wp:posOffset>
            </wp:positionV>
            <wp:extent cx="8305800" cy="304800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058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8D5ED5" w:rsidRPr="006C3C16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Pr="006C3C16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Pr="006C3C16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Pr="006C3C16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Pr="006C3C16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Pr="006C3C16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Pr="006C3C16" w:rsidRDefault="008D5ED5" w:rsidP="00C16C29">
      <w:pPr>
        <w:spacing w:line="360" w:lineRule="auto"/>
        <w:rPr>
          <w:sz w:val="36"/>
          <w:szCs w:val="36"/>
        </w:rPr>
      </w:pPr>
    </w:p>
    <w:p w:rsidR="00B66C52" w:rsidRPr="006C3C16" w:rsidRDefault="00B66C52" w:rsidP="00C16C29">
      <w:pPr>
        <w:spacing w:line="360" w:lineRule="auto"/>
        <w:rPr>
          <w:sz w:val="36"/>
          <w:szCs w:val="36"/>
        </w:rPr>
      </w:pPr>
    </w:p>
    <w:p w:rsidR="00C16C29" w:rsidRPr="006C3C16" w:rsidRDefault="00C16C29" w:rsidP="00C16C29">
      <w:pPr>
        <w:spacing w:line="360" w:lineRule="auto"/>
        <w:rPr>
          <w:b/>
          <w:sz w:val="36"/>
          <w:szCs w:val="36"/>
        </w:rPr>
      </w:pPr>
    </w:p>
    <w:p w:rsidR="00322BFC" w:rsidRDefault="006C3C16" w:rsidP="006C3C16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 w:rsidRPr="006C3C16">
        <w:rPr>
          <w:sz w:val="36"/>
          <w:szCs w:val="36"/>
        </w:rPr>
        <w:lastRenderedPageBreak/>
        <w:t xml:space="preserve">Požadovaná hodnota výstupního tlaku může být u většiny regulátorů nastavena </w:t>
      </w:r>
      <w:r w:rsidRPr="00322BFC">
        <w:rPr>
          <w:b/>
          <w:sz w:val="36"/>
          <w:szCs w:val="36"/>
        </w:rPr>
        <w:t>seřizovatelnou pružinou</w:t>
      </w:r>
      <w:r w:rsidRPr="006C3C16">
        <w:rPr>
          <w:sz w:val="36"/>
          <w:szCs w:val="36"/>
        </w:rPr>
        <w:t xml:space="preserve">, která působí proti membráně. </w:t>
      </w:r>
    </w:p>
    <w:p w:rsidR="00322BFC" w:rsidRDefault="006C3C16" w:rsidP="006C3C16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 w:rsidRPr="006C3C16">
        <w:rPr>
          <w:sz w:val="36"/>
          <w:szCs w:val="36"/>
        </w:rPr>
        <w:t xml:space="preserve">Při kolísaní vstupního tlaku pak </w:t>
      </w:r>
      <w:r w:rsidRPr="00322BFC">
        <w:rPr>
          <w:b/>
          <w:sz w:val="36"/>
          <w:szCs w:val="36"/>
        </w:rPr>
        <w:t>pružina působí na membránu</w:t>
      </w:r>
      <w:r w:rsidRPr="006C3C16">
        <w:rPr>
          <w:sz w:val="36"/>
          <w:szCs w:val="36"/>
        </w:rPr>
        <w:t xml:space="preserve"> a tím se mění i průtok plynu.</w:t>
      </w:r>
    </w:p>
    <w:p w:rsidR="00322BFC" w:rsidRDefault="00322BFC" w:rsidP="00322BFC">
      <w:pPr>
        <w:pStyle w:val="Odstavecseseznamem"/>
        <w:spacing w:line="360" w:lineRule="auto"/>
        <w:rPr>
          <w:sz w:val="36"/>
          <w:szCs w:val="36"/>
        </w:rPr>
      </w:pPr>
    </w:p>
    <w:p w:rsidR="00322BFC" w:rsidRPr="00322BFC" w:rsidRDefault="006C3C16" w:rsidP="006C3C16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 w:rsidRPr="00322BFC">
        <w:rPr>
          <w:sz w:val="36"/>
          <w:szCs w:val="36"/>
        </w:rPr>
        <w:t xml:space="preserve">Většina regulátorů je dále vybavena </w:t>
      </w:r>
      <w:r w:rsidRPr="00322BFC">
        <w:rPr>
          <w:b/>
          <w:sz w:val="36"/>
          <w:szCs w:val="36"/>
        </w:rPr>
        <w:t>bezpečnostními prvky</w:t>
      </w:r>
      <w:r w:rsidRPr="00322BFC">
        <w:rPr>
          <w:sz w:val="36"/>
          <w:szCs w:val="36"/>
        </w:rPr>
        <w:t xml:space="preserve"> v podobě </w:t>
      </w:r>
      <w:r w:rsidRPr="00322BFC">
        <w:rPr>
          <w:b/>
          <w:sz w:val="36"/>
          <w:szCs w:val="36"/>
        </w:rPr>
        <w:t>pojistného ventilu</w:t>
      </w:r>
      <w:r w:rsidRPr="00322BFC">
        <w:rPr>
          <w:sz w:val="36"/>
          <w:szCs w:val="36"/>
        </w:rPr>
        <w:t xml:space="preserve">, </w:t>
      </w:r>
      <w:r w:rsidRPr="00322BFC">
        <w:rPr>
          <w:b/>
          <w:sz w:val="36"/>
          <w:szCs w:val="36"/>
        </w:rPr>
        <w:t>přetl</w:t>
      </w:r>
      <w:r w:rsidRPr="00322BFC">
        <w:rPr>
          <w:b/>
          <w:sz w:val="36"/>
          <w:szCs w:val="36"/>
        </w:rPr>
        <w:t>a</w:t>
      </w:r>
      <w:r w:rsidRPr="00322BFC">
        <w:rPr>
          <w:b/>
          <w:sz w:val="36"/>
          <w:szCs w:val="36"/>
        </w:rPr>
        <w:t>kového a podtlakového uzávěru.</w:t>
      </w:r>
    </w:p>
    <w:p w:rsidR="00322BFC" w:rsidRDefault="006C3C16" w:rsidP="006C3C16">
      <w:pPr>
        <w:pStyle w:val="Odstavecseseznamem"/>
        <w:numPr>
          <w:ilvl w:val="1"/>
          <w:numId w:val="12"/>
        </w:numPr>
        <w:spacing w:line="360" w:lineRule="auto"/>
        <w:rPr>
          <w:sz w:val="36"/>
          <w:szCs w:val="36"/>
        </w:rPr>
      </w:pPr>
      <w:r w:rsidRPr="00322BFC">
        <w:rPr>
          <w:b/>
          <w:sz w:val="36"/>
          <w:szCs w:val="36"/>
        </w:rPr>
        <w:t>Pojistný ventil</w:t>
      </w:r>
      <w:r w:rsidRPr="00322BFC">
        <w:rPr>
          <w:sz w:val="36"/>
          <w:szCs w:val="36"/>
        </w:rPr>
        <w:t xml:space="preserve"> je zařízení, které vypouští část plynu při překročení nastaveného tlaku.</w:t>
      </w:r>
    </w:p>
    <w:p w:rsidR="00322BFC" w:rsidRDefault="006C3C16" w:rsidP="00322BFC">
      <w:pPr>
        <w:pStyle w:val="Odstavecseseznamem"/>
        <w:numPr>
          <w:ilvl w:val="1"/>
          <w:numId w:val="12"/>
        </w:numPr>
        <w:spacing w:line="360" w:lineRule="auto"/>
        <w:rPr>
          <w:sz w:val="36"/>
          <w:szCs w:val="36"/>
        </w:rPr>
      </w:pPr>
      <w:r w:rsidRPr="00322BFC">
        <w:rPr>
          <w:sz w:val="36"/>
          <w:szCs w:val="36"/>
        </w:rPr>
        <w:t>Pojistný venti</w:t>
      </w:r>
      <w:r w:rsidR="00322BFC" w:rsidRPr="00322BFC">
        <w:rPr>
          <w:sz w:val="36"/>
          <w:szCs w:val="36"/>
        </w:rPr>
        <w:t>l</w:t>
      </w:r>
      <w:r w:rsidRPr="00322BFC">
        <w:rPr>
          <w:sz w:val="36"/>
          <w:szCs w:val="36"/>
        </w:rPr>
        <w:t xml:space="preserve"> </w:t>
      </w:r>
      <w:r w:rsidRPr="00322BFC">
        <w:rPr>
          <w:b/>
          <w:sz w:val="36"/>
          <w:szCs w:val="36"/>
        </w:rPr>
        <w:t>pracuje automaticky</w:t>
      </w:r>
      <w:r w:rsidRPr="00322BFC">
        <w:rPr>
          <w:sz w:val="36"/>
          <w:szCs w:val="36"/>
        </w:rPr>
        <w:t xml:space="preserve"> a to jak v přípa</w:t>
      </w:r>
      <w:r w:rsidR="00322BFC" w:rsidRPr="00322BFC">
        <w:rPr>
          <w:sz w:val="36"/>
          <w:szCs w:val="36"/>
        </w:rPr>
        <w:t>d</w:t>
      </w:r>
      <w:r w:rsidRPr="00322BFC">
        <w:rPr>
          <w:sz w:val="36"/>
          <w:szCs w:val="36"/>
        </w:rPr>
        <w:t>ě aktivace, tak i deaktivace.</w:t>
      </w:r>
    </w:p>
    <w:p w:rsidR="00322BFC" w:rsidRDefault="00322BFC" w:rsidP="00322BFC">
      <w:pPr>
        <w:pStyle w:val="Odstavecseseznamem"/>
        <w:spacing w:line="360" w:lineRule="auto"/>
        <w:ind w:left="1440"/>
        <w:rPr>
          <w:sz w:val="36"/>
          <w:szCs w:val="36"/>
        </w:rPr>
      </w:pPr>
    </w:p>
    <w:p w:rsidR="00322BFC" w:rsidRDefault="006C3C16" w:rsidP="006C3C16">
      <w:pPr>
        <w:pStyle w:val="Odstavecseseznamem"/>
        <w:numPr>
          <w:ilvl w:val="1"/>
          <w:numId w:val="12"/>
        </w:numPr>
        <w:spacing w:line="360" w:lineRule="auto"/>
        <w:rPr>
          <w:sz w:val="36"/>
          <w:szCs w:val="36"/>
        </w:rPr>
      </w:pPr>
      <w:r w:rsidRPr="00322BFC">
        <w:rPr>
          <w:sz w:val="36"/>
          <w:szCs w:val="36"/>
        </w:rPr>
        <w:t xml:space="preserve">Přetlakový a podtlakový uzávěr slouží k </w:t>
      </w:r>
      <w:r w:rsidRPr="00322BFC">
        <w:rPr>
          <w:b/>
          <w:sz w:val="36"/>
          <w:szCs w:val="36"/>
        </w:rPr>
        <w:t>uzavření průtoku plynu</w:t>
      </w:r>
      <w:r w:rsidRPr="00322BFC">
        <w:rPr>
          <w:sz w:val="36"/>
          <w:szCs w:val="36"/>
        </w:rPr>
        <w:t xml:space="preserve"> v případě nedovoleného n</w:t>
      </w:r>
      <w:r w:rsidRPr="00322BFC">
        <w:rPr>
          <w:sz w:val="36"/>
          <w:szCs w:val="36"/>
        </w:rPr>
        <w:t>á</w:t>
      </w:r>
      <w:r w:rsidRPr="00322BFC">
        <w:rPr>
          <w:sz w:val="36"/>
          <w:szCs w:val="36"/>
        </w:rPr>
        <w:t>růstku, resp. poklesu tlaku v přívodním potrubí plynovodu.</w:t>
      </w:r>
    </w:p>
    <w:p w:rsidR="008D5ED5" w:rsidRPr="00322BFC" w:rsidRDefault="006C3C16" w:rsidP="006C3C16">
      <w:pPr>
        <w:pStyle w:val="Odstavecseseznamem"/>
        <w:numPr>
          <w:ilvl w:val="1"/>
          <w:numId w:val="12"/>
        </w:numPr>
        <w:spacing w:line="360" w:lineRule="auto"/>
        <w:rPr>
          <w:b/>
          <w:sz w:val="36"/>
          <w:szCs w:val="36"/>
        </w:rPr>
      </w:pPr>
      <w:r w:rsidRPr="00322BFC">
        <w:rPr>
          <w:sz w:val="36"/>
          <w:szCs w:val="36"/>
        </w:rPr>
        <w:t xml:space="preserve">Uzávěry pracují v </w:t>
      </w:r>
      <w:r w:rsidRPr="00322BFC">
        <w:rPr>
          <w:b/>
          <w:sz w:val="36"/>
          <w:szCs w:val="36"/>
        </w:rPr>
        <w:t>aktivačním režimu automaticky</w:t>
      </w:r>
      <w:r w:rsidRPr="00322BFC">
        <w:rPr>
          <w:sz w:val="36"/>
          <w:szCs w:val="36"/>
        </w:rPr>
        <w:t xml:space="preserve">, pro </w:t>
      </w:r>
      <w:r w:rsidRPr="00322BFC">
        <w:rPr>
          <w:b/>
          <w:sz w:val="36"/>
          <w:szCs w:val="36"/>
        </w:rPr>
        <w:t>deaktivace je většinou nutná man</w:t>
      </w:r>
      <w:r w:rsidRPr="00322BFC">
        <w:rPr>
          <w:b/>
          <w:sz w:val="36"/>
          <w:szCs w:val="36"/>
        </w:rPr>
        <w:t>u</w:t>
      </w:r>
      <w:r w:rsidRPr="00322BFC">
        <w:rPr>
          <w:b/>
          <w:sz w:val="36"/>
          <w:szCs w:val="36"/>
        </w:rPr>
        <w:t>ální obsluha.</w:t>
      </w:r>
    </w:p>
    <w:p w:rsidR="008D5ED5" w:rsidRPr="006C3C16" w:rsidRDefault="00322BFC" w:rsidP="00C16C29">
      <w:pPr>
        <w:spacing w:line="360" w:lineRule="auto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25400</wp:posOffset>
            </wp:positionV>
            <wp:extent cx="8459263" cy="5181600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9263" cy="518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5ED5" w:rsidRPr="006C3C16" w:rsidRDefault="008D5ED5" w:rsidP="00C16C29">
      <w:pPr>
        <w:spacing w:line="360" w:lineRule="auto"/>
        <w:rPr>
          <w:b/>
          <w:sz w:val="36"/>
          <w:szCs w:val="36"/>
        </w:rPr>
      </w:pPr>
    </w:p>
    <w:p w:rsidR="008D5ED5" w:rsidRPr="006C3C16" w:rsidRDefault="008D5ED5" w:rsidP="00C16C29">
      <w:pPr>
        <w:spacing w:line="360" w:lineRule="auto"/>
        <w:rPr>
          <w:b/>
          <w:sz w:val="36"/>
          <w:szCs w:val="36"/>
        </w:rPr>
      </w:pPr>
    </w:p>
    <w:p w:rsidR="008D5ED5" w:rsidRPr="006C3C16" w:rsidRDefault="008D5ED5" w:rsidP="00C16C29">
      <w:pPr>
        <w:spacing w:line="360" w:lineRule="auto"/>
        <w:rPr>
          <w:b/>
          <w:sz w:val="36"/>
          <w:szCs w:val="36"/>
        </w:rPr>
      </w:pPr>
    </w:p>
    <w:p w:rsidR="008D5ED5" w:rsidRPr="006C3C16" w:rsidRDefault="008D5ED5" w:rsidP="00C16C29">
      <w:pPr>
        <w:spacing w:line="360" w:lineRule="auto"/>
        <w:rPr>
          <w:b/>
          <w:sz w:val="36"/>
          <w:szCs w:val="36"/>
        </w:rPr>
      </w:pPr>
    </w:p>
    <w:p w:rsidR="008D5ED5" w:rsidRPr="006C3C16" w:rsidRDefault="008D5ED5" w:rsidP="00C16C29">
      <w:pPr>
        <w:spacing w:line="360" w:lineRule="auto"/>
        <w:rPr>
          <w:b/>
          <w:sz w:val="36"/>
          <w:szCs w:val="36"/>
        </w:rPr>
      </w:pPr>
    </w:p>
    <w:p w:rsidR="008D5ED5" w:rsidRPr="006C3C16" w:rsidRDefault="008D5ED5" w:rsidP="00C16C29">
      <w:pPr>
        <w:spacing w:line="360" w:lineRule="auto"/>
        <w:rPr>
          <w:b/>
          <w:sz w:val="36"/>
          <w:szCs w:val="36"/>
        </w:rPr>
      </w:pPr>
    </w:p>
    <w:p w:rsidR="008D5ED5" w:rsidRDefault="008D5ED5" w:rsidP="00FB13BA">
      <w:pPr>
        <w:spacing w:line="360" w:lineRule="auto"/>
        <w:rPr>
          <w:sz w:val="36"/>
          <w:szCs w:val="36"/>
        </w:rPr>
      </w:pPr>
    </w:p>
    <w:p w:rsidR="00322BFC" w:rsidRDefault="00322BFC" w:rsidP="00FB13BA">
      <w:pPr>
        <w:spacing w:line="360" w:lineRule="auto"/>
        <w:rPr>
          <w:sz w:val="36"/>
          <w:szCs w:val="36"/>
        </w:rPr>
      </w:pPr>
    </w:p>
    <w:p w:rsidR="00322BFC" w:rsidRPr="006C3C16" w:rsidRDefault="00322BFC" w:rsidP="00FB13BA">
      <w:pPr>
        <w:spacing w:line="360" w:lineRule="auto"/>
        <w:rPr>
          <w:b/>
          <w:sz w:val="36"/>
          <w:szCs w:val="36"/>
        </w:rPr>
      </w:pPr>
    </w:p>
    <w:p w:rsidR="00FB13BA" w:rsidRPr="006C3C16" w:rsidRDefault="00FB13BA" w:rsidP="00FB13BA">
      <w:pPr>
        <w:spacing w:line="360" w:lineRule="auto"/>
        <w:rPr>
          <w:b/>
          <w:sz w:val="36"/>
          <w:szCs w:val="36"/>
        </w:rPr>
      </w:pPr>
      <w:r w:rsidRPr="006C3C16">
        <w:rPr>
          <w:b/>
          <w:sz w:val="36"/>
          <w:szCs w:val="36"/>
        </w:rPr>
        <w:lastRenderedPageBreak/>
        <w:t>Otázky a úkoly:</w:t>
      </w:r>
    </w:p>
    <w:p w:rsidR="00E633F9" w:rsidRDefault="00322BFC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K čemu slouží regulátory plynu?</w:t>
      </w:r>
    </w:p>
    <w:p w:rsidR="00322BFC" w:rsidRDefault="00322BFC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Jak můžeme rozdělit regulátory plynu?</w:t>
      </w:r>
    </w:p>
    <w:p w:rsidR="00322BFC" w:rsidRPr="006C3C16" w:rsidRDefault="00322BFC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K čemu slouží pojistné ventily?</w:t>
      </w:r>
    </w:p>
    <w:p w:rsidR="00D80F70" w:rsidRPr="006C3C16" w:rsidRDefault="00D80F70" w:rsidP="00D80F70">
      <w:pPr>
        <w:spacing w:line="360" w:lineRule="auto"/>
        <w:rPr>
          <w:sz w:val="36"/>
          <w:szCs w:val="36"/>
        </w:rPr>
      </w:pPr>
    </w:p>
    <w:p w:rsidR="00D80F70" w:rsidRPr="006C3C16" w:rsidRDefault="00D80F70" w:rsidP="00564B2D">
      <w:pPr>
        <w:spacing w:line="360" w:lineRule="auto"/>
        <w:rPr>
          <w:sz w:val="36"/>
          <w:szCs w:val="36"/>
        </w:rPr>
      </w:pPr>
    </w:p>
    <w:p w:rsidR="00B66C52" w:rsidRPr="006C3C16" w:rsidRDefault="00B66C52" w:rsidP="00564B2D">
      <w:pPr>
        <w:spacing w:line="360" w:lineRule="auto"/>
        <w:rPr>
          <w:sz w:val="36"/>
          <w:szCs w:val="36"/>
        </w:rPr>
      </w:pPr>
    </w:p>
    <w:p w:rsidR="00B66C52" w:rsidRPr="006C3C16" w:rsidRDefault="00B66C52" w:rsidP="00564B2D">
      <w:pPr>
        <w:spacing w:line="360" w:lineRule="auto"/>
        <w:rPr>
          <w:sz w:val="36"/>
          <w:szCs w:val="36"/>
        </w:rPr>
      </w:pPr>
    </w:p>
    <w:p w:rsidR="00B66C52" w:rsidRPr="006C3C16" w:rsidRDefault="00B66C52" w:rsidP="00564B2D">
      <w:pPr>
        <w:spacing w:line="360" w:lineRule="auto"/>
        <w:rPr>
          <w:sz w:val="36"/>
          <w:szCs w:val="36"/>
        </w:rPr>
      </w:pPr>
    </w:p>
    <w:p w:rsidR="00B66C52" w:rsidRPr="006C3C16" w:rsidRDefault="00B66C52" w:rsidP="00564B2D">
      <w:pPr>
        <w:spacing w:line="360" w:lineRule="auto"/>
        <w:rPr>
          <w:sz w:val="36"/>
          <w:szCs w:val="36"/>
        </w:rPr>
      </w:pPr>
    </w:p>
    <w:p w:rsidR="00B66C52" w:rsidRPr="006C3C16" w:rsidRDefault="00B66C52" w:rsidP="00564B2D">
      <w:pPr>
        <w:spacing w:line="360" w:lineRule="auto"/>
        <w:rPr>
          <w:sz w:val="36"/>
          <w:szCs w:val="36"/>
        </w:rPr>
      </w:pPr>
    </w:p>
    <w:p w:rsidR="00B66C52" w:rsidRPr="006C3C16" w:rsidRDefault="00B66C52" w:rsidP="00564B2D">
      <w:pPr>
        <w:spacing w:line="360" w:lineRule="auto"/>
        <w:rPr>
          <w:b/>
          <w:sz w:val="36"/>
          <w:szCs w:val="36"/>
        </w:rPr>
      </w:pPr>
      <w:r w:rsidRPr="006C3C16">
        <w:rPr>
          <w:b/>
          <w:sz w:val="36"/>
          <w:szCs w:val="36"/>
        </w:rPr>
        <w:lastRenderedPageBreak/>
        <w:t>Zdroje:</w:t>
      </w:r>
    </w:p>
    <w:p w:rsidR="00E633F9" w:rsidRPr="006C3C16" w:rsidRDefault="00E633F9" w:rsidP="00E633F9">
      <w:pPr>
        <w:spacing w:line="360" w:lineRule="auto"/>
        <w:rPr>
          <w:sz w:val="36"/>
          <w:szCs w:val="36"/>
        </w:rPr>
      </w:pPr>
      <w:r w:rsidRPr="006C3C16">
        <w:rPr>
          <w:sz w:val="36"/>
          <w:szCs w:val="36"/>
        </w:rPr>
        <w:t>Ing. M. Trnková, Instalace vody a kanalizace I, pro 1.ročník UO Instalatér, Informatorium, spol. s.r.o., Praha</w:t>
      </w:r>
    </w:p>
    <w:p w:rsidR="00E633F9" w:rsidRDefault="00AD0D19" w:rsidP="00564B2D">
      <w:pPr>
        <w:spacing w:line="360" w:lineRule="auto"/>
        <w:rPr>
          <w:b/>
          <w:sz w:val="36"/>
          <w:szCs w:val="36"/>
        </w:rPr>
      </w:pPr>
      <w:hyperlink r:id="rId11" w:history="1">
        <w:r w:rsidR="00322BFC" w:rsidRPr="00633720">
          <w:rPr>
            <w:rStyle w:val="Hypertextovodkaz"/>
            <w:b/>
            <w:sz w:val="36"/>
            <w:szCs w:val="36"/>
          </w:rPr>
          <w:t>http://www.ipm-eg.cz</w:t>
        </w:r>
      </w:hyperlink>
    </w:p>
    <w:p w:rsidR="00322BFC" w:rsidRPr="006C3C16" w:rsidRDefault="00322BFC" w:rsidP="00564B2D">
      <w:pPr>
        <w:spacing w:line="360" w:lineRule="auto"/>
        <w:rPr>
          <w:b/>
          <w:sz w:val="36"/>
          <w:szCs w:val="36"/>
        </w:rPr>
      </w:pPr>
    </w:p>
    <w:sectPr w:rsidR="00322BFC" w:rsidRPr="006C3C16" w:rsidSect="00626F12">
      <w:headerReference w:type="default" r:id="rId12"/>
      <w:footerReference w:type="default" r:id="rId13"/>
      <w:pgSz w:w="16838" w:h="11906" w:orient="landscape" w:code="9"/>
      <w:pgMar w:top="170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005" w:rsidRDefault="00E54005">
      <w:r>
        <w:separator/>
      </w:r>
    </w:p>
  </w:endnote>
  <w:endnote w:type="continuationSeparator" w:id="0">
    <w:p w:rsidR="00E54005" w:rsidRDefault="00E540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D0B" w:rsidRPr="00EE143B" w:rsidRDefault="00B95D0B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="00AD0D19"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AD0D19" w:rsidRPr="00D05B91">
      <w:rPr>
        <w:rFonts w:ascii="Times New Roman" w:hAnsi="Times New Roman" w:cs="Times New Roman"/>
        <w:sz w:val="24"/>
        <w:szCs w:val="24"/>
      </w:rPr>
      <w:fldChar w:fldCharType="separate"/>
    </w:r>
    <w:r w:rsidR="00955D09">
      <w:rPr>
        <w:rFonts w:ascii="Times New Roman" w:hAnsi="Times New Roman" w:cs="Times New Roman"/>
        <w:noProof/>
        <w:sz w:val="24"/>
        <w:szCs w:val="24"/>
      </w:rPr>
      <w:t>9</w:t>
    </w:r>
    <w:r w:rsidR="00AD0D19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005" w:rsidRDefault="00E54005">
      <w:r>
        <w:separator/>
      </w:r>
    </w:p>
  </w:footnote>
  <w:footnote w:type="continuationSeparator" w:id="0">
    <w:p w:rsidR="00E54005" w:rsidRDefault="00E540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168" w:type="dxa"/>
      <w:tblBorders>
        <w:bottom w:val="single" w:sz="12" w:space="0" w:color="EA851B"/>
      </w:tblBorders>
      <w:tblLayout w:type="fixed"/>
      <w:tblLook w:val="01E0"/>
    </w:tblPr>
    <w:tblGrid>
      <w:gridCol w:w="4395"/>
      <w:gridCol w:w="3685"/>
      <w:gridCol w:w="7088"/>
    </w:tblGrid>
    <w:tr w:rsidR="00B95D0B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B95D0B" w:rsidRDefault="00B95D0B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B95D0B" w:rsidRPr="00EB1E52" w:rsidRDefault="00B95D0B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="00B95D0B" w:rsidRDefault="00B95D0B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</w:p>
      </w:tc>
      <w:tc>
        <w:tcPr>
          <w:tcW w:w="7088" w:type="dxa"/>
          <w:vAlign w:val="center"/>
        </w:tcPr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</w:rPr>
            <w:t xml:space="preserve"> </w:t>
          </w:r>
        </w:p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</w:rPr>
            <w:t>Ústí nad Labem, Čelakovského 5, příspěvková organizace</w:t>
          </w:r>
        </w:p>
        <w:p w:rsidR="00B95D0B" w:rsidRPr="00B30248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</w:rPr>
            <w:t xml:space="preserve"> Páteřní škola Ústeckého kraje</w:t>
          </w:r>
        </w:p>
      </w:tc>
    </w:tr>
  </w:tbl>
  <w:p w:rsidR="00B95D0B" w:rsidRPr="00D41325" w:rsidRDefault="00B95D0B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D39A9"/>
    <w:multiLevelType w:val="multilevel"/>
    <w:tmpl w:val="A4480B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496837"/>
    <w:multiLevelType w:val="multilevel"/>
    <w:tmpl w:val="C2FAA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C57573"/>
    <w:multiLevelType w:val="multilevel"/>
    <w:tmpl w:val="26CA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F654F0"/>
    <w:multiLevelType w:val="hybridMultilevel"/>
    <w:tmpl w:val="CE7AC9AC"/>
    <w:lvl w:ilvl="0" w:tplc="C4A8EF0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6E34624"/>
    <w:multiLevelType w:val="hybridMultilevel"/>
    <w:tmpl w:val="C7E8C28A"/>
    <w:lvl w:ilvl="0" w:tplc="9B8840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0E6AE5"/>
    <w:multiLevelType w:val="hybridMultilevel"/>
    <w:tmpl w:val="29366F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7735F4"/>
    <w:multiLevelType w:val="multilevel"/>
    <w:tmpl w:val="42B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B636BA"/>
    <w:multiLevelType w:val="hybridMultilevel"/>
    <w:tmpl w:val="6C5ECC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1B5599"/>
    <w:multiLevelType w:val="multilevel"/>
    <w:tmpl w:val="50A2F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0BA080A"/>
    <w:multiLevelType w:val="multilevel"/>
    <w:tmpl w:val="1D9A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0"/>
  </w:num>
  <w:num w:numId="5">
    <w:abstractNumId w:val="1"/>
  </w:num>
  <w:num w:numId="6">
    <w:abstractNumId w:val="11"/>
  </w:num>
  <w:num w:numId="7">
    <w:abstractNumId w:val="8"/>
  </w:num>
  <w:num w:numId="8">
    <w:abstractNumId w:val="3"/>
  </w:num>
  <w:num w:numId="9">
    <w:abstractNumId w:val="9"/>
  </w:num>
  <w:num w:numId="10">
    <w:abstractNumId w:val="6"/>
  </w:num>
  <w:num w:numId="11">
    <w:abstractNumId w:val="7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attachedTemplate r:id="rId1"/>
  <w:stylePaneFormatFilter w:val="3F01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EB1E52"/>
    <w:rsid w:val="000613E6"/>
    <w:rsid w:val="00073F70"/>
    <w:rsid w:val="00077A20"/>
    <w:rsid w:val="00084ECE"/>
    <w:rsid w:val="000A3856"/>
    <w:rsid w:val="000A53B9"/>
    <w:rsid w:val="000D5C86"/>
    <w:rsid w:val="000E6F5A"/>
    <w:rsid w:val="0012498D"/>
    <w:rsid w:val="00131086"/>
    <w:rsid w:val="00170D7F"/>
    <w:rsid w:val="001C3415"/>
    <w:rsid w:val="002220E5"/>
    <w:rsid w:val="00225369"/>
    <w:rsid w:val="00231A4B"/>
    <w:rsid w:val="002323F1"/>
    <w:rsid w:val="002636E6"/>
    <w:rsid w:val="00273981"/>
    <w:rsid w:val="002A2424"/>
    <w:rsid w:val="002C1B9C"/>
    <w:rsid w:val="002C3071"/>
    <w:rsid w:val="002E18DA"/>
    <w:rsid w:val="002F0371"/>
    <w:rsid w:val="003003F0"/>
    <w:rsid w:val="003024A8"/>
    <w:rsid w:val="003072F1"/>
    <w:rsid w:val="00322BFC"/>
    <w:rsid w:val="00352393"/>
    <w:rsid w:val="00387717"/>
    <w:rsid w:val="00393781"/>
    <w:rsid w:val="003B6B82"/>
    <w:rsid w:val="003C54AE"/>
    <w:rsid w:val="003C74C0"/>
    <w:rsid w:val="003F118B"/>
    <w:rsid w:val="0040343E"/>
    <w:rsid w:val="004043F6"/>
    <w:rsid w:val="00420E83"/>
    <w:rsid w:val="00426FCA"/>
    <w:rsid w:val="00450F14"/>
    <w:rsid w:val="004729CA"/>
    <w:rsid w:val="004A2D96"/>
    <w:rsid w:val="004C7B7A"/>
    <w:rsid w:val="004E0DD0"/>
    <w:rsid w:val="004E15F6"/>
    <w:rsid w:val="0052347B"/>
    <w:rsid w:val="0054720F"/>
    <w:rsid w:val="00554294"/>
    <w:rsid w:val="00564B2D"/>
    <w:rsid w:val="005A3B7D"/>
    <w:rsid w:val="005B62DF"/>
    <w:rsid w:val="0060067B"/>
    <w:rsid w:val="00607C60"/>
    <w:rsid w:val="00610E5C"/>
    <w:rsid w:val="00612198"/>
    <w:rsid w:val="00626F12"/>
    <w:rsid w:val="00681ABB"/>
    <w:rsid w:val="006A1376"/>
    <w:rsid w:val="006A62D3"/>
    <w:rsid w:val="006C3C16"/>
    <w:rsid w:val="006D35E1"/>
    <w:rsid w:val="006F3275"/>
    <w:rsid w:val="007054FF"/>
    <w:rsid w:val="007172D0"/>
    <w:rsid w:val="00727383"/>
    <w:rsid w:val="00751D2E"/>
    <w:rsid w:val="00767FF5"/>
    <w:rsid w:val="00776024"/>
    <w:rsid w:val="0079091B"/>
    <w:rsid w:val="007A5F17"/>
    <w:rsid w:val="007B7379"/>
    <w:rsid w:val="00860EC4"/>
    <w:rsid w:val="00861DA6"/>
    <w:rsid w:val="008A76DD"/>
    <w:rsid w:val="008D5ED5"/>
    <w:rsid w:val="008F1FC0"/>
    <w:rsid w:val="008F38FE"/>
    <w:rsid w:val="009023D1"/>
    <w:rsid w:val="0092371F"/>
    <w:rsid w:val="00955D09"/>
    <w:rsid w:val="009D27EE"/>
    <w:rsid w:val="009D2A85"/>
    <w:rsid w:val="009E3A68"/>
    <w:rsid w:val="009F2DCD"/>
    <w:rsid w:val="00A711C4"/>
    <w:rsid w:val="00A86013"/>
    <w:rsid w:val="00AA3351"/>
    <w:rsid w:val="00AA37C1"/>
    <w:rsid w:val="00AA4226"/>
    <w:rsid w:val="00AD0D19"/>
    <w:rsid w:val="00B30248"/>
    <w:rsid w:val="00B66C52"/>
    <w:rsid w:val="00B72FE7"/>
    <w:rsid w:val="00B76D91"/>
    <w:rsid w:val="00B95D0B"/>
    <w:rsid w:val="00C07071"/>
    <w:rsid w:val="00C155FA"/>
    <w:rsid w:val="00C16C29"/>
    <w:rsid w:val="00C224D3"/>
    <w:rsid w:val="00C22EAE"/>
    <w:rsid w:val="00C82707"/>
    <w:rsid w:val="00CF3B64"/>
    <w:rsid w:val="00D05B91"/>
    <w:rsid w:val="00D13583"/>
    <w:rsid w:val="00D15391"/>
    <w:rsid w:val="00D27A37"/>
    <w:rsid w:val="00D41325"/>
    <w:rsid w:val="00D42505"/>
    <w:rsid w:val="00D53887"/>
    <w:rsid w:val="00D80F70"/>
    <w:rsid w:val="00DC1BE0"/>
    <w:rsid w:val="00DC6647"/>
    <w:rsid w:val="00DD1CB7"/>
    <w:rsid w:val="00DD3539"/>
    <w:rsid w:val="00E01001"/>
    <w:rsid w:val="00E03063"/>
    <w:rsid w:val="00E05EE3"/>
    <w:rsid w:val="00E10C8B"/>
    <w:rsid w:val="00E14F33"/>
    <w:rsid w:val="00E30C7F"/>
    <w:rsid w:val="00E47EC3"/>
    <w:rsid w:val="00E54005"/>
    <w:rsid w:val="00E633F9"/>
    <w:rsid w:val="00E8231A"/>
    <w:rsid w:val="00E97B3D"/>
    <w:rsid w:val="00EB1E52"/>
    <w:rsid w:val="00EC1D69"/>
    <w:rsid w:val="00EC32F2"/>
    <w:rsid w:val="00EE143B"/>
    <w:rsid w:val="00EE20B3"/>
    <w:rsid w:val="00F33EFF"/>
    <w:rsid w:val="00F55C14"/>
    <w:rsid w:val="00F624B4"/>
    <w:rsid w:val="00FB13BA"/>
    <w:rsid w:val="00FB5354"/>
    <w:rsid w:val="00FB58BF"/>
    <w:rsid w:val="00FB7174"/>
    <w:rsid w:val="00FE250D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AD0D1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AD0D1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5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8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3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36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8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02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806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636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94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149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83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693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07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3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16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064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57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247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964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13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3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49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32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256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1458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388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34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129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597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72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264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383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17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2243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474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18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78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446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5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783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7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074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854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43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129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699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050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18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839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953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758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11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85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652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927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67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0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774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816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03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23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839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1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00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87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5099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879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614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660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906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00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84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6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40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237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33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9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81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721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68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03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18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990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88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929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327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88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434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35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179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35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30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899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38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2447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4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663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715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69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27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8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25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26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4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152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283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580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57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198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00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717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52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9215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00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67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105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23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376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38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02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864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94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440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945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290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6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913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104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497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021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11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03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68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531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71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97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72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34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1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51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85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651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35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3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19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20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331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668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007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6667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089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40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63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05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97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116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109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82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03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821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79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520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09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99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1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388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90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8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488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40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19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91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1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449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82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07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459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989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32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047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56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85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21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23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87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84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93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352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253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166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4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3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75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354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45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70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48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454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915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376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548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26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77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496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8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593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40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08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5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152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969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236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77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402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25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870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98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98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55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886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17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97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651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69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746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79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05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54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294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66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31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309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13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99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442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457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50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28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88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0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3897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509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605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562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09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744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942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706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729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023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7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023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5244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5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26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2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61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43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48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208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045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07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27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417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675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15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75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8777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826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36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605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304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7875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43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85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65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760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5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215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6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44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05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321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561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115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89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5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00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54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19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25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32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28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52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80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4947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64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017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61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674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62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15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379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8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981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27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72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671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43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08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798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826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79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429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476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7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432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664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82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335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44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67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37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076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3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243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04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07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29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50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39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00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48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548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81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893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11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623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54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92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906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284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76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433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021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07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29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981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2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013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669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627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906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76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38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4041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788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8753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58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21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1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4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8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23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86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609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73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64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248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551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8218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0736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062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745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497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85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95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5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6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6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9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1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1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0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0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pm-eg.cz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0</TotalTime>
  <Pages>9</Pages>
  <Words>388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Dum</cp:lastModifiedBy>
  <cp:revision>2</cp:revision>
  <cp:lastPrinted>2011-01-25T23:25:00Z</cp:lastPrinted>
  <dcterms:created xsi:type="dcterms:W3CDTF">2014-03-16T10:51:00Z</dcterms:created>
  <dcterms:modified xsi:type="dcterms:W3CDTF">2014-03-16T10:51:00Z</dcterms:modified>
</cp:coreProperties>
</file>