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1C4" w:rsidRPr="006037E3" w:rsidRDefault="00824B0F" w:rsidP="00420E83">
      <w:pPr>
        <w:spacing w:after="0"/>
        <w:jc w:val="center"/>
        <w:rPr>
          <w:rFonts w:cs="Times New Roman"/>
          <w:b/>
          <w:sz w:val="56"/>
          <w:szCs w:val="56"/>
          <w:lang w:eastAsia="cs-CZ"/>
        </w:rPr>
      </w:pPr>
      <w:r w:rsidRPr="006037E3">
        <w:rPr>
          <w:rFonts w:cs="Times New Roman"/>
          <w:b/>
          <w:sz w:val="56"/>
          <w:szCs w:val="56"/>
          <w:lang w:eastAsia="cs-CZ"/>
        </w:rPr>
        <w:t>Plynová zařízení</w:t>
      </w:r>
    </w:p>
    <w:p w:rsidR="00420E83" w:rsidRPr="00031907" w:rsidRDefault="004A29F3" w:rsidP="00420E83">
      <w:pPr>
        <w:spacing w:after="0"/>
        <w:jc w:val="center"/>
        <w:rPr>
          <w:rFonts w:cs="Times New Roman"/>
          <w:b/>
          <w:sz w:val="52"/>
          <w:szCs w:val="52"/>
          <w:lang w:eastAsia="cs-CZ"/>
        </w:rPr>
      </w:pPr>
      <w:r>
        <w:rPr>
          <w:rFonts w:cs="Times New Roman"/>
          <w:b/>
          <w:sz w:val="52"/>
          <w:szCs w:val="52"/>
          <w:lang w:eastAsia="cs-CZ"/>
        </w:rPr>
        <w:t>VY_32_INOVACE_17_339</w:t>
      </w:r>
    </w:p>
    <w:p w:rsidR="00A711C4" w:rsidRPr="00031907" w:rsidRDefault="00A711C4" w:rsidP="00420E83">
      <w:pPr>
        <w:spacing w:after="0"/>
        <w:jc w:val="center"/>
        <w:rPr>
          <w:rFonts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3402"/>
        <w:gridCol w:w="6521"/>
      </w:tblGrid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031907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031907" w:rsidRDefault="00E45537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824B0F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Plynová zařízení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bookmarkStart w:id="0" w:name="_GoBack" w:colFirst="1" w:colLast="1"/>
            <w:r w:rsidRPr="00031907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E45537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Spotřebič, ventilátor, tah, komín, spaliny</w:t>
            </w:r>
          </w:p>
        </w:tc>
      </w:tr>
      <w:bookmarkEnd w:id="0"/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824B0F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Plynárenství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Ludvík Hrtánek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E45537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 - 2. ročník žáci 15 – 17 let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E45537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031907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031907" w:rsidRDefault="00FB5354" w:rsidP="00E45537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031907">
              <w:rPr>
                <w:rFonts w:cs="Times New Roman"/>
                <w:sz w:val="24"/>
                <w:szCs w:val="24"/>
              </w:rPr>
              <w:t>viz p</w:t>
            </w:r>
            <w:r w:rsidR="00420E83" w:rsidRPr="00031907">
              <w:rPr>
                <w:rFonts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C224D3" w:rsidRPr="00031907" w:rsidRDefault="00C224D3" w:rsidP="004E0DD0">
      <w:pPr>
        <w:rPr>
          <w:rFonts w:cs="Times New Roman"/>
          <w:sz w:val="24"/>
          <w:szCs w:val="24"/>
        </w:rPr>
      </w:pPr>
    </w:p>
    <w:p w:rsidR="00031907" w:rsidRPr="00031907" w:rsidRDefault="00031907" w:rsidP="00031907">
      <w:pPr>
        <w:jc w:val="center"/>
        <w:rPr>
          <w:b/>
          <w:sz w:val="40"/>
        </w:rPr>
      </w:pPr>
      <w:r w:rsidRPr="00031907">
        <w:rPr>
          <w:b/>
          <w:sz w:val="40"/>
        </w:rPr>
        <w:lastRenderedPageBreak/>
        <w:t>Rozdělení odběrných plynových zařízení</w:t>
      </w: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031907">
        <w:rPr>
          <w:sz w:val="36"/>
        </w:rPr>
        <w:t>Plynový spotřebič je zařízení, spalující plynné palivo za účelem přeměny chemické energie v energii tepelnou (TPG 800 00).</w:t>
      </w:r>
    </w:p>
    <w:p w:rsid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031907">
        <w:rPr>
          <w:sz w:val="36"/>
        </w:rPr>
        <w:t xml:space="preserve">Plynové spotřebiče rozdělujeme do tří kategorií, a to sice </w:t>
      </w:r>
      <w:r w:rsidRPr="00031907">
        <w:rPr>
          <w:b/>
          <w:sz w:val="36"/>
        </w:rPr>
        <w:t>typ A, B a C</w:t>
      </w:r>
      <w:r w:rsidRPr="00031907">
        <w:rPr>
          <w:sz w:val="36"/>
        </w:rPr>
        <w:t>.</w:t>
      </w:r>
    </w:p>
    <w:p w:rsidR="00031907" w:rsidRPr="00031907" w:rsidRDefault="00031907" w:rsidP="00031907">
      <w:pPr>
        <w:pStyle w:val="Odstavecseseznamem"/>
        <w:spacing w:after="160" w:line="256" w:lineRule="auto"/>
        <w:rPr>
          <w:sz w:val="36"/>
        </w:rPr>
      </w:pP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031907">
        <w:rPr>
          <w:sz w:val="36"/>
        </w:rPr>
        <w:t>Další rozdělení plynových spotřebičů je pak závislé na tom, zda je spotřebič s </w:t>
      </w:r>
      <w:r w:rsidRPr="00031907">
        <w:rPr>
          <w:b/>
          <w:sz w:val="36"/>
        </w:rPr>
        <w:t>přirozeným tahem</w:t>
      </w:r>
      <w:r w:rsidRPr="00031907">
        <w:rPr>
          <w:sz w:val="36"/>
        </w:rPr>
        <w:t xml:space="preserve"> (tj. odvodem spalin) nebo </w:t>
      </w:r>
      <w:r w:rsidRPr="00031907">
        <w:rPr>
          <w:b/>
          <w:sz w:val="36"/>
        </w:rPr>
        <w:t>nuceným</w:t>
      </w:r>
      <w:r w:rsidRPr="00031907">
        <w:rPr>
          <w:sz w:val="36"/>
        </w:rPr>
        <w:t xml:space="preserve">, zda je </w:t>
      </w:r>
      <w:r w:rsidRPr="00031907">
        <w:rPr>
          <w:b/>
          <w:sz w:val="36"/>
        </w:rPr>
        <w:t>spalinový</w:t>
      </w:r>
      <w:r w:rsidRPr="00031907">
        <w:rPr>
          <w:sz w:val="36"/>
        </w:rPr>
        <w:t xml:space="preserve"> nebo </w:t>
      </w:r>
      <w:r w:rsidRPr="00031907">
        <w:rPr>
          <w:b/>
          <w:sz w:val="36"/>
        </w:rPr>
        <w:t>vzduchový ventilátor</w:t>
      </w:r>
      <w:r w:rsidRPr="00031907">
        <w:rPr>
          <w:sz w:val="36"/>
        </w:rPr>
        <w:t xml:space="preserve"> umístěn před resp. za spalinovým výměníkem, zda je spotřebič opatřen </w:t>
      </w:r>
      <w:r w:rsidRPr="00031907">
        <w:rPr>
          <w:b/>
          <w:sz w:val="36"/>
        </w:rPr>
        <w:t>přerušovačem tahu</w:t>
      </w:r>
      <w:r w:rsidRPr="00031907">
        <w:rPr>
          <w:sz w:val="36"/>
        </w:rPr>
        <w:t xml:space="preserve"> či </w:t>
      </w:r>
      <w:r w:rsidRPr="00031907">
        <w:rPr>
          <w:b/>
          <w:sz w:val="36"/>
        </w:rPr>
        <w:t>nikoliv</w:t>
      </w:r>
      <w:r w:rsidRPr="00031907">
        <w:rPr>
          <w:sz w:val="36"/>
        </w:rPr>
        <w:t xml:space="preserve">, nebo zda je určen pro </w:t>
      </w:r>
      <w:r w:rsidRPr="00031907">
        <w:rPr>
          <w:b/>
          <w:sz w:val="36"/>
        </w:rPr>
        <w:t>připojení na společný komín</w:t>
      </w:r>
      <w:r w:rsidRPr="00031907">
        <w:rPr>
          <w:sz w:val="36"/>
        </w:rPr>
        <w:t xml:space="preserve"> nebo </w:t>
      </w:r>
      <w:r w:rsidRPr="00031907">
        <w:rPr>
          <w:b/>
          <w:sz w:val="36"/>
        </w:rPr>
        <w:t>samostatný kouřovod.</w:t>
      </w:r>
    </w:p>
    <w:p w:rsidR="00031907" w:rsidRPr="00031907" w:rsidRDefault="00031907" w:rsidP="00031907">
      <w:pPr>
        <w:rPr>
          <w:sz w:val="36"/>
        </w:rPr>
      </w:pP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6"/>
        </w:rPr>
      </w:pPr>
      <w:r w:rsidRPr="00031907">
        <w:rPr>
          <w:sz w:val="36"/>
        </w:rPr>
        <w:t xml:space="preserve">Dále uvedené rozdělení plynových spotřebičů je </w:t>
      </w:r>
      <w:r w:rsidRPr="00031907">
        <w:rPr>
          <w:b/>
          <w:sz w:val="36"/>
        </w:rPr>
        <w:t>v souladu s TPG 800 00</w:t>
      </w:r>
      <w:r w:rsidRPr="00031907">
        <w:rPr>
          <w:sz w:val="36"/>
        </w:rPr>
        <w:t>.</w:t>
      </w:r>
    </w:p>
    <w:p w:rsidR="00B66C52" w:rsidRPr="00031907" w:rsidRDefault="00B66C52" w:rsidP="00031907">
      <w:pPr>
        <w:spacing w:after="0" w:line="360" w:lineRule="auto"/>
        <w:rPr>
          <w:sz w:val="36"/>
          <w:szCs w:val="36"/>
        </w:rPr>
      </w:pPr>
    </w:p>
    <w:p w:rsidR="00B66C52" w:rsidRPr="00031907" w:rsidRDefault="00B66C52" w:rsidP="00B66C52">
      <w:pPr>
        <w:spacing w:line="360" w:lineRule="auto"/>
        <w:rPr>
          <w:sz w:val="36"/>
          <w:szCs w:val="36"/>
        </w:rPr>
      </w:pPr>
    </w:p>
    <w:p w:rsidR="00B66C52" w:rsidRPr="00031907" w:rsidRDefault="00B66C52" w:rsidP="00B66C52">
      <w:pPr>
        <w:spacing w:line="360" w:lineRule="auto"/>
        <w:rPr>
          <w:sz w:val="36"/>
          <w:szCs w:val="36"/>
        </w:rPr>
      </w:pPr>
    </w:p>
    <w:p w:rsidR="00031907" w:rsidRDefault="00031907" w:rsidP="00031907"/>
    <w:p w:rsidR="00031907" w:rsidRDefault="00031907" w:rsidP="00031907">
      <w:pPr>
        <w:jc w:val="center"/>
        <w:rPr>
          <w:b/>
          <w:sz w:val="40"/>
        </w:rPr>
      </w:pPr>
      <w:r w:rsidRPr="00031907">
        <w:rPr>
          <w:b/>
          <w:sz w:val="40"/>
        </w:rPr>
        <w:lastRenderedPageBreak/>
        <w:t>Provedení A</w:t>
      </w: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Otevřený spotřebič, který odebírá spalovací vzduch z prostoru, v němž je umístěn a spaliny jsou odváděny do téhož prostoru (např. plynový sporák).</w:t>
      </w: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Rozdělení je pak dále na: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A1 – spotřebič s přirozeným tahem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A2 – spotřebič se spalinovým ventilátorem instalovaným za spalovací komorou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A3 – spotřebič se vzduchovým ventilátorem instalovaným před spalovací komorou</w:t>
      </w:r>
    </w:p>
    <w:p w:rsidR="00B66C52" w:rsidRPr="00031907" w:rsidRDefault="00B66C52" w:rsidP="00B66C52">
      <w:pPr>
        <w:spacing w:line="360" w:lineRule="auto"/>
        <w:rPr>
          <w:sz w:val="36"/>
          <w:szCs w:val="36"/>
        </w:rPr>
      </w:pPr>
    </w:p>
    <w:p w:rsidR="00031907" w:rsidRPr="00031907" w:rsidRDefault="00031907" w:rsidP="00031907">
      <w:pPr>
        <w:jc w:val="center"/>
        <w:rPr>
          <w:b/>
          <w:sz w:val="40"/>
        </w:rPr>
      </w:pPr>
      <w:r w:rsidRPr="00031907">
        <w:rPr>
          <w:b/>
          <w:sz w:val="40"/>
        </w:rPr>
        <w:t>Provedení B</w:t>
      </w: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Otevřený spotřebič, který odebírá spalovací vzduch z prostoru, v němž je umístěn, ale spaliny odvádí do ve</w:t>
      </w:r>
      <w:r w:rsidRPr="00031907">
        <w:rPr>
          <w:sz w:val="32"/>
        </w:rPr>
        <w:t>n</w:t>
      </w:r>
      <w:r w:rsidRPr="00031907">
        <w:rPr>
          <w:sz w:val="32"/>
        </w:rPr>
        <w:t>kovního prostoru komínem (např.</w:t>
      </w:r>
      <w:r w:rsidR="00736A36">
        <w:rPr>
          <w:sz w:val="32"/>
        </w:rPr>
        <w:t xml:space="preserve"> </w:t>
      </w:r>
      <w:r w:rsidRPr="00031907">
        <w:rPr>
          <w:sz w:val="32"/>
        </w:rPr>
        <w:t>kotle, kamna).</w:t>
      </w: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Rozdělení je pak dále na: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B1 – spotřebič bez přerušovače tahu (B11, B12, B13, B14)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B2 – spotřebič bez přerušovače tahu (B21, B22, B23)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B3 – spotřebič bez přerušovače tahu určené pro připojení na společný komín, spalovací vzduch je do sp</w:t>
      </w:r>
      <w:r w:rsidRPr="00031907">
        <w:rPr>
          <w:sz w:val="32"/>
        </w:rPr>
        <w:t>o</w:t>
      </w:r>
      <w:r w:rsidRPr="00031907">
        <w:rPr>
          <w:sz w:val="32"/>
        </w:rPr>
        <w:t>třebiče přiváděn z prostoru spotřebiče trubkou, v níž je uložen a soustředěn i kouřovod (B31, B32, B33)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lastRenderedPageBreak/>
        <w:t>B4 – s přerušovačem tahu určené pro připojení vlastními kouřovými troubami ve funkci komína (B41, B42, B43, B44)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B5 – bez přerušovače tahu určené pro připojení vlastními kouřovými cestami ve funkci komína (B51, B52, B53)</w:t>
      </w:r>
    </w:p>
    <w:p w:rsidR="008D5ED5" w:rsidRPr="00031907" w:rsidRDefault="008D5ED5" w:rsidP="008D5ED5">
      <w:pPr>
        <w:spacing w:line="360" w:lineRule="auto"/>
        <w:rPr>
          <w:sz w:val="36"/>
          <w:szCs w:val="36"/>
        </w:rPr>
      </w:pPr>
    </w:p>
    <w:p w:rsidR="00031907" w:rsidRPr="00031907" w:rsidRDefault="00031907" w:rsidP="00031907">
      <w:pPr>
        <w:jc w:val="center"/>
        <w:rPr>
          <w:b/>
          <w:sz w:val="40"/>
        </w:rPr>
      </w:pPr>
      <w:r w:rsidRPr="00031907">
        <w:rPr>
          <w:b/>
          <w:sz w:val="40"/>
        </w:rPr>
        <w:t>Provedení C</w:t>
      </w: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Uzavřený spotřebič, který odebírá spalovací vzduch z venkovního prostoru nebo společného komínu a od kt</w:t>
      </w:r>
      <w:r w:rsidRPr="00031907">
        <w:rPr>
          <w:sz w:val="32"/>
        </w:rPr>
        <w:t>e</w:t>
      </w:r>
      <w:r w:rsidRPr="00031907">
        <w:rPr>
          <w:sz w:val="32"/>
        </w:rPr>
        <w:t>rého jsou spaliny odváděny do venkovního prostoru.</w:t>
      </w: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Rozdělení je pak dále na: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C1 – spotřebič určený pro připojení k horizontálnímu přívodu spalovacího vzduchu a odvodu spalin pr</w:t>
      </w:r>
      <w:r w:rsidRPr="00031907">
        <w:rPr>
          <w:sz w:val="32"/>
        </w:rPr>
        <w:t>o</w:t>
      </w:r>
      <w:r w:rsidRPr="00031907">
        <w:rPr>
          <w:sz w:val="32"/>
        </w:rPr>
        <w:t>střednictvím vlastních trub (C11, C12, C13)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C2 – spotřebič připojený přívodem spalovacího vzduchu a odvodem spalin na společný průduch (průduch je součástí budovy) určený pro více než jeden spotřebič (C21, C22, C23)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C3 – spotřebič se souběžným vedením kouřovodu s funkcí komína a vzduchového průduchu a jejich vyú</w:t>
      </w:r>
      <w:r w:rsidRPr="00031907">
        <w:rPr>
          <w:sz w:val="32"/>
        </w:rPr>
        <w:t>s</w:t>
      </w:r>
      <w:r w:rsidRPr="00031907">
        <w:rPr>
          <w:sz w:val="32"/>
        </w:rPr>
        <w:t>tění na stejném místě na střeše, včetně soustředného vedení (C31, C32, C33)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C4 – spotřebič připojením na souběžně vedený společný komínový a vzduchový průduch (oba průduchy součástí budovy) s vyústěním na stejném místě na střeše, včetně soustředného vedení (C41, C42, C43)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lastRenderedPageBreak/>
        <w:t>C5 – spotřebič s nasávacím otvorem vzduchového průduchu v jiném místě venkovního prostoru, než je ústí kouřovodu s funkcí komína umístěné nad střechou (C51, C52, C53)</w:t>
      </w:r>
    </w:p>
    <w:p w:rsidR="00031907" w:rsidRPr="00031907" w:rsidRDefault="00031907" w:rsidP="00031907">
      <w:pPr>
        <w:pStyle w:val="Odstavecseseznamem"/>
        <w:numPr>
          <w:ilvl w:val="1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Dále pak C6, C7, C8</w:t>
      </w:r>
    </w:p>
    <w:p w:rsidR="008D5ED5" w:rsidRPr="00031907" w:rsidRDefault="008D5ED5" w:rsidP="008D5ED5">
      <w:pPr>
        <w:spacing w:line="360" w:lineRule="auto"/>
        <w:rPr>
          <w:sz w:val="36"/>
          <w:szCs w:val="36"/>
        </w:rPr>
      </w:pPr>
    </w:p>
    <w:p w:rsidR="008D5ED5" w:rsidRPr="00031907" w:rsidRDefault="008D5ED5" w:rsidP="008D5ED5">
      <w:pPr>
        <w:spacing w:line="360" w:lineRule="auto"/>
        <w:rPr>
          <w:sz w:val="36"/>
          <w:szCs w:val="36"/>
        </w:rPr>
      </w:pPr>
    </w:p>
    <w:p w:rsidR="008D5ED5" w:rsidRPr="00031907" w:rsidRDefault="008D5ED5" w:rsidP="008D5ED5">
      <w:pPr>
        <w:spacing w:line="360" w:lineRule="auto"/>
        <w:rPr>
          <w:sz w:val="36"/>
          <w:szCs w:val="36"/>
        </w:rPr>
      </w:pPr>
    </w:p>
    <w:p w:rsidR="008D5ED5" w:rsidRPr="00031907" w:rsidRDefault="008D5ED5" w:rsidP="008D5ED5">
      <w:pPr>
        <w:spacing w:line="360" w:lineRule="auto"/>
        <w:rPr>
          <w:sz w:val="36"/>
          <w:szCs w:val="36"/>
        </w:rPr>
      </w:pPr>
    </w:p>
    <w:p w:rsidR="008D5ED5" w:rsidRPr="00031907" w:rsidRDefault="008D5ED5" w:rsidP="008D5ED5">
      <w:pPr>
        <w:spacing w:line="360" w:lineRule="auto"/>
        <w:rPr>
          <w:sz w:val="36"/>
          <w:szCs w:val="36"/>
        </w:rPr>
      </w:pPr>
    </w:p>
    <w:p w:rsidR="008D5ED5" w:rsidRPr="00031907" w:rsidRDefault="008D5ED5" w:rsidP="008D5ED5">
      <w:pPr>
        <w:spacing w:line="360" w:lineRule="auto"/>
        <w:rPr>
          <w:sz w:val="36"/>
          <w:szCs w:val="36"/>
        </w:rPr>
      </w:pPr>
    </w:p>
    <w:p w:rsidR="008D5ED5" w:rsidRPr="00031907" w:rsidRDefault="008D5ED5" w:rsidP="008D5ED5">
      <w:pPr>
        <w:spacing w:line="360" w:lineRule="auto"/>
        <w:rPr>
          <w:sz w:val="36"/>
          <w:szCs w:val="36"/>
        </w:rPr>
      </w:pPr>
    </w:p>
    <w:p w:rsidR="008D5ED5" w:rsidRPr="00031907" w:rsidRDefault="008D5ED5" w:rsidP="008D5ED5">
      <w:pPr>
        <w:spacing w:line="360" w:lineRule="auto"/>
        <w:rPr>
          <w:sz w:val="36"/>
          <w:szCs w:val="36"/>
        </w:rPr>
      </w:pPr>
    </w:p>
    <w:p w:rsidR="00B66C52" w:rsidRPr="00031907" w:rsidRDefault="008D5ED5" w:rsidP="00C16C29">
      <w:pPr>
        <w:spacing w:line="360" w:lineRule="auto"/>
        <w:rPr>
          <w:b/>
          <w:sz w:val="40"/>
          <w:szCs w:val="40"/>
        </w:rPr>
      </w:pPr>
      <w:r w:rsidRPr="00031907">
        <w:rPr>
          <w:b/>
          <w:sz w:val="40"/>
          <w:szCs w:val="40"/>
        </w:rPr>
        <w:t>.</w:t>
      </w:r>
    </w:p>
    <w:p w:rsidR="00031907" w:rsidRPr="00031907" w:rsidRDefault="00031907" w:rsidP="00031907">
      <w:pPr>
        <w:spacing w:after="160" w:line="256" w:lineRule="auto"/>
        <w:jc w:val="center"/>
        <w:rPr>
          <w:b/>
          <w:sz w:val="40"/>
        </w:rPr>
      </w:pPr>
      <w:r w:rsidRPr="00031907">
        <w:rPr>
          <w:b/>
          <w:sz w:val="40"/>
        </w:rPr>
        <w:lastRenderedPageBreak/>
        <w:t>Doplňkové označení</w:t>
      </w: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Dalším doplňkovým označením je instalace speciálními zabezpečovacími zařízeními.</w:t>
      </w: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Pro spotřebiče typu A a B se může jednat o instalaci snímače hodnoty CO2 v místnosti (značení pak např. sp</w:t>
      </w:r>
      <w:r w:rsidRPr="00031907">
        <w:rPr>
          <w:sz w:val="32"/>
        </w:rPr>
        <w:t>o</w:t>
      </w:r>
      <w:r w:rsidRPr="00031907">
        <w:rPr>
          <w:sz w:val="32"/>
        </w:rPr>
        <w:t>třebič typu B11AS).</w:t>
      </w: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U spotřebičů B pak ještě navíc pojistkou proti zpětnému toku spalin do místnosti (např. spotřebič B11BS).</w:t>
      </w:r>
    </w:p>
    <w:p w:rsidR="00031907" w:rsidRPr="00031907" w:rsidRDefault="00031907" w:rsidP="00031907">
      <w:pPr>
        <w:pStyle w:val="Odstavecseseznamem"/>
        <w:numPr>
          <w:ilvl w:val="0"/>
          <w:numId w:val="12"/>
        </w:numPr>
        <w:spacing w:after="160" w:line="256" w:lineRule="auto"/>
        <w:rPr>
          <w:sz w:val="32"/>
        </w:rPr>
      </w:pPr>
      <w:r w:rsidRPr="00031907">
        <w:rPr>
          <w:sz w:val="32"/>
        </w:rPr>
        <w:t>Ve zvláštních případech jsou spotřebiče označovány třetím doplňkovým písmenem D, v dolním indexu pro sp</w:t>
      </w:r>
      <w:r w:rsidRPr="00031907">
        <w:rPr>
          <w:sz w:val="32"/>
        </w:rPr>
        <w:t>o</w:t>
      </w:r>
      <w:r w:rsidRPr="00031907">
        <w:rPr>
          <w:sz w:val="32"/>
        </w:rPr>
        <w:t>třebiče určené pro připojení k ohebné nekovové trubce, kterou je odváděn vlhký vzduch a spaliny mimo prostor spotřebiče.</w:t>
      </w:r>
    </w:p>
    <w:p w:rsidR="008D5ED5" w:rsidRPr="00031907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031907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031907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031907" w:rsidRDefault="008D5ED5" w:rsidP="00C16C29">
      <w:pPr>
        <w:spacing w:line="360" w:lineRule="auto"/>
        <w:rPr>
          <w:b/>
          <w:sz w:val="40"/>
          <w:szCs w:val="40"/>
        </w:rPr>
      </w:pPr>
    </w:p>
    <w:p w:rsidR="008D5ED5" w:rsidRPr="00031907" w:rsidRDefault="008D5ED5" w:rsidP="00C16C29">
      <w:pPr>
        <w:spacing w:line="360" w:lineRule="auto"/>
        <w:rPr>
          <w:b/>
          <w:sz w:val="40"/>
          <w:szCs w:val="40"/>
        </w:rPr>
      </w:pPr>
    </w:p>
    <w:p w:rsidR="00FB13BA" w:rsidRPr="00031907" w:rsidRDefault="00FB13BA" w:rsidP="00FB13BA">
      <w:pPr>
        <w:spacing w:line="360" w:lineRule="auto"/>
        <w:rPr>
          <w:b/>
          <w:sz w:val="36"/>
          <w:szCs w:val="36"/>
        </w:rPr>
      </w:pPr>
      <w:r w:rsidRPr="00031907">
        <w:rPr>
          <w:b/>
          <w:sz w:val="36"/>
          <w:szCs w:val="36"/>
        </w:rPr>
        <w:lastRenderedPageBreak/>
        <w:t>Otázky a úkoly:</w:t>
      </w:r>
    </w:p>
    <w:p w:rsidR="00E633F9" w:rsidRDefault="00031907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Co je to plynový spotřebič?</w:t>
      </w:r>
    </w:p>
    <w:p w:rsidR="00031907" w:rsidRDefault="00031907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Jaké znáte základní rozdělení plynových spotřebičů?</w:t>
      </w:r>
    </w:p>
    <w:p w:rsidR="00031907" w:rsidRPr="00031907" w:rsidRDefault="00031907" w:rsidP="00E633F9">
      <w:pPr>
        <w:pStyle w:val="Odstavecseseznamem"/>
        <w:numPr>
          <w:ilvl w:val="0"/>
          <w:numId w:val="11"/>
        </w:numPr>
        <w:spacing w:line="360" w:lineRule="auto"/>
        <w:rPr>
          <w:sz w:val="36"/>
          <w:szCs w:val="36"/>
        </w:rPr>
      </w:pPr>
      <w:r>
        <w:rPr>
          <w:sz w:val="36"/>
          <w:szCs w:val="36"/>
        </w:rPr>
        <w:t>Co je to doplňkové značení a k čemu se používá?</w:t>
      </w:r>
    </w:p>
    <w:p w:rsidR="00D80F70" w:rsidRPr="00031907" w:rsidRDefault="00D80F70" w:rsidP="00D80F70">
      <w:pPr>
        <w:spacing w:line="360" w:lineRule="auto"/>
        <w:rPr>
          <w:sz w:val="36"/>
          <w:szCs w:val="36"/>
        </w:rPr>
      </w:pPr>
    </w:p>
    <w:p w:rsidR="00D80F70" w:rsidRPr="00031907" w:rsidRDefault="00D80F70" w:rsidP="00564B2D">
      <w:pPr>
        <w:spacing w:line="360" w:lineRule="auto"/>
        <w:rPr>
          <w:sz w:val="36"/>
          <w:szCs w:val="36"/>
        </w:rPr>
      </w:pPr>
    </w:p>
    <w:p w:rsidR="00B66C52" w:rsidRPr="00031907" w:rsidRDefault="00B66C52" w:rsidP="00564B2D">
      <w:pPr>
        <w:spacing w:line="360" w:lineRule="auto"/>
        <w:rPr>
          <w:sz w:val="36"/>
          <w:szCs w:val="36"/>
        </w:rPr>
      </w:pPr>
    </w:p>
    <w:p w:rsidR="00B66C52" w:rsidRPr="00031907" w:rsidRDefault="00B66C52" w:rsidP="00564B2D">
      <w:pPr>
        <w:spacing w:line="360" w:lineRule="auto"/>
        <w:rPr>
          <w:sz w:val="36"/>
          <w:szCs w:val="36"/>
        </w:rPr>
      </w:pPr>
    </w:p>
    <w:p w:rsidR="00B66C52" w:rsidRPr="00031907" w:rsidRDefault="00B66C52" w:rsidP="00564B2D">
      <w:pPr>
        <w:spacing w:line="360" w:lineRule="auto"/>
        <w:rPr>
          <w:sz w:val="36"/>
          <w:szCs w:val="36"/>
        </w:rPr>
      </w:pPr>
    </w:p>
    <w:p w:rsidR="00B66C52" w:rsidRPr="00031907" w:rsidRDefault="00B66C52" w:rsidP="00564B2D">
      <w:pPr>
        <w:spacing w:line="360" w:lineRule="auto"/>
        <w:rPr>
          <w:sz w:val="36"/>
          <w:szCs w:val="36"/>
        </w:rPr>
      </w:pPr>
    </w:p>
    <w:p w:rsidR="00B66C52" w:rsidRPr="00031907" w:rsidRDefault="00B66C52" w:rsidP="00564B2D">
      <w:pPr>
        <w:spacing w:line="360" w:lineRule="auto"/>
        <w:rPr>
          <w:sz w:val="36"/>
          <w:szCs w:val="36"/>
        </w:rPr>
      </w:pPr>
    </w:p>
    <w:p w:rsidR="00B66C52" w:rsidRPr="00031907" w:rsidRDefault="00B66C52" w:rsidP="00564B2D">
      <w:pPr>
        <w:spacing w:line="360" w:lineRule="auto"/>
        <w:rPr>
          <w:b/>
          <w:sz w:val="36"/>
          <w:szCs w:val="36"/>
        </w:rPr>
      </w:pPr>
      <w:r w:rsidRPr="00031907">
        <w:rPr>
          <w:b/>
          <w:sz w:val="36"/>
          <w:szCs w:val="36"/>
        </w:rPr>
        <w:lastRenderedPageBreak/>
        <w:t>Zdroje:</w:t>
      </w:r>
    </w:p>
    <w:p w:rsidR="00E633F9" w:rsidRPr="00031907" w:rsidRDefault="00E633F9" w:rsidP="00E633F9">
      <w:pPr>
        <w:spacing w:line="360" w:lineRule="auto"/>
        <w:rPr>
          <w:sz w:val="36"/>
          <w:szCs w:val="36"/>
        </w:rPr>
      </w:pPr>
      <w:r w:rsidRPr="00031907">
        <w:rPr>
          <w:sz w:val="36"/>
          <w:szCs w:val="36"/>
        </w:rPr>
        <w:t>Ing. M. Trnková, Instalace vody a kanalizace I, pro 1.</w:t>
      </w:r>
      <w:r w:rsidR="00736A36">
        <w:rPr>
          <w:sz w:val="36"/>
          <w:szCs w:val="36"/>
        </w:rPr>
        <w:t xml:space="preserve"> </w:t>
      </w:r>
      <w:r w:rsidRPr="00031907">
        <w:rPr>
          <w:sz w:val="36"/>
          <w:szCs w:val="36"/>
        </w:rPr>
        <w:t>ročník UO Instalatér, Informatorium, spol. s.r.o., Praha</w:t>
      </w:r>
    </w:p>
    <w:p w:rsidR="00E633F9" w:rsidRPr="00031907" w:rsidRDefault="00E633F9" w:rsidP="00564B2D">
      <w:pPr>
        <w:spacing w:line="360" w:lineRule="auto"/>
        <w:rPr>
          <w:b/>
          <w:sz w:val="36"/>
          <w:szCs w:val="36"/>
        </w:rPr>
      </w:pPr>
    </w:p>
    <w:sectPr w:rsidR="00E633F9" w:rsidRPr="00031907" w:rsidSect="00626F12">
      <w:headerReference w:type="default" r:id="rId7"/>
      <w:footerReference w:type="default" r:id="rId8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9F5" w:rsidRDefault="004849F5">
      <w:r>
        <w:separator/>
      </w:r>
    </w:p>
  </w:endnote>
  <w:endnote w:type="continuationSeparator" w:id="0">
    <w:p w:rsidR="004849F5" w:rsidRDefault="004849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="00C57441"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C5744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736A36">
      <w:rPr>
        <w:rFonts w:ascii="Times New Roman" w:hAnsi="Times New Roman" w:cs="Times New Roman"/>
        <w:noProof/>
        <w:sz w:val="24"/>
        <w:szCs w:val="24"/>
      </w:rPr>
      <w:t>8</w:t>
    </w:r>
    <w:r w:rsidR="00C5744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9F5" w:rsidRDefault="004849F5">
      <w:r>
        <w:separator/>
      </w:r>
    </w:p>
  </w:footnote>
  <w:footnote w:type="continuationSeparator" w:id="0">
    <w:p w:rsidR="004849F5" w:rsidRDefault="004849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5168" w:type="dxa"/>
      <w:tblBorders>
        <w:bottom w:val="single" w:sz="12" w:space="0" w:color="EA851B"/>
      </w:tblBorders>
      <w:tblLayout w:type="fixed"/>
      <w:tblLook w:val="01E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0AF43B0"/>
    <w:multiLevelType w:val="hybridMultilevel"/>
    <w:tmpl w:val="5D24C72A"/>
    <w:lvl w:ilvl="0" w:tplc="E2241B3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E34624"/>
    <w:multiLevelType w:val="hybridMultilevel"/>
    <w:tmpl w:val="C7E8C28A"/>
    <w:lvl w:ilvl="0" w:tplc="9B88405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0E6AE5"/>
    <w:multiLevelType w:val="hybridMultilevel"/>
    <w:tmpl w:val="29366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0"/>
  </w:num>
  <w:num w:numId="4">
    <w:abstractNumId w:val="0"/>
  </w:num>
  <w:num w:numId="5">
    <w:abstractNumId w:val="1"/>
  </w:num>
  <w:num w:numId="6">
    <w:abstractNumId w:val="11"/>
  </w:num>
  <w:num w:numId="7">
    <w:abstractNumId w:val="8"/>
  </w:num>
  <w:num w:numId="8">
    <w:abstractNumId w:val="3"/>
  </w:num>
  <w:num w:numId="9">
    <w:abstractNumId w:val="9"/>
  </w:num>
  <w:num w:numId="10">
    <w:abstractNumId w:val="6"/>
  </w:num>
  <w:num w:numId="11">
    <w:abstractNumId w:val="7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EB1E52"/>
    <w:rsid w:val="00031907"/>
    <w:rsid w:val="000613E6"/>
    <w:rsid w:val="00073F70"/>
    <w:rsid w:val="00077A20"/>
    <w:rsid w:val="00084ECE"/>
    <w:rsid w:val="000A3856"/>
    <w:rsid w:val="000A53B9"/>
    <w:rsid w:val="000C3761"/>
    <w:rsid w:val="000D5C86"/>
    <w:rsid w:val="000E6F5A"/>
    <w:rsid w:val="0012498D"/>
    <w:rsid w:val="00131086"/>
    <w:rsid w:val="00170D7F"/>
    <w:rsid w:val="001C3415"/>
    <w:rsid w:val="002220E5"/>
    <w:rsid w:val="00231A4B"/>
    <w:rsid w:val="002323F1"/>
    <w:rsid w:val="002636E6"/>
    <w:rsid w:val="00273981"/>
    <w:rsid w:val="002A2424"/>
    <w:rsid w:val="002C1B9C"/>
    <w:rsid w:val="002C3071"/>
    <w:rsid w:val="002E18DA"/>
    <w:rsid w:val="003003F0"/>
    <w:rsid w:val="003024A8"/>
    <w:rsid w:val="003072F1"/>
    <w:rsid w:val="00352393"/>
    <w:rsid w:val="00387717"/>
    <w:rsid w:val="00393781"/>
    <w:rsid w:val="003B6B82"/>
    <w:rsid w:val="003C54AE"/>
    <w:rsid w:val="003C74C0"/>
    <w:rsid w:val="003F118B"/>
    <w:rsid w:val="0040343E"/>
    <w:rsid w:val="004043F6"/>
    <w:rsid w:val="00420E83"/>
    <w:rsid w:val="00426FCA"/>
    <w:rsid w:val="00450F14"/>
    <w:rsid w:val="004729CA"/>
    <w:rsid w:val="004849F5"/>
    <w:rsid w:val="004A29F3"/>
    <w:rsid w:val="004A2D96"/>
    <w:rsid w:val="004C7B7A"/>
    <w:rsid w:val="004E0DD0"/>
    <w:rsid w:val="004E15F6"/>
    <w:rsid w:val="0052347B"/>
    <w:rsid w:val="0054720F"/>
    <w:rsid w:val="00554294"/>
    <w:rsid w:val="00564B2D"/>
    <w:rsid w:val="005A3B7D"/>
    <w:rsid w:val="005B62DF"/>
    <w:rsid w:val="0060067B"/>
    <w:rsid w:val="006037E3"/>
    <w:rsid w:val="00607C60"/>
    <w:rsid w:val="00610E5C"/>
    <w:rsid w:val="00612198"/>
    <w:rsid w:val="00626F12"/>
    <w:rsid w:val="00681ABB"/>
    <w:rsid w:val="006D35E1"/>
    <w:rsid w:val="006F3275"/>
    <w:rsid w:val="007054FF"/>
    <w:rsid w:val="007172D0"/>
    <w:rsid w:val="00727383"/>
    <w:rsid w:val="00736A36"/>
    <w:rsid w:val="00751D2E"/>
    <w:rsid w:val="00767FF5"/>
    <w:rsid w:val="00776024"/>
    <w:rsid w:val="0079091B"/>
    <w:rsid w:val="007A5F17"/>
    <w:rsid w:val="007B7379"/>
    <w:rsid w:val="00824B0F"/>
    <w:rsid w:val="00860EC4"/>
    <w:rsid w:val="00861DA6"/>
    <w:rsid w:val="008A76DD"/>
    <w:rsid w:val="008D5ED5"/>
    <w:rsid w:val="008F1FC0"/>
    <w:rsid w:val="008F38FE"/>
    <w:rsid w:val="009023D1"/>
    <w:rsid w:val="0092371F"/>
    <w:rsid w:val="009D27EE"/>
    <w:rsid w:val="009D2A85"/>
    <w:rsid w:val="009E3A68"/>
    <w:rsid w:val="009F2DCD"/>
    <w:rsid w:val="00A57C80"/>
    <w:rsid w:val="00A711C4"/>
    <w:rsid w:val="00A86013"/>
    <w:rsid w:val="00AA3351"/>
    <w:rsid w:val="00AA37C1"/>
    <w:rsid w:val="00AA4226"/>
    <w:rsid w:val="00B30248"/>
    <w:rsid w:val="00B66C52"/>
    <w:rsid w:val="00B72FE7"/>
    <w:rsid w:val="00B76D91"/>
    <w:rsid w:val="00B95D0B"/>
    <w:rsid w:val="00BC3C06"/>
    <w:rsid w:val="00C07071"/>
    <w:rsid w:val="00C155FA"/>
    <w:rsid w:val="00C16C29"/>
    <w:rsid w:val="00C224D3"/>
    <w:rsid w:val="00C22EAE"/>
    <w:rsid w:val="00C57441"/>
    <w:rsid w:val="00C82707"/>
    <w:rsid w:val="00CF3B64"/>
    <w:rsid w:val="00D05B91"/>
    <w:rsid w:val="00D13583"/>
    <w:rsid w:val="00D1539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EE3"/>
    <w:rsid w:val="00E10C8B"/>
    <w:rsid w:val="00E14F33"/>
    <w:rsid w:val="00E30C7F"/>
    <w:rsid w:val="00E45537"/>
    <w:rsid w:val="00E47EC3"/>
    <w:rsid w:val="00E633F9"/>
    <w:rsid w:val="00E8231A"/>
    <w:rsid w:val="00E97B3D"/>
    <w:rsid w:val="00EB1E52"/>
    <w:rsid w:val="00EC1D69"/>
    <w:rsid w:val="00EC32F2"/>
    <w:rsid w:val="00EE143B"/>
    <w:rsid w:val="00EE20B3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C57441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C57441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B66C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1</TotalTime>
  <Pages>8</Pages>
  <Words>623</Words>
  <Characters>3680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4295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Dum</cp:lastModifiedBy>
  <cp:revision>2</cp:revision>
  <cp:lastPrinted>2011-01-25T23:25:00Z</cp:lastPrinted>
  <dcterms:created xsi:type="dcterms:W3CDTF">2014-03-16T10:44:00Z</dcterms:created>
  <dcterms:modified xsi:type="dcterms:W3CDTF">2014-03-16T10:44:00Z</dcterms:modified>
</cp:coreProperties>
</file>