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C4" w:rsidRPr="005B2267" w:rsidRDefault="00B7360B" w:rsidP="00420E83">
      <w:pPr>
        <w:spacing w:after="0"/>
        <w:jc w:val="center"/>
        <w:rPr>
          <w:rFonts w:cs="Times New Roman"/>
          <w:b/>
          <w:sz w:val="56"/>
          <w:szCs w:val="56"/>
          <w:lang w:eastAsia="cs-CZ"/>
        </w:rPr>
      </w:pPr>
      <w:r w:rsidRPr="005B2267">
        <w:rPr>
          <w:rFonts w:cs="Times New Roman"/>
          <w:b/>
          <w:sz w:val="56"/>
          <w:szCs w:val="56"/>
          <w:lang w:eastAsia="cs-CZ"/>
        </w:rPr>
        <w:t>Plynovodní přípojka</w:t>
      </w:r>
    </w:p>
    <w:p w:rsidR="00A711C4" w:rsidRPr="00B7360B" w:rsidRDefault="0098367F" w:rsidP="00420E83">
      <w:pPr>
        <w:spacing w:after="0"/>
        <w:jc w:val="center"/>
        <w:rPr>
          <w:rFonts w:cs="Times New Roman"/>
          <w:b/>
          <w:sz w:val="24"/>
          <w:szCs w:val="24"/>
        </w:rPr>
      </w:pPr>
      <w:r w:rsidRPr="0098367F">
        <w:rPr>
          <w:rFonts w:cs="Times New Roman"/>
          <w:b/>
          <w:sz w:val="52"/>
          <w:szCs w:val="52"/>
          <w:lang w:eastAsia="cs-CZ"/>
        </w:rPr>
        <w:t>VY_32_INOVACE_17_3</w:t>
      </w:r>
      <w:r>
        <w:rPr>
          <w:rFonts w:cs="Times New Roman"/>
          <w:b/>
          <w:sz w:val="52"/>
          <w:szCs w:val="52"/>
          <w:lang w:eastAsia="cs-CZ"/>
        </w:rPr>
        <w:t>43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402"/>
        <w:gridCol w:w="6521"/>
      </w:tblGrid>
      <w:tr w:rsidR="00420E83" w:rsidRPr="00B7360B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B7360B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420E83" w:rsidRPr="00B7360B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420E83" w:rsidRPr="00B7360B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9023D1" w:rsidRPr="00B7360B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B7360B" w:rsidRDefault="009023D1" w:rsidP="00420E83">
            <w:pPr>
              <w:spacing w:after="0"/>
              <w:rPr>
                <w:rFonts w:cs="Times New Roman"/>
                <w:b/>
                <w:bCs/>
                <w:sz w:val="24"/>
                <w:szCs w:val="24"/>
              </w:rPr>
            </w:pPr>
            <w:r w:rsidRPr="00B7360B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B7360B" w:rsidRDefault="00C673FC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</w:tr>
      <w:tr w:rsidR="00420E83" w:rsidRPr="00B7360B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B7360B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sz w:val="24"/>
                <w:szCs w:val="24"/>
              </w:rPr>
              <w:t>Plynovodní přípojka</w:t>
            </w:r>
          </w:p>
        </w:tc>
      </w:tr>
      <w:tr w:rsidR="00420E83" w:rsidRPr="00B7360B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bookmarkStart w:id="0" w:name="_GoBack" w:colFirst="1" w:colLast="1"/>
            <w:r w:rsidRPr="00B7360B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C673FC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P</w:t>
            </w:r>
            <w:r w:rsidR="00B7360B" w:rsidRPr="00B7360B">
              <w:rPr>
                <w:rFonts w:cs="Times New Roman"/>
                <w:sz w:val="24"/>
                <w:szCs w:val="24"/>
              </w:rPr>
              <w:t>řípojka, přípojka z plastu, napojení</w:t>
            </w:r>
            <w:r>
              <w:rPr>
                <w:rFonts w:cs="Times New Roman"/>
                <w:sz w:val="24"/>
                <w:szCs w:val="24"/>
              </w:rPr>
              <w:t>, umístění, uzávěr</w:t>
            </w:r>
          </w:p>
        </w:tc>
      </w:tr>
      <w:bookmarkEnd w:id="0"/>
      <w:tr w:rsidR="00420E83" w:rsidRPr="00B7360B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B7360B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sz w:val="24"/>
                <w:szCs w:val="24"/>
              </w:rPr>
              <w:t>Plynárenství</w:t>
            </w:r>
          </w:p>
        </w:tc>
      </w:tr>
      <w:tr w:rsidR="00420E83" w:rsidRPr="00B7360B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564B2D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sz w:val="24"/>
                <w:szCs w:val="24"/>
              </w:rPr>
              <w:t>Ludvík Hrtánek</w:t>
            </w:r>
          </w:p>
        </w:tc>
      </w:tr>
      <w:tr w:rsidR="00420E83" w:rsidRPr="00B7360B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sz w:val="24"/>
                <w:szCs w:val="24"/>
              </w:rPr>
              <w:t>Čeština</w:t>
            </w:r>
          </w:p>
        </w:tc>
      </w:tr>
      <w:tr w:rsidR="00420E83" w:rsidRPr="00B7360B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sz w:val="24"/>
                <w:szCs w:val="24"/>
              </w:rPr>
              <w:t>Prezentace, výklad</w:t>
            </w:r>
          </w:p>
        </w:tc>
      </w:tr>
      <w:tr w:rsidR="00420E83" w:rsidRPr="00B7360B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420E83" w:rsidRPr="00B7360B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420E83" w:rsidRPr="00B7360B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420E83" w:rsidRPr="00B7360B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C673FC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 - 2. ročník žáci 15 – 17 let</w:t>
            </w:r>
          </w:p>
        </w:tc>
      </w:tr>
      <w:tr w:rsidR="00420E83" w:rsidRPr="00B7360B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C673FC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420E83" w:rsidRPr="00B7360B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B7360B" w:rsidRDefault="00FB5354" w:rsidP="00C673FC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B7360B">
              <w:rPr>
                <w:rFonts w:cs="Times New Roman"/>
                <w:sz w:val="24"/>
                <w:szCs w:val="24"/>
              </w:rPr>
              <w:t>viz p</w:t>
            </w:r>
            <w:r w:rsidR="00420E83" w:rsidRPr="00B7360B">
              <w:rPr>
                <w:rFonts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C224D3" w:rsidRPr="00B7360B" w:rsidRDefault="00C224D3" w:rsidP="004E0DD0">
      <w:pPr>
        <w:rPr>
          <w:rFonts w:cs="Times New Roman"/>
          <w:sz w:val="24"/>
          <w:szCs w:val="24"/>
        </w:rPr>
      </w:pPr>
    </w:p>
    <w:p w:rsidR="00B7360B" w:rsidRPr="00B7360B" w:rsidRDefault="00B7360B" w:rsidP="00B7360B">
      <w:pPr>
        <w:jc w:val="center"/>
        <w:rPr>
          <w:rFonts w:eastAsia="Times New Roman" w:cs="Times New Roman"/>
          <w:b/>
          <w:sz w:val="44"/>
          <w:szCs w:val="11"/>
          <w:lang w:eastAsia="cs-CZ"/>
        </w:rPr>
      </w:pPr>
      <w:r w:rsidRPr="00B7360B">
        <w:rPr>
          <w:b/>
          <w:sz w:val="40"/>
          <w:szCs w:val="11"/>
        </w:rPr>
        <w:lastRenderedPageBreak/>
        <w:t>Plynovodní přípojka</w:t>
      </w:r>
    </w:p>
    <w:p w:rsidR="00B7360B" w:rsidRPr="00B7360B" w:rsidRDefault="00B7360B" w:rsidP="00B7360B">
      <w:pPr>
        <w:pStyle w:val="Odstavecseseznamem"/>
        <w:numPr>
          <w:ilvl w:val="0"/>
          <w:numId w:val="13"/>
        </w:numPr>
        <w:rPr>
          <w:color w:val="000000" w:themeColor="text1"/>
          <w:sz w:val="32"/>
          <w:szCs w:val="32"/>
        </w:rPr>
      </w:pPr>
      <w:r w:rsidRPr="00B7360B">
        <w:rPr>
          <w:rFonts w:cs="Arial"/>
          <w:color w:val="000000" w:themeColor="text1"/>
          <w:sz w:val="32"/>
          <w:szCs w:val="32"/>
          <w:shd w:val="clear" w:color="auto" w:fill="FFFFFF"/>
        </w:rPr>
        <w:t>Část potrubí spojující veřejný plynovod a připojovaný objekt, která je ukončena hlavním uzávěrem (</w:t>
      </w:r>
      <w:hyperlink r:id="rId7" w:history="1">
        <w:r w:rsidRPr="00B7360B">
          <w:rPr>
            <w:rStyle w:val="Hypertextovodkaz"/>
            <w:rFonts w:cs="Arial"/>
            <w:color w:val="000000" w:themeColor="text1"/>
            <w:sz w:val="32"/>
            <w:szCs w:val="32"/>
            <w:bdr w:val="none" w:sz="0" w:space="0" w:color="auto" w:frame="1"/>
            <w:shd w:val="clear" w:color="auto" w:fill="FFFFFF"/>
          </w:rPr>
          <w:t>HUP</w:t>
        </w:r>
      </w:hyperlink>
      <w:r w:rsidRPr="00B7360B">
        <w:rPr>
          <w:rFonts w:cs="Arial"/>
          <w:color w:val="000000" w:themeColor="text1"/>
          <w:sz w:val="32"/>
          <w:szCs w:val="32"/>
          <w:shd w:val="clear" w:color="auto" w:fill="FFFFFF"/>
        </w:rPr>
        <w:t>).</w:t>
      </w:r>
    </w:p>
    <w:p w:rsidR="00B7360B" w:rsidRPr="00B7360B" w:rsidRDefault="00B7360B" w:rsidP="00B7360B">
      <w:pPr>
        <w:rPr>
          <w:color w:val="000000" w:themeColor="text1"/>
          <w:sz w:val="32"/>
          <w:szCs w:val="32"/>
        </w:rPr>
      </w:pPr>
    </w:p>
    <w:p w:rsidR="00B7360B" w:rsidRPr="00B7360B" w:rsidRDefault="00B7360B" w:rsidP="00B7360B">
      <w:pPr>
        <w:rPr>
          <w:b/>
          <w:color w:val="000000" w:themeColor="text1"/>
          <w:sz w:val="32"/>
          <w:szCs w:val="32"/>
        </w:rPr>
      </w:pPr>
      <w:r w:rsidRPr="00B7360B">
        <w:rPr>
          <w:b/>
          <w:color w:val="000000" w:themeColor="text1"/>
          <w:sz w:val="32"/>
          <w:szCs w:val="32"/>
        </w:rPr>
        <w:t>Podmínky umístění:</w:t>
      </w:r>
    </w:p>
    <w:p w:rsidR="00B7360B" w:rsidRPr="00B7360B" w:rsidRDefault="00B7360B" w:rsidP="00B7360B">
      <w:pPr>
        <w:pStyle w:val="Odstavecseseznamem"/>
        <w:numPr>
          <w:ilvl w:val="0"/>
          <w:numId w:val="13"/>
        </w:numPr>
        <w:rPr>
          <w:color w:val="000000" w:themeColor="text1"/>
          <w:sz w:val="32"/>
          <w:szCs w:val="32"/>
        </w:rPr>
      </w:pPr>
      <w:r w:rsidRPr="00B7360B">
        <w:rPr>
          <w:color w:val="000000" w:themeColor="text1"/>
          <w:sz w:val="32"/>
          <w:szCs w:val="32"/>
        </w:rPr>
        <w:t>Přípojka má být vedena pokud možno kolmo k hlavnímu řadu, v hloubce minimálně  400mmm(po dohodě s plynárenským podnikem) popřípadě při uložení do chráničky i více, optimálně 800-1200mm a ve sklonu m</w:t>
      </w:r>
      <w:r w:rsidRPr="00B7360B">
        <w:rPr>
          <w:color w:val="000000" w:themeColor="text1"/>
          <w:sz w:val="32"/>
          <w:szCs w:val="32"/>
        </w:rPr>
        <w:t>i</w:t>
      </w:r>
      <w:r w:rsidRPr="00B7360B">
        <w:rPr>
          <w:color w:val="000000" w:themeColor="text1"/>
          <w:sz w:val="32"/>
          <w:szCs w:val="32"/>
        </w:rPr>
        <w:t xml:space="preserve">nimálně 0,5 % přednostně do plynovodu, jinak k hlavnímu uzávěru s možností odvodnění. </w:t>
      </w:r>
    </w:p>
    <w:p w:rsidR="00B7360B" w:rsidRPr="00B7360B" w:rsidRDefault="00B7360B" w:rsidP="00B7360B">
      <w:pPr>
        <w:pStyle w:val="Odstavecseseznamem"/>
        <w:numPr>
          <w:ilvl w:val="0"/>
          <w:numId w:val="13"/>
        </w:numPr>
        <w:rPr>
          <w:color w:val="000000" w:themeColor="text1"/>
          <w:sz w:val="32"/>
          <w:szCs w:val="32"/>
        </w:rPr>
      </w:pPr>
      <w:r w:rsidRPr="00B7360B">
        <w:rPr>
          <w:color w:val="000000" w:themeColor="text1"/>
          <w:sz w:val="32"/>
          <w:szCs w:val="32"/>
        </w:rPr>
        <w:t>Prochází-li přípojka zdivem, musí se uložit do ocelové nebo litinové asfaltové chráničky.</w:t>
      </w:r>
    </w:p>
    <w:p w:rsidR="00B7360B" w:rsidRPr="00B7360B" w:rsidRDefault="00B7360B" w:rsidP="00B7360B">
      <w:pPr>
        <w:pStyle w:val="Odstavecseseznamem"/>
        <w:rPr>
          <w:color w:val="000000" w:themeColor="text1"/>
          <w:sz w:val="32"/>
          <w:szCs w:val="32"/>
        </w:rPr>
      </w:pPr>
    </w:p>
    <w:p w:rsidR="00B7360B" w:rsidRPr="00B7360B" w:rsidRDefault="00B7360B" w:rsidP="00B7360B">
      <w:pPr>
        <w:pStyle w:val="Odstavecseseznamem"/>
        <w:numPr>
          <w:ilvl w:val="0"/>
          <w:numId w:val="13"/>
        </w:numPr>
        <w:rPr>
          <w:color w:val="000000" w:themeColor="text1"/>
          <w:sz w:val="32"/>
          <w:szCs w:val="32"/>
        </w:rPr>
      </w:pPr>
      <w:r w:rsidRPr="00B7360B">
        <w:rPr>
          <w:color w:val="000000" w:themeColor="text1"/>
          <w:sz w:val="32"/>
          <w:szCs w:val="32"/>
        </w:rPr>
        <w:t xml:space="preserve">Chránička je na obou koncích utěsněna impregnovaným provazcem. </w:t>
      </w:r>
    </w:p>
    <w:p w:rsidR="00B7360B" w:rsidRPr="00B7360B" w:rsidRDefault="00B7360B" w:rsidP="00B7360B">
      <w:pPr>
        <w:pStyle w:val="Odstavecseseznamem"/>
        <w:numPr>
          <w:ilvl w:val="0"/>
          <w:numId w:val="13"/>
        </w:numPr>
        <w:rPr>
          <w:color w:val="000000" w:themeColor="text1"/>
          <w:sz w:val="32"/>
          <w:szCs w:val="32"/>
        </w:rPr>
      </w:pPr>
      <w:r w:rsidRPr="00B7360B">
        <w:rPr>
          <w:color w:val="000000" w:themeColor="text1"/>
          <w:sz w:val="32"/>
          <w:szCs w:val="32"/>
        </w:rPr>
        <w:t>V místě chráničky nesmí být na potrubí žádné spoje s výjimkou svařovaných, zkontrolovaných na těsnost.</w:t>
      </w:r>
    </w:p>
    <w:p w:rsidR="00B7360B" w:rsidRPr="00B7360B" w:rsidRDefault="00B7360B" w:rsidP="00B7360B">
      <w:pPr>
        <w:pStyle w:val="Odstavecseseznamem"/>
        <w:rPr>
          <w:color w:val="000000" w:themeColor="text1"/>
          <w:sz w:val="32"/>
          <w:szCs w:val="32"/>
        </w:rPr>
      </w:pPr>
    </w:p>
    <w:p w:rsidR="00B7360B" w:rsidRPr="00B7360B" w:rsidRDefault="00B7360B" w:rsidP="006A4DF2">
      <w:pPr>
        <w:pStyle w:val="Odstavecseseznamem"/>
        <w:numPr>
          <w:ilvl w:val="0"/>
          <w:numId w:val="13"/>
        </w:numPr>
        <w:rPr>
          <w:color w:val="000000" w:themeColor="text1"/>
          <w:sz w:val="32"/>
          <w:szCs w:val="32"/>
        </w:rPr>
      </w:pPr>
      <w:r w:rsidRPr="00B7360B">
        <w:rPr>
          <w:color w:val="000000" w:themeColor="text1"/>
          <w:sz w:val="32"/>
          <w:szCs w:val="32"/>
        </w:rPr>
        <w:t>Nejmenší světlá vzdálenost plynovodní přípojky od vedení vodovodního, kanalizačního nebo elektrického je 400mm, při křížení s nimi 100mm, přitom je nutno výš položené vedení zajistit proti sedání.</w:t>
      </w:r>
    </w:p>
    <w:p w:rsidR="00B7360B" w:rsidRPr="00B7360B" w:rsidRDefault="00B7360B" w:rsidP="00B7360B">
      <w:pPr>
        <w:pStyle w:val="Odstavecseseznamem"/>
        <w:rPr>
          <w:color w:val="000000" w:themeColor="text1"/>
          <w:sz w:val="32"/>
          <w:szCs w:val="32"/>
        </w:rPr>
      </w:pPr>
    </w:p>
    <w:p w:rsidR="00B7360B" w:rsidRPr="00B7360B" w:rsidRDefault="00B7360B" w:rsidP="006A4DF2">
      <w:pPr>
        <w:pStyle w:val="Odstavecseseznamem"/>
        <w:numPr>
          <w:ilvl w:val="0"/>
          <w:numId w:val="13"/>
        </w:numPr>
        <w:rPr>
          <w:color w:val="000000" w:themeColor="text1"/>
          <w:sz w:val="32"/>
          <w:szCs w:val="32"/>
        </w:rPr>
      </w:pPr>
      <w:r w:rsidRPr="00B7360B">
        <w:rPr>
          <w:color w:val="000000" w:themeColor="text1"/>
          <w:sz w:val="32"/>
          <w:szCs w:val="32"/>
        </w:rPr>
        <w:t xml:space="preserve">Pro každý stavební objekt s popisným číslem se zřizuje samostatná přípojka. </w:t>
      </w:r>
    </w:p>
    <w:p w:rsidR="00B7360B" w:rsidRPr="00B7360B" w:rsidRDefault="00B7360B" w:rsidP="006A4DF2">
      <w:pPr>
        <w:pStyle w:val="Odstavecseseznamem"/>
        <w:numPr>
          <w:ilvl w:val="0"/>
          <w:numId w:val="13"/>
        </w:numPr>
        <w:rPr>
          <w:color w:val="000000" w:themeColor="text1"/>
          <w:sz w:val="32"/>
          <w:szCs w:val="32"/>
        </w:rPr>
      </w:pPr>
      <w:r w:rsidRPr="00B7360B">
        <w:rPr>
          <w:color w:val="000000" w:themeColor="text1"/>
          <w:sz w:val="32"/>
          <w:szCs w:val="32"/>
        </w:rPr>
        <w:lastRenderedPageBreak/>
        <w:t>Obytný objekt s průchozím nebo technickým podlažím a s nejvíce třemi popisnými čísly může mít jednu přípo</w:t>
      </w:r>
      <w:r w:rsidRPr="00B7360B">
        <w:rPr>
          <w:color w:val="000000" w:themeColor="text1"/>
          <w:sz w:val="32"/>
          <w:szCs w:val="32"/>
        </w:rPr>
        <w:t>j</w:t>
      </w:r>
      <w:r w:rsidRPr="00B7360B">
        <w:rPr>
          <w:color w:val="000000" w:themeColor="text1"/>
          <w:sz w:val="32"/>
          <w:szCs w:val="32"/>
        </w:rPr>
        <w:t xml:space="preserve">ku. </w:t>
      </w:r>
    </w:p>
    <w:p w:rsidR="00B7360B" w:rsidRPr="00B7360B" w:rsidRDefault="00B7360B" w:rsidP="006A4DF2">
      <w:pPr>
        <w:pStyle w:val="Odstavecseseznamem"/>
        <w:numPr>
          <w:ilvl w:val="0"/>
          <w:numId w:val="13"/>
        </w:numPr>
        <w:rPr>
          <w:color w:val="000000" w:themeColor="text1"/>
          <w:sz w:val="32"/>
          <w:szCs w:val="32"/>
        </w:rPr>
      </w:pPr>
      <w:r w:rsidRPr="00B7360B">
        <w:rPr>
          <w:color w:val="000000" w:themeColor="text1"/>
          <w:sz w:val="32"/>
          <w:szCs w:val="32"/>
        </w:rPr>
        <w:t>Přípojka se musí dimenzovat s ohledem na příkony spotřebičů, které se budou připojovat.</w:t>
      </w:r>
    </w:p>
    <w:p w:rsidR="00B7360B" w:rsidRPr="00B7360B" w:rsidRDefault="00B7360B" w:rsidP="006A4DF2">
      <w:pPr>
        <w:pStyle w:val="Odstavecseseznamem"/>
        <w:numPr>
          <w:ilvl w:val="0"/>
          <w:numId w:val="13"/>
        </w:numPr>
        <w:rPr>
          <w:color w:val="000000" w:themeColor="text1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351155</wp:posOffset>
            </wp:positionV>
            <wp:extent cx="8407400" cy="438150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U_Vlckovice_CB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740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7360B">
        <w:rPr>
          <w:color w:val="000000" w:themeColor="text1"/>
          <w:sz w:val="32"/>
          <w:szCs w:val="32"/>
        </w:rPr>
        <w:t>Nejmenší světlost přípojky je 32mm.</w:t>
      </w:r>
    </w:p>
    <w:p w:rsidR="00B7360B" w:rsidRDefault="00B7360B" w:rsidP="00B7360B"/>
    <w:p w:rsidR="00B7360B" w:rsidRDefault="00B7360B" w:rsidP="00B7360B"/>
    <w:p w:rsidR="00B7360B" w:rsidRDefault="00B7360B" w:rsidP="00B7360B"/>
    <w:p w:rsidR="00B7360B" w:rsidRDefault="00B7360B" w:rsidP="00B7360B"/>
    <w:p w:rsidR="00B7360B" w:rsidRDefault="00B7360B" w:rsidP="00B7360B"/>
    <w:p w:rsidR="00B7360B" w:rsidRDefault="00B7360B" w:rsidP="00B7360B"/>
    <w:p w:rsidR="00B7360B" w:rsidRDefault="00B7360B" w:rsidP="00B7360B"/>
    <w:p w:rsidR="00B7360B" w:rsidRDefault="00B7360B" w:rsidP="00B7360B"/>
    <w:p w:rsidR="00B7360B" w:rsidRDefault="00B7360B" w:rsidP="00B7360B"/>
    <w:p w:rsidR="00B7360B" w:rsidRDefault="00B7360B" w:rsidP="00B7360B"/>
    <w:p w:rsidR="00B7360B" w:rsidRDefault="00B7360B" w:rsidP="00B7360B"/>
    <w:p w:rsidR="00B7360B" w:rsidRPr="00B7360B" w:rsidRDefault="00B7360B" w:rsidP="00B7360B"/>
    <w:p w:rsidR="00B7360B" w:rsidRPr="00B7360B" w:rsidRDefault="00B7360B" w:rsidP="00B7360B"/>
    <w:p w:rsidR="00B7360B" w:rsidRPr="00B7360B" w:rsidRDefault="00B7360B" w:rsidP="00B7360B">
      <w:pPr>
        <w:jc w:val="center"/>
        <w:rPr>
          <w:b/>
        </w:rPr>
      </w:pPr>
      <w:r w:rsidRPr="00B7360B">
        <w:rPr>
          <w:b/>
          <w:sz w:val="40"/>
        </w:rPr>
        <w:lastRenderedPageBreak/>
        <w:t>Hlavní uzávěr</w:t>
      </w:r>
    </w:p>
    <w:p w:rsidR="00B7360B" w:rsidRPr="00B7360B" w:rsidRDefault="00B7360B" w:rsidP="00B7360B">
      <w:pPr>
        <w:rPr>
          <w:b/>
          <w:sz w:val="32"/>
          <w:szCs w:val="32"/>
        </w:rPr>
      </w:pPr>
      <w:r w:rsidRPr="00B7360B">
        <w:rPr>
          <w:b/>
          <w:sz w:val="32"/>
          <w:szCs w:val="32"/>
        </w:rPr>
        <w:t>Hlavní uzávěr umisťujeme u obytných budov:</w:t>
      </w:r>
    </w:p>
    <w:p w:rsidR="00B7360B" w:rsidRPr="00B7360B" w:rsidRDefault="00B7360B" w:rsidP="00B7360B">
      <w:pPr>
        <w:numPr>
          <w:ilvl w:val="0"/>
          <w:numId w:val="12"/>
        </w:numPr>
        <w:spacing w:after="0" w:line="240" w:lineRule="auto"/>
        <w:rPr>
          <w:sz w:val="32"/>
          <w:szCs w:val="32"/>
        </w:rPr>
      </w:pPr>
      <w:r w:rsidRPr="00B7360B">
        <w:rPr>
          <w:sz w:val="32"/>
          <w:szCs w:val="32"/>
        </w:rPr>
        <w:t>uvnitř budovy nejdále 1m od prostupu obvodovou stěnou (u budov do osmi nadzemních podlaží)</w:t>
      </w:r>
    </w:p>
    <w:p w:rsidR="00B7360B" w:rsidRPr="00B7360B" w:rsidRDefault="00B7360B" w:rsidP="00B7360B">
      <w:pPr>
        <w:numPr>
          <w:ilvl w:val="0"/>
          <w:numId w:val="12"/>
        </w:numPr>
        <w:spacing w:after="0" w:line="240" w:lineRule="auto"/>
        <w:rPr>
          <w:sz w:val="32"/>
          <w:szCs w:val="32"/>
        </w:rPr>
      </w:pPr>
      <w:r w:rsidRPr="00B7360B">
        <w:rPr>
          <w:sz w:val="32"/>
          <w:szCs w:val="32"/>
        </w:rPr>
        <w:t>na vnější straně obvodové stěny do uzamykatelného výklenku nebo skříňky</w:t>
      </w:r>
    </w:p>
    <w:p w:rsidR="00B7360B" w:rsidRPr="00B7360B" w:rsidRDefault="00B7360B" w:rsidP="00B7360B">
      <w:pPr>
        <w:numPr>
          <w:ilvl w:val="0"/>
          <w:numId w:val="12"/>
        </w:numPr>
        <w:spacing w:after="0" w:line="240" w:lineRule="auto"/>
        <w:rPr>
          <w:sz w:val="32"/>
          <w:szCs w:val="32"/>
        </w:rPr>
      </w:pPr>
      <w:r w:rsidRPr="00B7360B">
        <w:rPr>
          <w:sz w:val="32"/>
          <w:szCs w:val="32"/>
        </w:rPr>
        <w:t>v oplocení budovy ve skříni, nice nebo výklenku</w:t>
      </w:r>
    </w:p>
    <w:p w:rsidR="00B7360B" w:rsidRPr="00B7360B" w:rsidRDefault="00B7360B" w:rsidP="00B7360B">
      <w:pPr>
        <w:numPr>
          <w:ilvl w:val="0"/>
          <w:numId w:val="12"/>
        </w:numPr>
        <w:spacing w:after="0" w:line="240" w:lineRule="auto"/>
        <w:rPr>
          <w:sz w:val="32"/>
          <w:szCs w:val="32"/>
        </w:rPr>
      </w:pPr>
      <w:r w:rsidRPr="00B7360B">
        <w:rPr>
          <w:sz w:val="32"/>
          <w:szCs w:val="32"/>
        </w:rPr>
        <w:t>v prostoru mezi budovou a oplocením v samostatném sloupku ve skříni, výklenku nebo přístavku</w:t>
      </w:r>
    </w:p>
    <w:p w:rsidR="00B7360B" w:rsidRPr="00B7360B" w:rsidRDefault="00B7360B" w:rsidP="00B7360B">
      <w:pPr>
        <w:numPr>
          <w:ilvl w:val="0"/>
          <w:numId w:val="12"/>
        </w:numPr>
        <w:spacing w:after="0" w:line="240" w:lineRule="auto"/>
        <w:rPr>
          <w:sz w:val="32"/>
          <w:szCs w:val="32"/>
        </w:rPr>
      </w:pPr>
      <w:r w:rsidRPr="00B7360B">
        <w:rPr>
          <w:sz w:val="32"/>
          <w:szCs w:val="32"/>
        </w:rPr>
        <w:t>v zemních skříňkách nebo v zemní soupravě před budovou (pouze v nezbytných případech)</w:t>
      </w:r>
    </w:p>
    <w:p w:rsidR="00B7360B" w:rsidRPr="00B7360B" w:rsidRDefault="00B7360B" w:rsidP="00B7360B">
      <w:pPr>
        <w:spacing w:after="0" w:line="240" w:lineRule="auto"/>
        <w:rPr>
          <w:sz w:val="32"/>
          <w:szCs w:val="32"/>
        </w:rPr>
      </w:pPr>
    </w:p>
    <w:p w:rsidR="00B7360B" w:rsidRPr="00B7360B" w:rsidRDefault="00B7360B" w:rsidP="00B7360B">
      <w:pPr>
        <w:spacing w:after="0" w:line="240" w:lineRule="auto"/>
        <w:rPr>
          <w:sz w:val="32"/>
          <w:szCs w:val="32"/>
        </w:rPr>
      </w:pPr>
    </w:p>
    <w:p w:rsidR="00B7360B" w:rsidRPr="00B7360B" w:rsidRDefault="00B7360B" w:rsidP="00C219D2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B7360B">
        <w:rPr>
          <w:sz w:val="32"/>
          <w:szCs w:val="32"/>
        </w:rPr>
        <w:t>Hlavní uzávěr nesmí být umístěn v bytech, koupelnách, umývárnách, prádelnách, kotelnách, garážích, skladech potravin nebo hořlavých a výbušných látek, dále v těžko přípustných nebo nevětraných prostorech a podobně.</w:t>
      </w:r>
    </w:p>
    <w:p w:rsidR="00B7360B" w:rsidRPr="00B7360B" w:rsidRDefault="00B7360B" w:rsidP="00B7360B">
      <w:pPr>
        <w:pStyle w:val="Odstavecseseznamem"/>
        <w:ind w:left="420"/>
        <w:rPr>
          <w:sz w:val="32"/>
          <w:szCs w:val="32"/>
        </w:rPr>
      </w:pPr>
    </w:p>
    <w:p w:rsidR="00B7360B" w:rsidRPr="00B7360B" w:rsidRDefault="00B7360B" w:rsidP="00C219D2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B7360B">
        <w:rPr>
          <w:sz w:val="32"/>
          <w:szCs w:val="32"/>
        </w:rPr>
        <w:t>Pro plynovody uložené v zemi a přípojky se používají ocelové trubky bezešvé, trouby svařované, hrdlové se z</w:t>
      </w:r>
      <w:r w:rsidRPr="00B7360B">
        <w:rPr>
          <w:sz w:val="32"/>
          <w:szCs w:val="32"/>
        </w:rPr>
        <w:t>á</w:t>
      </w:r>
      <w:r w:rsidRPr="00B7360B">
        <w:rPr>
          <w:sz w:val="32"/>
          <w:szCs w:val="32"/>
        </w:rPr>
        <w:t xml:space="preserve">suvnými hrdly k přivaření a z plastů. </w:t>
      </w:r>
    </w:p>
    <w:p w:rsidR="00B7360B" w:rsidRPr="00B7360B" w:rsidRDefault="00B7360B" w:rsidP="00C219D2">
      <w:pPr>
        <w:pStyle w:val="Odstavecseseznamem"/>
        <w:numPr>
          <w:ilvl w:val="0"/>
          <w:numId w:val="12"/>
        </w:numPr>
        <w:rPr>
          <w:sz w:val="32"/>
          <w:szCs w:val="32"/>
        </w:rPr>
      </w:pPr>
      <w:r w:rsidRPr="00B7360B">
        <w:rPr>
          <w:sz w:val="32"/>
          <w:szCs w:val="32"/>
        </w:rPr>
        <w:t>Pro plynovod se používají trubky uvnitř neasfaltované.</w:t>
      </w:r>
    </w:p>
    <w:p w:rsidR="00B7360B" w:rsidRDefault="00B7360B" w:rsidP="00B7360B"/>
    <w:p w:rsidR="00B7360B" w:rsidRDefault="00B7360B" w:rsidP="00B7360B"/>
    <w:p w:rsidR="00B7360B" w:rsidRDefault="00B7360B" w:rsidP="00B7360B"/>
    <w:p w:rsidR="00B7360B" w:rsidRPr="00B7360B" w:rsidRDefault="00B7360B" w:rsidP="00B7360B">
      <w:pPr>
        <w:pStyle w:val="Nadpis1"/>
        <w:jc w:val="center"/>
        <w:rPr>
          <w:rFonts w:asciiTheme="minorHAnsi" w:hAnsiTheme="minorHAnsi" w:cs="Times New Roman"/>
          <w:b/>
          <w:bCs/>
          <w:color w:val="000000" w:themeColor="text1"/>
          <w:sz w:val="40"/>
        </w:rPr>
      </w:pPr>
      <w:r w:rsidRPr="00B7360B">
        <w:rPr>
          <w:rFonts w:asciiTheme="minorHAnsi" w:hAnsiTheme="minorHAnsi" w:cs="Times New Roman"/>
          <w:b/>
          <w:bCs/>
          <w:color w:val="000000" w:themeColor="text1"/>
          <w:sz w:val="40"/>
        </w:rPr>
        <w:lastRenderedPageBreak/>
        <w:t>Přípojka z oceli</w:t>
      </w:r>
    </w:p>
    <w:p w:rsidR="00B7360B" w:rsidRPr="00B7360B" w:rsidRDefault="00B7360B" w:rsidP="00B7360B">
      <w:pPr>
        <w:numPr>
          <w:ilvl w:val="0"/>
          <w:numId w:val="12"/>
        </w:numPr>
        <w:spacing w:after="0" w:line="240" w:lineRule="auto"/>
        <w:rPr>
          <w:rFonts w:cs="Times New Roman"/>
          <w:sz w:val="30"/>
          <w:szCs w:val="30"/>
        </w:rPr>
      </w:pPr>
      <w:r w:rsidRPr="00B7360B">
        <w:rPr>
          <w:sz w:val="30"/>
          <w:szCs w:val="30"/>
        </w:rPr>
        <w:t>pro projektování a stavbu NTL plynovodních přípojek s pracovním přetlakem plynu do 5kPa</w:t>
      </w:r>
    </w:p>
    <w:p w:rsidR="00B7360B" w:rsidRPr="00B7360B" w:rsidRDefault="00B7360B" w:rsidP="00B7360B">
      <w:pPr>
        <w:numPr>
          <w:ilvl w:val="0"/>
          <w:numId w:val="12"/>
        </w:numPr>
        <w:spacing w:after="0" w:line="240" w:lineRule="auto"/>
        <w:rPr>
          <w:sz w:val="30"/>
          <w:szCs w:val="30"/>
        </w:rPr>
      </w:pPr>
      <w:r w:rsidRPr="00B7360B">
        <w:rPr>
          <w:sz w:val="30"/>
          <w:szCs w:val="30"/>
        </w:rPr>
        <w:t xml:space="preserve">STL přípojek s pracovním přetlakem plynu nad 5kPa do 300kPa   </w:t>
      </w:r>
    </w:p>
    <w:p w:rsidR="00B7360B" w:rsidRPr="00B7360B" w:rsidRDefault="00B7360B" w:rsidP="00B7360B">
      <w:pPr>
        <w:rPr>
          <w:b/>
          <w:bCs/>
          <w:sz w:val="30"/>
          <w:szCs w:val="30"/>
        </w:rPr>
      </w:pPr>
    </w:p>
    <w:p w:rsidR="00B7360B" w:rsidRPr="00B7360B" w:rsidRDefault="00B7360B" w:rsidP="00B7360B">
      <w:pPr>
        <w:pStyle w:val="Odstavecseseznamem"/>
        <w:numPr>
          <w:ilvl w:val="0"/>
          <w:numId w:val="12"/>
        </w:numPr>
        <w:rPr>
          <w:sz w:val="30"/>
          <w:szCs w:val="30"/>
        </w:rPr>
      </w:pPr>
      <w:r w:rsidRPr="00B7360B">
        <w:rPr>
          <w:sz w:val="30"/>
          <w:szCs w:val="30"/>
        </w:rPr>
        <w:t>Pro přípojky se používají ocelové trubky bezešvé se zaručenou svařitelností z materiálu třídy 11, které musí být vyzko</w:t>
      </w:r>
      <w:r w:rsidRPr="00B7360B">
        <w:rPr>
          <w:sz w:val="30"/>
          <w:szCs w:val="30"/>
        </w:rPr>
        <w:t>u</w:t>
      </w:r>
      <w:r w:rsidRPr="00B7360B">
        <w:rPr>
          <w:sz w:val="30"/>
          <w:szCs w:val="30"/>
        </w:rPr>
        <w:t>šeny vnitřním přetlakem nejméně 3,8 Mpa.</w:t>
      </w:r>
    </w:p>
    <w:p w:rsidR="00B7360B" w:rsidRPr="00B7360B" w:rsidRDefault="00B7360B" w:rsidP="00B7360B">
      <w:pPr>
        <w:pStyle w:val="Odstavecseseznamem"/>
        <w:numPr>
          <w:ilvl w:val="0"/>
          <w:numId w:val="12"/>
        </w:numPr>
        <w:rPr>
          <w:sz w:val="30"/>
          <w:szCs w:val="30"/>
        </w:rPr>
      </w:pPr>
      <w:r w:rsidRPr="00B7360B">
        <w:rPr>
          <w:sz w:val="30"/>
          <w:szCs w:val="30"/>
        </w:rPr>
        <w:t>Vnější ochranný povlak sestává z nátěru inertolem, ze základní vrstvy horkého asfaltu a asfaltem prosycené izolační tk</w:t>
      </w:r>
      <w:r w:rsidRPr="00B7360B">
        <w:rPr>
          <w:sz w:val="30"/>
          <w:szCs w:val="30"/>
        </w:rPr>
        <w:t>a</w:t>
      </w:r>
      <w:r w:rsidRPr="00B7360B">
        <w:rPr>
          <w:sz w:val="30"/>
          <w:szCs w:val="30"/>
        </w:rPr>
        <w:t>niny nebo plsti (nejvhodněji skelné) a posléze z krycí vrstvy asfaltové (bitumenováním), izolací z plastů (např. v továrním provedení páskové polyetylenové izolace), izolace speciální (např. polyuretanové,</w:t>
      </w:r>
      <w:r w:rsidR="00BB7051">
        <w:rPr>
          <w:sz w:val="30"/>
          <w:szCs w:val="30"/>
        </w:rPr>
        <w:t xml:space="preserve"> </w:t>
      </w:r>
      <w:r w:rsidRPr="00B7360B">
        <w:rPr>
          <w:sz w:val="30"/>
          <w:szCs w:val="30"/>
        </w:rPr>
        <w:t>epoxi-pryskyřice,</w:t>
      </w:r>
      <w:r w:rsidR="00BB7051">
        <w:rPr>
          <w:sz w:val="30"/>
          <w:szCs w:val="30"/>
        </w:rPr>
        <w:t xml:space="preserve"> </w:t>
      </w:r>
      <w:r w:rsidRPr="00B7360B">
        <w:rPr>
          <w:sz w:val="30"/>
          <w:szCs w:val="30"/>
        </w:rPr>
        <w:t xml:space="preserve">opod…) </w:t>
      </w:r>
    </w:p>
    <w:p w:rsidR="00B7360B" w:rsidRPr="00B7360B" w:rsidRDefault="00B7360B" w:rsidP="00B7360B">
      <w:pPr>
        <w:pStyle w:val="Odstavecseseznamem"/>
        <w:numPr>
          <w:ilvl w:val="0"/>
          <w:numId w:val="12"/>
        </w:numPr>
        <w:rPr>
          <w:sz w:val="30"/>
          <w:szCs w:val="30"/>
        </w:rPr>
      </w:pPr>
      <w:r w:rsidRPr="00B7360B">
        <w:rPr>
          <w:sz w:val="30"/>
          <w:szCs w:val="30"/>
        </w:rPr>
        <w:t>Vnější povrch obalové vrstvy se brání proti tepelným účinkům mastkovým posypem nebo vápenným mlékem.</w:t>
      </w:r>
    </w:p>
    <w:p w:rsidR="00B7360B" w:rsidRPr="00B7360B" w:rsidRDefault="00B7360B" w:rsidP="00B7360B">
      <w:pPr>
        <w:rPr>
          <w:sz w:val="30"/>
          <w:szCs w:val="30"/>
        </w:rPr>
      </w:pPr>
    </w:p>
    <w:p w:rsidR="00B7360B" w:rsidRPr="00B7360B" w:rsidRDefault="00B7360B" w:rsidP="00B7360B">
      <w:pPr>
        <w:rPr>
          <w:b/>
          <w:sz w:val="30"/>
          <w:szCs w:val="30"/>
        </w:rPr>
      </w:pPr>
      <w:r w:rsidRPr="00B7360B">
        <w:rPr>
          <w:b/>
          <w:sz w:val="30"/>
          <w:szCs w:val="30"/>
        </w:rPr>
        <w:t>Chráničky se používají k ochraně prostoru proti úniku plynu zejména:</w:t>
      </w:r>
    </w:p>
    <w:p w:rsidR="00B7360B" w:rsidRPr="00B7360B" w:rsidRDefault="00B7360B" w:rsidP="00B7360B">
      <w:pPr>
        <w:numPr>
          <w:ilvl w:val="0"/>
          <w:numId w:val="12"/>
        </w:numPr>
        <w:spacing w:after="0" w:line="240" w:lineRule="auto"/>
        <w:rPr>
          <w:sz w:val="30"/>
          <w:szCs w:val="30"/>
        </w:rPr>
      </w:pPr>
      <w:r w:rsidRPr="00B7360B">
        <w:rPr>
          <w:sz w:val="30"/>
          <w:szCs w:val="30"/>
        </w:rPr>
        <w:t>při křížení s podzemními vedeními (chránička musí přesahovat 1m okraje křížení vedení)</w:t>
      </w:r>
    </w:p>
    <w:p w:rsidR="00B7360B" w:rsidRPr="00B7360B" w:rsidRDefault="00B7360B" w:rsidP="00B7360B">
      <w:pPr>
        <w:numPr>
          <w:ilvl w:val="0"/>
          <w:numId w:val="12"/>
        </w:numPr>
        <w:spacing w:after="0" w:line="240" w:lineRule="auto"/>
        <w:rPr>
          <w:sz w:val="30"/>
          <w:szCs w:val="30"/>
        </w:rPr>
      </w:pPr>
      <w:r w:rsidRPr="00B7360B">
        <w:rPr>
          <w:sz w:val="30"/>
          <w:szCs w:val="30"/>
        </w:rPr>
        <w:t>při průchodu dutými prostory (s přesahem min. 1m okrajů těchto prostor</w:t>
      </w:r>
    </w:p>
    <w:p w:rsidR="00B7360B" w:rsidRPr="00B7360B" w:rsidRDefault="00B7360B" w:rsidP="00B7360B">
      <w:pPr>
        <w:ind w:left="420"/>
        <w:rPr>
          <w:sz w:val="30"/>
          <w:szCs w:val="30"/>
        </w:rPr>
      </w:pPr>
      <w:r w:rsidRPr="00B7360B">
        <w:rPr>
          <w:sz w:val="30"/>
          <w:szCs w:val="30"/>
        </w:rPr>
        <w:t>Dále se chrániček užívá k ochraně potrubí před vnějšími silovými účinky v případech:</w:t>
      </w:r>
    </w:p>
    <w:p w:rsidR="00B7360B" w:rsidRPr="00B7360B" w:rsidRDefault="00B7360B" w:rsidP="00B7360B">
      <w:pPr>
        <w:numPr>
          <w:ilvl w:val="0"/>
          <w:numId w:val="12"/>
        </w:numPr>
        <w:spacing w:after="0" w:line="240" w:lineRule="auto"/>
        <w:rPr>
          <w:sz w:val="30"/>
          <w:szCs w:val="30"/>
        </w:rPr>
      </w:pPr>
      <w:r w:rsidRPr="00B7360B">
        <w:rPr>
          <w:sz w:val="30"/>
          <w:szCs w:val="30"/>
        </w:rPr>
        <w:t>kdy je krytí menší než 0,4m</w:t>
      </w:r>
    </w:p>
    <w:p w:rsidR="00B7360B" w:rsidRPr="00B7360B" w:rsidRDefault="00B7360B" w:rsidP="00B7360B">
      <w:pPr>
        <w:numPr>
          <w:ilvl w:val="0"/>
          <w:numId w:val="12"/>
        </w:numPr>
        <w:spacing w:after="0" w:line="240" w:lineRule="auto"/>
        <w:rPr>
          <w:sz w:val="30"/>
          <w:szCs w:val="30"/>
        </w:rPr>
      </w:pPr>
      <w:r w:rsidRPr="00B7360B">
        <w:rPr>
          <w:sz w:val="30"/>
          <w:szCs w:val="30"/>
        </w:rPr>
        <w:t>kdy lze předpokládat zatížení, které by mohlo způsobit přenesení nepřípustných sil na potrubí</w:t>
      </w:r>
    </w:p>
    <w:p w:rsidR="00B7360B" w:rsidRPr="00B7360B" w:rsidRDefault="00B7360B" w:rsidP="00B7360B">
      <w:pPr>
        <w:pStyle w:val="Nadpis1"/>
        <w:jc w:val="center"/>
        <w:rPr>
          <w:rFonts w:asciiTheme="minorHAnsi" w:hAnsiTheme="minorHAnsi" w:cs="Times New Roman"/>
          <w:b/>
          <w:color w:val="000000" w:themeColor="text1"/>
          <w:sz w:val="40"/>
          <w:szCs w:val="40"/>
        </w:rPr>
      </w:pPr>
      <w:r w:rsidRPr="00B7360B">
        <w:rPr>
          <w:rFonts w:asciiTheme="minorHAnsi" w:hAnsiTheme="minorHAnsi" w:cs="Times New Roman"/>
          <w:b/>
          <w:color w:val="000000" w:themeColor="text1"/>
          <w:sz w:val="40"/>
          <w:szCs w:val="40"/>
        </w:rPr>
        <w:lastRenderedPageBreak/>
        <w:t>Přípojka z</w:t>
      </w:r>
      <w:r>
        <w:rPr>
          <w:rFonts w:asciiTheme="minorHAnsi" w:hAnsiTheme="minorHAnsi" w:cs="Times New Roman"/>
          <w:b/>
          <w:color w:val="000000" w:themeColor="text1"/>
          <w:sz w:val="40"/>
          <w:szCs w:val="40"/>
        </w:rPr>
        <w:t> </w:t>
      </w:r>
      <w:r w:rsidRPr="00B7360B">
        <w:rPr>
          <w:rFonts w:asciiTheme="minorHAnsi" w:hAnsiTheme="minorHAnsi" w:cs="Times New Roman"/>
          <w:b/>
          <w:color w:val="000000" w:themeColor="text1"/>
          <w:sz w:val="40"/>
          <w:szCs w:val="40"/>
        </w:rPr>
        <w:t>plastu</w:t>
      </w:r>
    </w:p>
    <w:p w:rsidR="00B7360B" w:rsidRPr="00B7360B" w:rsidRDefault="00B7360B" w:rsidP="00B7360B">
      <w:pPr>
        <w:pStyle w:val="Odstavecseseznamem"/>
        <w:numPr>
          <w:ilvl w:val="0"/>
          <w:numId w:val="12"/>
        </w:numPr>
        <w:rPr>
          <w:rFonts w:cs="Times New Roman"/>
          <w:sz w:val="36"/>
          <w:szCs w:val="24"/>
        </w:rPr>
      </w:pPr>
      <w:r w:rsidRPr="00B7360B">
        <w:rPr>
          <w:sz w:val="32"/>
        </w:rPr>
        <w:t>Pro projektování, stavbu a rekonstrukci přípojek z polyetylénu s pracovním přetlakem do 0,3 MPa.</w:t>
      </w:r>
    </w:p>
    <w:p w:rsidR="00B7360B" w:rsidRPr="00B7360B" w:rsidRDefault="00B7360B" w:rsidP="00B7360B">
      <w:pPr>
        <w:pStyle w:val="Odstavecseseznamem"/>
        <w:numPr>
          <w:ilvl w:val="0"/>
          <w:numId w:val="12"/>
        </w:numPr>
        <w:rPr>
          <w:rFonts w:cs="Times New Roman"/>
          <w:sz w:val="36"/>
          <w:szCs w:val="24"/>
        </w:rPr>
      </w:pPr>
      <w:r w:rsidRPr="00B7360B">
        <w:rPr>
          <w:sz w:val="32"/>
        </w:rPr>
        <w:t xml:space="preserve">Potrubí z polyetylenu nesmí být použito pro nadzemní vedení kromě té části, která je ukončena v nadzemní skříni hlavního nebo domovního uzávěru připojované budovy. </w:t>
      </w:r>
    </w:p>
    <w:p w:rsidR="00B7360B" w:rsidRPr="00B7360B" w:rsidRDefault="00B7360B" w:rsidP="00B7360B">
      <w:pPr>
        <w:pStyle w:val="Odstavecseseznamem"/>
        <w:numPr>
          <w:ilvl w:val="0"/>
          <w:numId w:val="12"/>
        </w:numPr>
        <w:rPr>
          <w:rFonts w:cs="Times New Roman"/>
          <w:sz w:val="36"/>
          <w:szCs w:val="24"/>
        </w:rPr>
      </w:pPr>
      <w:r w:rsidRPr="00B7360B">
        <w:rPr>
          <w:sz w:val="32"/>
        </w:rPr>
        <w:t>Pro přípojky se používají trubky a tvarovky z polyetylenu v řadě středně těžké nebo těžké.</w:t>
      </w:r>
    </w:p>
    <w:p w:rsidR="00B7360B" w:rsidRPr="00B7360B" w:rsidRDefault="00B7360B" w:rsidP="00B7360B">
      <w:pPr>
        <w:pStyle w:val="Odstavecseseznamem"/>
        <w:ind w:left="420"/>
        <w:rPr>
          <w:rFonts w:cs="Times New Roman"/>
          <w:sz w:val="36"/>
          <w:szCs w:val="24"/>
        </w:rPr>
      </w:pPr>
    </w:p>
    <w:p w:rsidR="00B7360B" w:rsidRPr="00B7360B" w:rsidRDefault="00B7360B" w:rsidP="00B7360B">
      <w:pPr>
        <w:pStyle w:val="Odstavecseseznamem"/>
        <w:numPr>
          <w:ilvl w:val="0"/>
          <w:numId w:val="12"/>
        </w:numPr>
        <w:rPr>
          <w:sz w:val="32"/>
        </w:rPr>
      </w:pPr>
      <w:r w:rsidRPr="00B7360B">
        <w:rPr>
          <w:sz w:val="32"/>
        </w:rPr>
        <w:t>Ukončení PE přípojky a jeho napojení na potrubí kovové je možné vést pomocí přechodového spoje, jehož část, která se připojuje k ocelové části potrubí, je ukončena hladkou trubkou, závitem nebo přírubou.</w:t>
      </w:r>
    </w:p>
    <w:p w:rsidR="00B7360B" w:rsidRPr="00B7360B" w:rsidRDefault="00B7360B" w:rsidP="00B7360B">
      <w:pPr>
        <w:rPr>
          <w:b/>
          <w:sz w:val="32"/>
        </w:rPr>
      </w:pPr>
    </w:p>
    <w:p w:rsidR="00B7360B" w:rsidRPr="00B7360B" w:rsidRDefault="00B7360B" w:rsidP="00B7360B">
      <w:pPr>
        <w:rPr>
          <w:b/>
          <w:sz w:val="32"/>
        </w:rPr>
      </w:pPr>
      <w:r w:rsidRPr="00B7360B">
        <w:rPr>
          <w:b/>
          <w:sz w:val="32"/>
        </w:rPr>
        <w:t>Způsoby ukončení PE potrubí přípojky:</w:t>
      </w:r>
    </w:p>
    <w:p w:rsidR="00B7360B" w:rsidRPr="00B7360B" w:rsidRDefault="00B7360B" w:rsidP="00B7360B">
      <w:pPr>
        <w:rPr>
          <w:sz w:val="32"/>
        </w:rPr>
      </w:pPr>
      <w:r w:rsidRPr="00B7360B">
        <w:rPr>
          <w:sz w:val="32"/>
        </w:rPr>
        <w:t>- ukončení PE potrubí přípojky před obvodovou zdí</w:t>
      </w:r>
    </w:p>
    <w:p w:rsidR="00B7360B" w:rsidRPr="00B7360B" w:rsidRDefault="00B7360B" w:rsidP="00B7360B">
      <w:pPr>
        <w:rPr>
          <w:sz w:val="32"/>
        </w:rPr>
      </w:pPr>
      <w:r w:rsidRPr="00B7360B">
        <w:rPr>
          <w:sz w:val="32"/>
        </w:rPr>
        <w:t>- ukončení PE potrubí přípojky přechodkou s ochranným pouzdrem v obvodové zdi</w:t>
      </w:r>
    </w:p>
    <w:p w:rsidR="00B7360B" w:rsidRPr="00B7360B" w:rsidRDefault="00B7360B" w:rsidP="00B7360B">
      <w:pPr>
        <w:rPr>
          <w:sz w:val="32"/>
        </w:rPr>
      </w:pPr>
      <w:r w:rsidRPr="00B7360B">
        <w:rPr>
          <w:sz w:val="32"/>
        </w:rPr>
        <w:t>- ukončení PE potrubí přípojky přechodovým spojem s ochranným pouzdrem v podlaze</w:t>
      </w:r>
    </w:p>
    <w:p w:rsidR="00B7360B" w:rsidRDefault="00B7360B" w:rsidP="00B7360B">
      <w:pPr>
        <w:rPr>
          <w:sz w:val="32"/>
        </w:rPr>
      </w:pPr>
    </w:p>
    <w:p w:rsidR="00B7360B" w:rsidRPr="00B7360B" w:rsidRDefault="00B7360B" w:rsidP="00B7360B">
      <w:pPr>
        <w:rPr>
          <w:sz w:val="32"/>
        </w:rPr>
      </w:pPr>
    </w:p>
    <w:p w:rsidR="00B7360B" w:rsidRPr="00B7360B" w:rsidRDefault="00B7360B" w:rsidP="002F5DFB">
      <w:pPr>
        <w:pStyle w:val="Odstavecseseznamem"/>
        <w:numPr>
          <w:ilvl w:val="0"/>
          <w:numId w:val="12"/>
        </w:numPr>
        <w:rPr>
          <w:sz w:val="32"/>
        </w:rPr>
      </w:pPr>
      <w:r w:rsidRPr="00B7360B">
        <w:rPr>
          <w:b/>
          <w:sz w:val="32"/>
        </w:rPr>
        <w:lastRenderedPageBreak/>
        <w:t>Pro vedení PE přípojky platí obdobné požadavky jako pro přípojky ocelové.</w:t>
      </w:r>
    </w:p>
    <w:p w:rsidR="00B7360B" w:rsidRPr="00B7360B" w:rsidRDefault="00B7360B" w:rsidP="0018015E">
      <w:pPr>
        <w:pStyle w:val="Odstavecseseznamem"/>
        <w:numPr>
          <w:ilvl w:val="0"/>
          <w:numId w:val="12"/>
        </w:numPr>
        <w:rPr>
          <w:sz w:val="32"/>
        </w:rPr>
      </w:pPr>
      <w:r w:rsidRPr="00B7360B">
        <w:rPr>
          <w:sz w:val="32"/>
        </w:rPr>
        <w:t>Uzávěry</w:t>
      </w:r>
      <w:r w:rsidR="00C673FC">
        <w:rPr>
          <w:sz w:val="32"/>
        </w:rPr>
        <w:t xml:space="preserve"> na přípojkách musí být opatřeny </w:t>
      </w:r>
      <w:r w:rsidRPr="00B7360B">
        <w:rPr>
          <w:sz w:val="32"/>
        </w:rPr>
        <w:t>zemní soupravo</w:t>
      </w:r>
      <w:r w:rsidR="00BB7051">
        <w:rPr>
          <w:sz w:val="32"/>
        </w:rPr>
        <w:t>u</w:t>
      </w:r>
      <w:r w:rsidRPr="00B7360B">
        <w:rPr>
          <w:sz w:val="32"/>
        </w:rPr>
        <w:t xml:space="preserve"> v teleskopickém provedení, poklopy musí být podl</w:t>
      </w:r>
      <w:r w:rsidRPr="00B7360B">
        <w:rPr>
          <w:sz w:val="32"/>
        </w:rPr>
        <w:t>o</w:t>
      </w:r>
      <w:r w:rsidRPr="00B7360B">
        <w:rPr>
          <w:sz w:val="32"/>
        </w:rPr>
        <w:t xml:space="preserve">ženy např. betonovou deskou. </w:t>
      </w:r>
    </w:p>
    <w:p w:rsidR="00B7360B" w:rsidRPr="00B7360B" w:rsidRDefault="00B7360B" w:rsidP="0018015E">
      <w:pPr>
        <w:pStyle w:val="Odstavecseseznamem"/>
        <w:numPr>
          <w:ilvl w:val="0"/>
          <w:numId w:val="12"/>
        </w:numPr>
        <w:rPr>
          <w:sz w:val="32"/>
        </w:rPr>
      </w:pPr>
      <w:r w:rsidRPr="00B7360B">
        <w:rPr>
          <w:sz w:val="32"/>
        </w:rPr>
        <w:t>Při uložení plynovodního potrubí v rýze musí být ve vzdálenosti 0,3 až 0,4 m nad vrcholem potrubí uložena v</w:t>
      </w:r>
      <w:r w:rsidRPr="00B7360B">
        <w:rPr>
          <w:sz w:val="32"/>
        </w:rPr>
        <w:t>ý</w:t>
      </w:r>
      <w:r w:rsidRPr="00B7360B">
        <w:rPr>
          <w:sz w:val="32"/>
        </w:rPr>
        <w:t xml:space="preserve">stražná fólie žluté barvy. </w:t>
      </w:r>
    </w:p>
    <w:p w:rsidR="00B7360B" w:rsidRPr="00B7360B" w:rsidRDefault="00B7360B" w:rsidP="00EE5CA7">
      <w:pPr>
        <w:pStyle w:val="Odstavecseseznamem"/>
        <w:numPr>
          <w:ilvl w:val="0"/>
          <w:numId w:val="12"/>
        </w:numPr>
        <w:rPr>
          <w:sz w:val="32"/>
        </w:rPr>
      </w:pPr>
      <w:r w:rsidRPr="00B7360B">
        <w:rPr>
          <w:sz w:val="32"/>
        </w:rPr>
        <w:t>Souběžně s PE potrubím se ještě ukládá signální vodič.</w:t>
      </w:r>
    </w:p>
    <w:p w:rsidR="00B66C52" w:rsidRPr="00B7360B" w:rsidRDefault="00B66C52" w:rsidP="00B66C52">
      <w:pPr>
        <w:spacing w:line="360" w:lineRule="auto"/>
        <w:rPr>
          <w:sz w:val="36"/>
          <w:szCs w:val="36"/>
        </w:rPr>
      </w:pPr>
    </w:p>
    <w:p w:rsidR="00B66C52" w:rsidRPr="00B7360B" w:rsidRDefault="00B66C52" w:rsidP="00B66C52">
      <w:pPr>
        <w:spacing w:line="360" w:lineRule="auto"/>
        <w:rPr>
          <w:sz w:val="36"/>
          <w:szCs w:val="36"/>
        </w:rPr>
      </w:pPr>
    </w:p>
    <w:p w:rsidR="00B66C52" w:rsidRPr="00B7360B" w:rsidRDefault="00B66C52" w:rsidP="00B66C52">
      <w:pPr>
        <w:spacing w:line="360" w:lineRule="auto"/>
        <w:rPr>
          <w:sz w:val="36"/>
          <w:szCs w:val="36"/>
        </w:rPr>
      </w:pPr>
    </w:p>
    <w:p w:rsidR="00B66C52" w:rsidRPr="00B7360B" w:rsidRDefault="00B66C52" w:rsidP="00B66C52">
      <w:pPr>
        <w:spacing w:line="360" w:lineRule="auto"/>
        <w:rPr>
          <w:sz w:val="36"/>
          <w:szCs w:val="36"/>
        </w:rPr>
      </w:pPr>
    </w:p>
    <w:p w:rsidR="008D5ED5" w:rsidRPr="00B7360B" w:rsidRDefault="008D5ED5" w:rsidP="00B66C52">
      <w:pPr>
        <w:spacing w:line="360" w:lineRule="auto"/>
        <w:rPr>
          <w:sz w:val="36"/>
          <w:szCs w:val="36"/>
        </w:rPr>
      </w:pPr>
    </w:p>
    <w:p w:rsidR="008D5ED5" w:rsidRPr="00B7360B" w:rsidRDefault="008D5ED5" w:rsidP="00B66C52">
      <w:pPr>
        <w:spacing w:line="360" w:lineRule="auto"/>
        <w:rPr>
          <w:sz w:val="36"/>
          <w:szCs w:val="36"/>
        </w:rPr>
      </w:pPr>
    </w:p>
    <w:p w:rsidR="008D5ED5" w:rsidRPr="00B7360B" w:rsidRDefault="008D5ED5" w:rsidP="00B66C52">
      <w:pPr>
        <w:spacing w:line="360" w:lineRule="auto"/>
        <w:rPr>
          <w:sz w:val="36"/>
          <w:szCs w:val="36"/>
        </w:rPr>
      </w:pPr>
    </w:p>
    <w:p w:rsidR="00FB13BA" w:rsidRPr="00B7360B" w:rsidRDefault="00FB13BA" w:rsidP="00FB13BA">
      <w:pPr>
        <w:spacing w:line="360" w:lineRule="auto"/>
        <w:rPr>
          <w:b/>
          <w:sz w:val="36"/>
          <w:szCs w:val="36"/>
        </w:rPr>
      </w:pPr>
      <w:r w:rsidRPr="00B7360B">
        <w:rPr>
          <w:b/>
          <w:sz w:val="36"/>
          <w:szCs w:val="36"/>
        </w:rPr>
        <w:lastRenderedPageBreak/>
        <w:t>Otázky a úkoly:</w:t>
      </w:r>
    </w:p>
    <w:p w:rsidR="00E633F9" w:rsidRDefault="00B7360B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Co je to plynovodní přípojka?</w:t>
      </w:r>
    </w:p>
    <w:p w:rsidR="00B7360B" w:rsidRDefault="00B7360B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Kde je možné umístit hlavní uzávěr plynu?</w:t>
      </w:r>
    </w:p>
    <w:p w:rsidR="00B7360B" w:rsidRPr="00B7360B" w:rsidRDefault="00B7360B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K čemu se používá přípojka z plastu?</w:t>
      </w:r>
    </w:p>
    <w:p w:rsidR="00D80F70" w:rsidRPr="00B7360B" w:rsidRDefault="00D80F70" w:rsidP="00D80F70">
      <w:pPr>
        <w:spacing w:line="360" w:lineRule="auto"/>
        <w:rPr>
          <w:sz w:val="36"/>
          <w:szCs w:val="36"/>
        </w:rPr>
      </w:pPr>
    </w:p>
    <w:p w:rsidR="00D80F70" w:rsidRPr="00B7360B" w:rsidRDefault="00D80F70" w:rsidP="00564B2D">
      <w:pPr>
        <w:spacing w:line="360" w:lineRule="auto"/>
        <w:rPr>
          <w:sz w:val="36"/>
          <w:szCs w:val="36"/>
        </w:rPr>
      </w:pPr>
    </w:p>
    <w:p w:rsidR="00B66C52" w:rsidRPr="00B7360B" w:rsidRDefault="00B66C52" w:rsidP="00564B2D">
      <w:pPr>
        <w:spacing w:line="360" w:lineRule="auto"/>
        <w:rPr>
          <w:sz w:val="36"/>
          <w:szCs w:val="36"/>
        </w:rPr>
      </w:pPr>
    </w:p>
    <w:p w:rsidR="00B66C52" w:rsidRPr="00B7360B" w:rsidRDefault="00B66C52" w:rsidP="00564B2D">
      <w:pPr>
        <w:spacing w:line="360" w:lineRule="auto"/>
        <w:rPr>
          <w:sz w:val="36"/>
          <w:szCs w:val="36"/>
        </w:rPr>
      </w:pPr>
    </w:p>
    <w:p w:rsidR="00B66C52" w:rsidRPr="00B7360B" w:rsidRDefault="00B66C52" w:rsidP="00564B2D">
      <w:pPr>
        <w:spacing w:line="360" w:lineRule="auto"/>
        <w:rPr>
          <w:sz w:val="36"/>
          <w:szCs w:val="36"/>
        </w:rPr>
      </w:pPr>
    </w:p>
    <w:p w:rsidR="00B66C52" w:rsidRPr="00B7360B" w:rsidRDefault="00B66C52" w:rsidP="00564B2D">
      <w:pPr>
        <w:spacing w:line="360" w:lineRule="auto"/>
        <w:rPr>
          <w:sz w:val="36"/>
          <w:szCs w:val="36"/>
        </w:rPr>
      </w:pPr>
    </w:p>
    <w:p w:rsidR="00B66C52" w:rsidRPr="00B7360B" w:rsidRDefault="00B66C52" w:rsidP="00564B2D">
      <w:pPr>
        <w:spacing w:line="360" w:lineRule="auto"/>
        <w:rPr>
          <w:sz w:val="36"/>
          <w:szCs w:val="36"/>
        </w:rPr>
      </w:pPr>
    </w:p>
    <w:p w:rsidR="00B66C52" w:rsidRPr="00B7360B" w:rsidRDefault="00B66C52" w:rsidP="00564B2D">
      <w:pPr>
        <w:spacing w:line="360" w:lineRule="auto"/>
        <w:rPr>
          <w:b/>
          <w:sz w:val="36"/>
          <w:szCs w:val="36"/>
        </w:rPr>
      </w:pPr>
      <w:r w:rsidRPr="00B7360B">
        <w:rPr>
          <w:b/>
          <w:sz w:val="36"/>
          <w:szCs w:val="36"/>
        </w:rPr>
        <w:lastRenderedPageBreak/>
        <w:t>Zdroje:</w:t>
      </w:r>
    </w:p>
    <w:p w:rsidR="00E633F9" w:rsidRDefault="00E633F9" w:rsidP="00E633F9">
      <w:pPr>
        <w:spacing w:line="360" w:lineRule="auto"/>
        <w:rPr>
          <w:sz w:val="36"/>
          <w:szCs w:val="36"/>
        </w:rPr>
      </w:pPr>
      <w:r w:rsidRPr="00B7360B">
        <w:rPr>
          <w:sz w:val="36"/>
          <w:szCs w:val="36"/>
        </w:rPr>
        <w:t>Ing. M. Trnková, Instalace vody a kanalizace I, pro 1.ročník UO Instalatér, Informatorium, spol. s.r.o., Praha</w:t>
      </w:r>
    </w:p>
    <w:p w:rsidR="00B7360B" w:rsidRDefault="003C0F9E" w:rsidP="00E633F9">
      <w:pPr>
        <w:spacing w:line="360" w:lineRule="auto"/>
        <w:rPr>
          <w:sz w:val="36"/>
          <w:szCs w:val="36"/>
        </w:rPr>
      </w:pPr>
      <w:hyperlink r:id="rId9" w:history="1">
        <w:r w:rsidR="00B7360B" w:rsidRPr="00393887">
          <w:rPr>
            <w:rStyle w:val="Hypertextovodkaz"/>
            <w:sz w:val="36"/>
            <w:szCs w:val="36"/>
          </w:rPr>
          <w:t>http://www.stavbadomusvepomoci.cz/pripojky/item/2837-plynovodni-pripojka.html</w:t>
        </w:r>
      </w:hyperlink>
    </w:p>
    <w:p w:rsidR="00B7360B" w:rsidRDefault="003C0F9E" w:rsidP="00E633F9">
      <w:pPr>
        <w:spacing w:line="360" w:lineRule="auto"/>
        <w:rPr>
          <w:sz w:val="36"/>
          <w:szCs w:val="36"/>
        </w:rPr>
      </w:pPr>
      <w:hyperlink r:id="rId10" w:history="1">
        <w:r w:rsidR="00B7360B" w:rsidRPr="00393887">
          <w:rPr>
            <w:rStyle w:val="Hypertextovodkaz"/>
            <w:sz w:val="36"/>
            <w:szCs w:val="36"/>
          </w:rPr>
          <w:t>http://www.replyn.cz/images/TU_Vlckovice_CB.jpg</w:t>
        </w:r>
      </w:hyperlink>
    </w:p>
    <w:p w:rsidR="00B7360B" w:rsidRPr="00B7360B" w:rsidRDefault="00B7360B" w:rsidP="00E633F9">
      <w:pPr>
        <w:spacing w:line="360" w:lineRule="auto"/>
        <w:rPr>
          <w:sz w:val="36"/>
          <w:szCs w:val="36"/>
        </w:rPr>
      </w:pPr>
    </w:p>
    <w:p w:rsidR="00E633F9" w:rsidRPr="00B7360B" w:rsidRDefault="00E633F9" w:rsidP="00564B2D">
      <w:pPr>
        <w:spacing w:line="360" w:lineRule="auto"/>
        <w:rPr>
          <w:b/>
          <w:sz w:val="36"/>
          <w:szCs w:val="36"/>
        </w:rPr>
      </w:pPr>
    </w:p>
    <w:sectPr w:rsidR="00E633F9" w:rsidRPr="00B7360B" w:rsidSect="00626F12">
      <w:headerReference w:type="default" r:id="rId11"/>
      <w:footerReference w:type="default" r:id="rId12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73A" w:rsidRDefault="004A573A">
      <w:r>
        <w:separator/>
      </w:r>
    </w:p>
  </w:endnote>
  <w:endnote w:type="continuationSeparator" w:id="0">
    <w:p w:rsidR="004A573A" w:rsidRDefault="004A57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D0B" w:rsidRPr="00EE143B" w:rsidRDefault="00B95D0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="003C0F9E"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3C0F9E" w:rsidRPr="00D05B91">
      <w:rPr>
        <w:rFonts w:ascii="Times New Roman" w:hAnsi="Times New Roman" w:cs="Times New Roman"/>
        <w:sz w:val="24"/>
        <w:szCs w:val="24"/>
      </w:rPr>
      <w:fldChar w:fldCharType="separate"/>
    </w:r>
    <w:r w:rsidR="00BB7051">
      <w:rPr>
        <w:rFonts w:ascii="Times New Roman" w:hAnsi="Times New Roman" w:cs="Times New Roman"/>
        <w:noProof/>
        <w:sz w:val="24"/>
        <w:szCs w:val="24"/>
      </w:rPr>
      <w:t>9</w:t>
    </w:r>
    <w:r w:rsidR="003C0F9E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73A" w:rsidRDefault="004A573A">
      <w:r>
        <w:separator/>
      </w:r>
    </w:p>
  </w:footnote>
  <w:footnote w:type="continuationSeparator" w:id="0">
    <w:p w:rsidR="004A573A" w:rsidRDefault="004A57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168" w:type="dxa"/>
      <w:tblBorders>
        <w:bottom w:val="single" w:sz="12" w:space="0" w:color="EA851B"/>
      </w:tblBorders>
      <w:tblLayout w:type="fixed"/>
      <w:tblLook w:val="01E0"/>
    </w:tblPr>
    <w:tblGrid>
      <w:gridCol w:w="4395"/>
      <w:gridCol w:w="3685"/>
      <w:gridCol w:w="7088"/>
    </w:tblGrid>
    <w:tr w:rsidR="00B95D0B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B95D0B" w:rsidRDefault="00B95D0B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B95D0B" w:rsidRPr="00EB1E52" w:rsidRDefault="00B95D0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B95D0B" w:rsidRDefault="00B95D0B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</w:p>
      </w:tc>
      <w:tc>
        <w:tcPr>
          <w:tcW w:w="7088" w:type="dxa"/>
          <w:vAlign w:val="center"/>
        </w:tcPr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 xml:space="preserve"> </w:t>
          </w:r>
        </w:p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</w:rPr>
            <w:t>Ústí nad Labem, Čelakovského 5, příspěvková organizace</w:t>
          </w:r>
        </w:p>
        <w:p w:rsidR="00B95D0B" w:rsidRPr="00B30248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 xml:space="preserve"> Páteřní škola Ústeckého kraje</w:t>
          </w:r>
        </w:p>
      </w:tc>
    </w:tr>
  </w:tbl>
  <w:p w:rsidR="00B95D0B" w:rsidRPr="00D41325" w:rsidRDefault="00B95D0B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D39A9"/>
    <w:multiLevelType w:val="multilevel"/>
    <w:tmpl w:val="A4480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96837"/>
    <w:multiLevelType w:val="multilevel"/>
    <w:tmpl w:val="C2FAA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C57573"/>
    <w:multiLevelType w:val="multilevel"/>
    <w:tmpl w:val="26C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6E34624"/>
    <w:multiLevelType w:val="hybridMultilevel"/>
    <w:tmpl w:val="C7E8C28A"/>
    <w:lvl w:ilvl="0" w:tplc="9B8840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0E6AE5"/>
    <w:multiLevelType w:val="hybridMultilevel"/>
    <w:tmpl w:val="29366F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735F4"/>
    <w:multiLevelType w:val="multilevel"/>
    <w:tmpl w:val="42B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B636BA"/>
    <w:multiLevelType w:val="hybridMultilevel"/>
    <w:tmpl w:val="6C5ECC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1B5599"/>
    <w:multiLevelType w:val="multilevel"/>
    <w:tmpl w:val="50A2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BA080A"/>
    <w:multiLevelType w:val="multilevel"/>
    <w:tmpl w:val="1D9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B5B414A"/>
    <w:multiLevelType w:val="hybridMultilevel"/>
    <w:tmpl w:val="6B7A7F0C"/>
    <w:lvl w:ilvl="0" w:tplc="EFA661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555555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0457BF"/>
    <w:multiLevelType w:val="hybridMultilevel"/>
    <w:tmpl w:val="AF9C75F2"/>
    <w:lvl w:ilvl="0" w:tplc="0E5C3DA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0"/>
  </w:num>
  <w:num w:numId="5">
    <w:abstractNumId w:val="1"/>
  </w:num>
  <w:num w:numId="6">
    <w:abstractNumId w:val="10"/>
  </w:num>
  <w:num w:numId="7">
    <w:abstractNumId w:val="7"/>
  </w:num>
  <w:num w:numId="8">
    <w:abstractNumId w:val="3"/>
  </w:num>
  <w:num w:numId="9">
    <w:abstractNumId w:val="8"/>
  </w:num>
  <w:num w:numId="10">
    <w:abstractNumId w:val="5"/>
  </w:num>
  <w:num w:numId="11">
    <w:abstractNumId w:val="6"/>
  </w:num>
  <w:num w:numId="12">
    <w:abstractNumId w:val="12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613E6"/>
    <w:rsid w:val="00073F70"/>
    <w:rsid w:val="00077A20"/>
    <w:rsid w:val="00084ECE"/>
    <w:rsid w:val="000A3856"/>
    <w:rsid w:val="000A53B9"/>
    <w:rsid w:val="000D5C86"/>
    <w:rsid w:val="000E6F5A"/>
    <w:rsid w:val="0012498D"/>
    <w:rsid w:val="00131086"/>
    <w:rsid w:val="00170D7F"/>
    <w:rsid w:val="001C3415"/>
    <w:rsid w:val="002220E5"/>
    <w:rsid w:val="00231A4B"/>
    <w:rsid w:val="002323F1"/>
    <w:rsid w:val="002636E6"/>
    <w:rsid w:val="00273981"/>
    <w:rsid w:val="002A2424"/>
    <w:rsid w:val="002C1B9C"/>
    <w:rsid w:val="002C3071"/>
    <w:rsid w:val="002E18DA"/>
    <w:rsid w:val="003003F0"/>
    <w:rsid w:val="003024A8"/>
    <w:rsid w:val="003072F1"/>
    <w:rsid w:val="00352393"/>
    <w:rsid w:val="00387717"/>
    <w:rsid w:val="00393781"/>
    <w:rsid w:val="003B6B82"/>
    <w:rsid w:val="003C0F9E"/>
    <w:rsid w:val="003C54AE"/>
    <w:rsid w:val="003C74C0"/>
    <w:rsid w:val="003F118B"/>
    <w:rsid w:val="0040343E"/>
    <w:rsid w:val="004043F6"/>
    <w:rsid w:val="00420E83"/>
    <w:rsid w:val="00426FCA"/>
    <w:rsid w:val="00450F14"/>
    <w:rsid w:val="004729CA"/>
    <w:rsid w:val="004A2D96"/>
    <w:rsid w:val="004A573A"/>
    <w:rsid w:val="004C7B7A"/>
    <w:rsid w:val="004E0DD0"/>
    <w:rsid w:val="004E15F6"/>
    <w:rsid w:val="0052347B"/>
    <w:rsid w:val="0054720F"/>
    <w:rsid w:val="00554294"/>
    <w:rsid w:val="00564B2D"/>
    <w:rsid w:val="005A3B7D"/>
    <w:rsid w:val="005B2267"/>
    <w:rsid w:val="005B62DF"/>
    <w:rsid w:val="0060067B"/>
    <w:rsid w:val="00607C60"/>
    <w:rsid w:val="00610E5C"/>
    <w:rsid w:val="00612198"/>
    <w:rsid w:val="00626F12"/>
    <w:rsid w:val="00681ABB"/>
    <w:rsid w:val="006D35E1"/>
    <w:rsid w:val="006F3275"/>
    <w:rsid w:val="007054FF"/>
    <w:rsid w:val="007172D0"/>
    <w:rsid w:val="00727383"/>
    <w:rsid w:val="00751D2E"/>
    <w:rsid w:val="00767FF5"/>
    <w:rsid w:val="00776024"/>
    <w:rsid w:val="0079091B"/>
    <w:rsid w:val="007A5F17"/>
    <w:rsid w:val="007B7379"/>
    <w:rsid w:val="007E50FB"/>
    <w:rsid w:val="00860EC4"/>
    <w:rsid w:val="00861DA6"/>
    <w:rsid w:val="008A76DD"/>
    <w:rsid w:val="008D5ED5"/>
    <w:rsid w:val="008F1FC0"/>
    <w:rsid w:val="008F38FE"/>
    <w:rsid w:val="009023D1"/>
    <w:rsid w:val="0092371F"/>
    <w:rsid w:val="009751A3"/>
    <w:rsid w:val="0098367F"/>
    <w:rsid w:val="009D27EE"/>
    <w:rsid w:val="009D2A85"/>
    <w:rsid w:val="009E3A68"/>
    <w:rsid w:val="009F2DCD"/>
    <w:rsid w:val="00A711C4"/>
    <w:rsid w:val="00A86013"/>
    <w:rsid w:val="00AA3351"/>
    <w:rsid w:val="00AA37C1"/>
    <w:rsid w:val="00AA4226"/>
    <w:rsid w:val="00B30248"/>
    <w:rsid w:val="00B66C52"/>
    <w:rsid w:val="00B72FE7"/>
    <w:rsid w:val="00B7360B"/>
    <w:rsid w:val="00B76D91"/>
    <w:rsid w:val="00B95D0B"/>
    <w:rsid w:val="00BB7051"/>
    <w:rsid w:val="00C07071"/>
    <w:rsid w:val="00C155FA"/>
    <w:rsid w:val="00C16C29"/>
    <w:rsid w:val="00C224D3"/>
    <w:rsid w:val="00C22EAE"/>
    <w:rsid w:val="00C673FC"/>
    <w:rsid w:val="00C82707"/>
    <w:rsid w:val="00CB6839"/>
    <w:rsid w:val="00CF3B64"/>
    <w:rsid w:val="00D05B91"/>
    <w:rsid w:val="00D13583"/>
    <w:rsid w:val="00D15391"/>
    <w:rsid w:val="00D27A37"/>
    <w:rsid w:val="00D41325"/>
    <w:rsid w:val="00D42505"/>
    <w:rsid w:val="00D53887"/>
    <w:rsid w:val="00D80F70"/>
    <w:rsid w:val="00DC1BE0"/>
    <w:rsid w:val="00DC6647"/>
    <w:rsid w:val="00DD1CB7"/>
    <w:rsid w:val="00E01001"/>
    <w:rsid w:val="00E03063"/>
    <w:rsid w:val="00E05EE3"/>
    <w:rsid w:val="00E10C8B"/>
    <w:rsid w:val="00E14F33"/>
    <w:rsid w:val="00E30C7F"/>
    <w:rsid w:val="00E47EC3"/>
    <w:rsid w:val="00E633F9"/>
    <w:rsid w:val="00E8231A"/>
    <w:rsid w:val="00E97B3D"/>
    <w:rsid w:val="00EB1E52"/>
    <w:rsid w:val="00EC1D69"/>
    <w:rsid w:val="00EC32F2"/>
    <w:rsid w:val="00EE143B"/>
    <w:rsid w:val="00EE20B3"/>
    <w:rsid w:val="00F33EFF"/>
    <w:rsid w:val="00F55C14"/>
    <w:rsid w:val="00F624B4"/>
    <w:rsid w:val="00FB13BA"/>
    <w:rsid w:val="00FB5354"/>
    <w:rsid w:val="00FB58BF"/>
    <w:rsid w:val="00FB7174"/>
    <w:rsid w:val="00FE250D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3C0F9E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3C0F9E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3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2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80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63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14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83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69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07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3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16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06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5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96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13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49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3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5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45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3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12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9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72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26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38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7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24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78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44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5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8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7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7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85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4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12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6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5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9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758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1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5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92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77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81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3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3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00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8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09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8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1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6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0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84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6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23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33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8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721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6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18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99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8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92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2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88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3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17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3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3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99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8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44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66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1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69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7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8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25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26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15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28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8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57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19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0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1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52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2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00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67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10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2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7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38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2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86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94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44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94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29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6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13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0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9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21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11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3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3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71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7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72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4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51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5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3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2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33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66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0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6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8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0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0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1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0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8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82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99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38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8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48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40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9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1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44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2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07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4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98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2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04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56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85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21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23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8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84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3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25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4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3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75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35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4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70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48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45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1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54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26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77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49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59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4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02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25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87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9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8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9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65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9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74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54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29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6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31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3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13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44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5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8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8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89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50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6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56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09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74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94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70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2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02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7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2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24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5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26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4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0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0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7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41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67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15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7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77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2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36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05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0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87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85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65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76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5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21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6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05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2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61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89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0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19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2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2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8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80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94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4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1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7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6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1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8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81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2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7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08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9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42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47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7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32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82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3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7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76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4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0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07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29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50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3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54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893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62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5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2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90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8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76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43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21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29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98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2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01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0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76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3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04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88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75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58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21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09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73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64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4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55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18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6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4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9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9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6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1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0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841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tavbadomusvepomoci.cz/plyn.htm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://www.replyn.cz/images/TU_Vlckovice_CB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tavbadomusvepomoci.cz/pripojky/item/2837-plynovodni-pripojka.htm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0</TotalTime>
  <Pages>9</Pages>
  <Words>835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5756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Dum</cp:lastModifiedBy>
  <cp:revision>2</cp:revision>
  <cp:lastPrinted>2011-01-25T23:25:00Z</cp:lastPrinted>
  <dcterms:created xsi:type="dcterms:W3CDTF">2014-03-16T10:38:00Z</dcterms:created>
  <dcterms:modified xsi:type="dcterms:W3CDTF">2014-03-16T10:38:00Z</dcterms:modified>
</cp:coreProperties>
</file>