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0975" w:rsidRDefault="00B30975" w:rsidP="00B30975">
      <w:pPr>
        <w:pStyle w:val="Normlnweb"/>
        <w:spacing w:after="0"/>
        <w:jc w:val="center"/>
      </w:pPr>
      <w:r>
        <w:rPr>
          <w:noProof/>
        </w:rPr>
        <w:drawing>
          <wp:inline distT="0" distB="0" distL="0" distR="0">
            <wp:extent cx="5762625" cy="1257300"/>
            <wp:effectExtent l="1905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762625" cy="1257300"/>
                    </a:xfrm>
                    <a:prstGeom prst="rect">
                      <a:avLst/>
                    </a:prstGeom>
                    <a:noFill/>
                    <a:ln w="9525">
                      <a:noFill/>
                      <a:miter lim="800000"/>
                      <a:headEnd/>
                      <a:tailEnd/>
                    </a:ln>
                  </pic:spPr>
                </pic:pic>
              </a:graphicData>
            </a:graphic>
          </wp:inline>
        </w:drawing>
      </w:r>
    </w:p>
    <w:p w:rsidR="00B30975" w:rsidRDefault="00B30975" w:rsidP="00B30975">
      <w:pPr>
        <w:pStyle w:val="Normlnweb"/>
        <w:spacing w:after="0"/>
        <w:jc w:val="center"/>
        <w:rPr>
          <w:b/>
          <w:bCs/>
          <w:sz w:val="52"/>
          <w:szCs w:val="52"/>
        </w:rPr>
      </w:pPr>
    </w:p>
    <w:p w:rsidR="00B30975" w:rsidRDefault="00B30975" w:rsidP="00B30975">
      <w:pPr>
        <w:pStyle w:val="Normlnweb"/>
        <w:spacing w:after="0"/>
        <w:jc w:val="center"/>
      </w:pPr>
      <w:r>
        <w:rPr>
          <w:b/>
          <w:bCs/>
          <w:sz w:val="52"/>
          <w:szCs w:val="52"/>
        </w:rPr>
        <w:t>D</w:t>
      </w:r>
      <w:r>
        <w:rPr>
          <w:sz w:val="52"/>
          <w:szCs w:val="52"/>
        </w:rPr>
        <w:t xml:space="preserve">igitální </w:t>
      </w:r>
      <w:r>
        <w:rPr>
          <w:b/>
          <w:bCs/>
          <w:sz w:val="52"/>
          <w:szCs w:val="52"/>
        </w:rPr>
        <w:t>U</w:t>
      </w:r>
      <w:r>
        <w:rPr>
          <w:sz w:val="52"/>
          <w:szCs w:val="52"/>
        </w:rPr>
        <w:t xml:space="preserve">čební </w:t>
      </w:r>
      <w:r>
        <w:rPr>
          <w:b/>
          <w:bCs/>
          <w:sz w:val="52"/>
          <w:szCs w:val="52"/>
        </w:rPr>
        <w:t>M</w:t>
      </w:r>
      <w:r>
        <w:rPr>
          <w:sz w:val="52"/>
          <w:szCs w:val="52"/>
        </w:rPr>
        <w:t>ateriál</w:t>
      </w:r>
    </w:p>
    <w:p w:rsidR="00B30975" w:rsidRDefault="00B30975" w:rsidP="00B30975">
      <w:pPr>
        <w:pStyle w:val="Normlnweb"/>
        <w:spacing w:after="0"/>
        <w:jc w:val="center"/>
      </w:pPr>
    </w:p>
    <w:p w:rsidR="00B30975" w:rsidRDefault="00B30975" w:rsidP="00B30975">
      <w:pPr>
        <w:pStyle w:val="Normlnweb"/>
        <w:spacing w:after="0"/>
      </w:pPr>
    </w:p>
    <w:tbl>
      <w:tblPr>
        <w:tblW w:w="9210"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000" w:firstRow="0" w:lastRow="0" w:firstColumn="0" w:lastColumn="0" w:noHBand="0" w:noVBand="0"/>
      </w:tblPr>
      <w:tblGrid>
        <w:gridCol w:w="3306"/>
        <w:gridCol w:w="5904"/>
      </w:tblGrid>
      <w:tr w:rsidR="00B30975" w:rsidTr="003011B4">
        <w:trPr>
          <w:tblCellSpacing w:w="0" w:type="dxa"/>
        </w:trPr>
        <w:tc>
          <w:tcPr>
            <w:tcW w:w="3150" w:type="dxa"/>
            <w:tcBorders>
              <w:top w:val="outset" w:sz="6" w:space="0" w:color="00000A"/>
              <w:left w:val="outset" w:sz="6" w:space="0" w:color="00000A"/>
              <w:bottom w:val="outset" w:sz="6" w:space="0" w:color="00000A"/>
              <w:right w:val="outset" w:sz="6" w:space="0" w:color="00000A"/>
            </w:tcBorders>
            <w:shd w:val="clear" w:color="auto" w:fill="auto"/>
          </w:tcPr>
          <w:p w:rsidR="00B30975" w:rsidRDefault="00B30975" w:rsidP="003011B4">
            <w:pPr>
              <w:pStyle w:val="Normlnweb"/>
            </w:pPr>
            <w:r>
              <w:rPr>
                <w:sz w:val="44"/>
                <w:szCs w:val="44"/>
              </w:rPr>
              <w:t>Číslo projektu</w:t>
            </w:r>
          </w:p>
        </w:tc>
        <w:tc>
          <w:tcPr>
            <w:tcW w:w="5625" w:type="dxa"/>
            <w:tcBorders>
              <w:top w:val="outset" w:sz="6" w:space="0" w:color="00000A"/>
              <w:left w:val="outset" w:sz="6" w:space="0" w:color="00000A"/>
              <w:bottom w:val="outset" w:sz="6" w:space="0" w:color="00000A"/>
              <w:right w:val="outset" w:sz="6" w:space="0" w:color="00000A"/>
            </w:tcBorders>
            <w:shd w:val="clear" w:color="auto" w:fill="auto"/>
          </w:tcPr>
          <w:p w:rsidR="00B30975" w:rsidRDefault="00B30975" w:rsidP="003011B4">
            <w:pPr>
              <w:pStyle w:val="Normlnweb"/>
              <w:jc w:val="center"/>
            </w:pPr>
            <w:r>
              <w:t>CZ.1.07/1.5.00/34.0423</w:t>
            </w:r>
          </w:p>
        </w:tc>
      </w:tr>
      <w:tr w:rsidR="00B30975" w:rsidTr="003011B4">
        <w:trPr>
          <w:tblCellSpacing w:w="0" w:type="dxa"/>
        </w:trPr>
        <w:tc>
          <w:tcPr>
            <w:tcW w:w="3150" w:type="dxa"/>
            <w:tcBorders>
              <w:top w:val="outset" w:sz="6" w:space="0" w:color="00000A"/>
              <w:left w:val="outset" w:sz="6" w:space="0" w:color="00000A"/>
              <w:bottom w:val="outset" w:sz="6" w:space="0" w:color="00000A"/>
              <w:right w:val="outset" w:sz="6" w:space="0" w:color="00000A"/>
            </w:tcBorders>
            <w:shd w:val="clear" w:color="auto" w:fill="auto"/>
          </w:tcPr>
          <w:p w:rsidR="00B30975" w:rsidRDefault="00B30975" w:rsidP="003011B4">
            <w:pPr>
              <w:pStyle w:val="Normlnweb"/>
            </w:pPr>
            <w:r>
              <w:rPr>
                <w:sz w:val="44"/>
                <w:szCs w:val="44"/>
              </w:rPr>
              <w:t>Číslo materiálu</w:t>
            </w:r>
          </w:p>
        </w:tc>
        <w:tc>
          <w:tcPr>
            <w:tcW w:w="5625" w:type="dxa"/>
            <w:tcBorders>
              <w:top w:val="outset" w:sz="6" w:space="0" w:color="00000A"/>
              <w:left w:val="outset" w:sz="6" w:space="0" w:color="00000A"/>
              <w:bottom w:val="outset" w:sz="6" w:space="0" w:color="00000A"/>
              <w:right w:val="outset" w:sz="6" w:space="0" w:color="00000A"/>
            </w:tcBorders>
            <w:shd w:val="clear" w:color="auto" w:fill="auto"/>
          </w:tcPr>
          <w:p w:rsidR="00B30975" w:rsidRDefault="00B30975" w:rsidP="00B30975">
            <w:pPr>
              <w:pStyle w:val="Normlnweb"/>
              <w:jc w:val="center"/>
            </w:pPr>
            <w:r>
              <w:t>7</w:t>
            </w:r>
          </w:p>
        </w:tc>
      </w:tr>
      <w:tr w:rsidR="00B30975" w:rsidTr="003011B4">
        <w:trPr>
          <w:tblCellSpacing w:w="0" w:type="dxa"/>
        </w:trPr>
        <w:tc>
          <w:tcPr>
            <w:tcW w:w="3150" w:type="dxa"/>
            <w:tcBorders>
              <w:top w:val="outset" w:sz="6" w:space="0" w:color="00000A"/>
              <w:left w:val="outset" w:sz="6" w:space="0" w:color="00000A"/>
              <w:bottom w:val="outset" w:sz="6" w:space="0" w:color="00000A"/>
              <w:right w:val="outset" w:sz="6" w:space="0" w:color="00000A"/>
            </w:tcBorders>
            <w:shd w:val="clear" w:color="auto" w:fill="auto"/>
          </w:tcPr>
          <w:p w:rsidR="00B30975" w:rsidRDefault="00B30975" w:rsidP="003011B4">
            <w:pPr>
              <w:pStyle w:val="Normlnweb"/>
            </w:pPr>
            <w:r>
              <w:rPr>
                <w:sz w:val="44"/>
                <w:szCs w:val="44"/>
              </w:rPr>
              <w:t>název školy</w:t>
            </w:r>
          </w:p>
        </w:tc>
        <w:tc>
          <w:tcPr>
            <w:tcW w:w="5625" w:type="dxa"/>
            <w:tcBorders>
              <w:top w:val="outset" w:sz="6" w:space="0" w:color="00000A"/>
              <w:left w:val="outset" w:sz="6" w:space="0" w:color="00000A"/>
              <w:bottom w:val="outset" w:sz="6" w:space="0" w:color="00000A"/>
              <w:right w:val="outset" w:sz="6" w:space="0" w:color="00000A"/>
            </w:tcBorders>
            <w:shd w:val="clear" w:color="auto" w:fill="auto"/>
          </w:tcPr>
          <w:p w:rsidR="00B30975" w:rsidRDefault="00B30975" w:rsidP="003011B4">
            <w:pPr>
              <w:pStyle w:val="Normlnweb"/>
              <w:jc w:val="center"/>
            </w:pPr>
            <w:r>
              <w:rPr>
                <w:sz w:val="20"/>
                <w:szCs w:val="20"/>
              </w:rPr>
              <w:t>Střední škola a Vyšší odborná škola cestovního ruchu, Senovážné náměstí 12, České Budějovice 370 01</w:t>
            </w:r>
          </w:p>
        </w:tc>
      </w:tr>
      <w:tr w:rsidR="00B30975" w:rsidTr="003011B4">
        <w:trPr>
          <w:tblCellSpacing w:w="0" w:type="dxa"/>
        </w:trPr>
        <w:tc>
          <w:tcPr>
            <w:tcW w:w="3150" w:type="dxa"/>
            <w:tcBorders>
              <w:top w:val="outset" w:sz="6" w:space="0" w:color="00000A"/>
              <w:left w:val="outset" w:sz="6" w:space="0" w:color="00000A"/>
              <w:bottom w:val="outset" w:sz="6" w:space="0" w:color="00000A"/>
              <w:right w:val="outset" w:sz="6" w:space="0" w:color="00000A"/>
            </w:tcBorders>
            <w:shd w:val="clear" w:color="auto" w:fill="auto"/>
          </w:tcPr>
          <w:p w:rsidR="00B30975" w:rsidRDefault="00B30975" w:rsidP="003011B4">
            <w:pPr>
              <w:pStyle w:val="Normlnweb"/>
            </w:pPr>
            <w:r>
              <w:rPr>
                <w:sz w:val="44"/>
                <w:szCs w:val="44"/>
              </w:rPr>
              <w:t>Autor</w:t>
            </w:r>
          </w:p>
        </w:tc>
        <w:tc>
          <w:tcPr>
            <w:tcW w:w="5625" w:type="dxa"/>
            <w:tcBorders>
              <w:top w:val="outset" w:sz="6" w:space="0" w:color="00000A"/>
              <w:left w:val="outset" w:sz="6" w:space="0" w:color="00000A"/>
              <w:bottom w:val="outset" w:sz="6" w:space="0" w:color="00000A"/>
              <w:right w:val="outset" w:sz="6" w:space="0" w:color="00000A"/>
            </w:tcBorders>
            <w:shd w:val="clear" w:color="auto" w:fill="auto"/>
          </w:tcPr>
          <w:p w:rsidR="00B30975" w:rsidRDefault="00B30975" w:rsidP="003011B4">
            <w:pPr>
              <w:pStyle w:val="Normlnweb"/>
              <w:jc w:val="center"/>
            </w:pPr>
            <w:r>
              <w:t>Mgr. Vlasta Hubená</w:t>
            </w:r>
          </w:p>
        </w:tc>
      </w:tr>
      <w:tr w:rsidR="00B30975" w:rsidTr="003011B4">
        <w:trPr>
          <w:tblCellSpacing w:w="0" w:type="dxa"/>
        </w:trPr>
        <w:tc>
          <w:tcPr>
            <w:tcW w:w="3150" w:type="dxa"/>
            <w:tcBorders>
              <w:top w:val="outset" w:sz="6" w:space="0" w:color="00000A"/>
              <w:left w:val="outset" w:sz="6" w:space="0" w:color="00000A"/>
              <w:bottom w:val="outset" w:sz="6" w:space="0" w:color="00000A"/>
              <w:right w:val="outset" w:sz="6" w:space="0" w:color="00000A"/>
            </w:tcBorders>
            <w:shd w:val="clear" w:color="auto" w:fill="auto"/>
          </w:tcPr>
          <w:p w:rsidR="00B30975" w:rsidRDefault="00B30975" w:rsidP="00B30975">
            <w:pPr>
              <w:pStyle w:val="Normlnweb"/>
            </w:pPr>
            <w:r>
              <w:rPr>
                <w:sz w:val="44"/>
                <w:szCs w:val="44"/>
              </w:rPr>
              <w:t>Tematický celek</w:t>
            </w:r>
          </w:p>
        </w:tc>
        <w:tc>
          <w:tcPr>
            <w:tcW w:w="5625" w:type="dxa"/>
            <w:tcBorders>
              <w:top w:val="outset" w:sz="6" w:space="0" w:color="00000A"/>
              <w:left w:val="outset" w:sz="6" w:space="0" w:color="00000A"/>
              <w:bottom w:val="outset" w:sz="6" w:space="0" w:color="00000A"/>
              <w:right w:val="outset" w:sz="6" w:space="0" w:color="00000A"/>
            </w:tcBorders>
            <w:shd w:val="clear" w:color="auto" w:fill="auto"/>
          </w:tcPr>
          <w:p w:rsidR="00B30975" w:rsidRDefault="00B30975" w:rsidP="003011B4">
            <w:pPr>
              <w:pStyle w:val="Normlnweb"/>
              <w:jc w:val="center"/>
            </w:pPr>
            <w:r>
              <w:t>Česká a světová literatura do 20. století</w:t>
            </w:r>
          </w:p>
        </w:tc>
      </w:tr>
      <w:tr w:rsidR="00B30975" w:rsidTr="003011B4">
        <w:trPr>
          <w:tblCellSpacing w:w="0" w:type="dxa"/>
        </w:trPr>
        <w:tc>
          <w:tcPr>
            <w:tcW w:w="3150" w:type="dxa"/>
            <w:tcBorders>
              <w:top w:val="outset" w:sz="6" w:space="0" w:color="00000A"/>
              <w:left w:val="outset" w:sz="6" w:space="0" w:color="00000A"/>
              <w:bottom w:val="outset" w:sz="6" w:space="0" w:color="00000A"/>
              <w:right w:val="outset" w:sz="6" w:space="0" w:color="00000A"/>
            </w:tcBorders>
            <w:shd w:val="clear" w:color="auto" w:fill="auto"/>
          </w:tcPr>
          <w:p w:rsidR="00B30975" w:rsidRDefault="00B30975" w:rsidP="003011B4">
            <w:pPr>
              <w:pStyle w:val="Normlnweb"/>
            </w:pPr>
            <w:r>
              <w:rPr>
                <w:sz w:val="44"/>
                <w:szCs w:val="44"/>
              </w:rPr>
              <w:t>Ročník</w:t>
            </w:r>
          </w:p>
        </w:tc>
        <w:tc>
          <w:tcPr>
            <w:tcW w:w="5625" w:type="dxa"/>
            <w:tcBorders>
              <w:top w:val="outset" w:sz="6" w:space="0" w:color="00000A"/>
              <w:left w:val="outset" w:sz="6" w:space="0" w:color="00000A"/>
              <w:bottom w:val="outset" w:sz="6" w:space="0" w:color="00000A"/>
              <w:right w:val="outset" w:sz="6" w:space="0" w:color="00000A"/>
            </w:tcBorders>
            <w:shd w:val="clear" w:color="auto" w:fill="auto"/>
          </w:tcPr>
          <w:p w:rsidR="00B30975" w:rsidRDefault="00B30975" w:rsidP="00B30975">
            <w:pPr>
              <w:pStyle w:val="Normlnweb"/>
              <w:jc w:val="center"/>
            </w:pPr>
            <w:r>
              <w:t>1.</w:t>
            </w:r>
          </w:p>
        </w:tc>
      </w:tr>
      <w:tr w:rsidR="00B30975" w:rsidTr="003011B4">
        <w:trPr>
          <w:tblCellSpacing w:w="0" w:type="dxa"/>
        </w:trPr>
        <w:tc>
          <w:tcPr>
            <w:tcW w:w="3150" w:type="dxa"/>
            <w:tcBorders>
              <w:top w:val="outset" w:sz="6" w:space="0" w:color="00000A"/>
              <w:left w:val="outset" w:sz="6" w:space="0" w:color="00000A"/>
              <w:bottom w:val="outset" w:sz="6" w:space="0" w:color="00000A"/>
              <w:right w:val="outset" w:sz="6" w:space="0" w:color="00000A"/>
            </w:tcBorders>
            <w:shd w:val="clear" w:color="auto" w:fill="auto"/>
          </w:tcPr>
          <w:p w:rsidR="00B30975" w:rsidRDefault="00B30975" w:rsidP="003011B4">
            <w:pPr>
              <w:pStyle w:val="Normlnweb"/>
            </w:pPr>
            <w:r>
              <w:rPr>
                <w:sz w:val="44"/>
                <w:szCs w:val="44"/>
              </w:rPr>
              <w:t>Datum tvorby</w:t>
            </w:r>
          </w:p>
        </w:tc>
        <w:tc>
          <w:tcPr>
            <w:tcW w:w="5625" w:type="dxa"/>
            <w:tcBorders>
              <w:top w:val="outset" w:sz="6" w:space="0" w:color="00000A"/>
              <w:left w:val="outset" w:sz="6" w:space="0" w:color="00000A"/>
              <w:bottom w:val="outset" w:sz="6" w:space="0" w:color="00000A"/>
              <w:right w:val="outset" w:sz="6" w:space="0" w:color="00000A"/>
            </w:tcBorders>
            <w:shd w:val="clear" w:color="auto" w:fill="auto"/>
          </w:tcPr>
          <w:p w:rsidR="00B30975" w:rsidRDefault="00B30975" w:rsidP="003011B4">
            <w:pPr>
              <w:pStyle w:val="Normlnweb"/>
              <w:jc w:val="center"/>
            </w:pPr>
            <w:r>
              <w:t>18. 7. 2013</w:t>
            </w:r>
          </w:p>
        </w:tc>
      </w:tr>
    </w:tbl>
    <w:p w:rsidR="00B30975" w:rsidRDefault="00B30975" w:rsidP="00B30975">
      <w:pPr>
        <w:pStyle w:val="Normlnweb"/>
        <w:spacing w:after="0"/>
      </w:pPr>
    </w:p>
    <w:p w:rsidR="00B30975" w:rsidRDefault="00B30975" w:rsidP="00B30975">
      <w:pPr>
        <w:pStyle w:val="Normlnweb"/>
        <w:spacing w:after="0"/>
      </w:pPr>
    </w:p>
    <w:p w:rsidR="00B30975" w:rsidRDefault="00B30975" w:rsidP="00B30975">
      <w:pPr>
        <w:pStyle w:val="Normlnweb"/>
        <w:spacing w:after="0"/>
      </w:pPr>
    </w:p>
    <w:p w:rsidR="00B30975" w:rsidRDefault="00B30975" w:rsidP="00B30975">
      <w:pPr>
        <w:pStyle w:val="Normlnweb"/>
        <w:spacing w:after="0"/>
      </w:pPr>
    </w:p>
    <w:p w:rsidR="00B30975" w:rsidRDefault="00B30975" w:rsidP="00B30975">
      <w:pPr>
        <w:pStyle w:val="Normlnweb"/>
        <w:spacing w:after="0"/>
      </w:pPr>
    </w:p>
    <w:p w:rsidR="00B30975" w:rsidRPr="00F70B02" w:rsidRDefault="00B30975" w:rsidP="00B30975">
      <w:pPr>
        <w:pStyle w:val="Normlnweb"/>
        <w:spacing w:after="0"/>
      </w:pPr>
      <w:r>
        <w:rPr>
          <w:sz w:val="52"/>
          <w:szCs w:val="52"/>
        </w:rPr>
        <w:lastRenderedPageBreak/>
        <w:t xml:space="preserve">Anotace: </w:t>
      </w:r>
      <w:r>
        <w:t>Tento učební materiál slouží k zopakování díla Lakomec. Je určen pro žáky 1. ročníku střední školy. Materiál může motivovat žáky k přečtení celého díla.</w:t>
      </w:r>
    </w:p>
    <w:p w:rsidR="00B30975" w:rsidRDefault="00B30975" w:rsidP="00B30975">
      <w:pPr>
        <w:pStyle w:val="Normlnweb"/>
        <w:spacing w:after="0"/>
      </w:pPr>
    </w:p>
    <w:p w:rsidR="00B30975" w:rsidRDefault="00B30975" w:rsidP="00B30975">
      <w:pPr>
        <w:pStyle w:val="Normlnweb"/>
        <w:spacing w:after="0"/>
      </w:pPr>
    </w:p>
    <w:p w:rsidR="00B30975" w:rsidRDefault="00B30975" w:rsidP="00B30975">
      <w:pPr>
        <w:pStyle w:val="Normlnweb"/>
        <w:spacing w:after="0"/>
      </w:pPr>
    </w:p>
    <w:p w:rsidR="00B30975" w:rsidRDefault="00B30975" w:rsidP="00B30975">
      <w:pPr>
        <w:pStyle w:val="Normlnweb"/>
        <w:spacing w:after="0"/>
      </w:pPr>
    </w:p>
    <w:p w:rsidR="00B30975" w:rsidRDefault="00B30975" w:rsidP="00B30975">
      <w:pPr>
        <w:pStyle w:val="Normlnweb"/>
        <w:spacing w:after="0"/>
      </w:pPr>
    </w:p>
    <w:p w:rsidR="00B30975" w:rsidRDefault="00B30975" w:rsidP="00B30975">
      <w:pPr>
        <w:pStyle w:val="Normlnweb"/>
        <w:spacing w:after="0"/>
      </w:pPr>
    </w:p>
    <w:p w:rsidR="00B30975" w:rsidRDefault="00B30975" w:rsidP="00B30975">
      <w:pPr>
        <w:pStyle w:val="Normlnweb"/>
        <w:spacing w:after="0"/>
      </w:pPr>
    </w:p>
    <w:p w:rsidR="00B30975" w:rsidRPr="00F70B02" w:rsidRDefault="00B30975" w:rsidP="00B30975">
      <w:pPr>
        <w:pStyle w:val="Normlnweb"/>
        <w:spacing w:after="0"/>
      </w:pPr>
      <w:r>
        <w:rPr>
          <w:sz w:val="52"/>
          <w:szCs w:val="52"/>
        </w:rPr>
        <w:t xml:space="preserve">Metodické pokyny: </w:t>
      </w:r>
      <w:r>
        <w:t>Pracovní list je možné využít jako opakovací cvičení nebo jako test.</w:t>
      </w:r>
      <w:r w:rsidR="00D37131">
        <w:t xml:space="preserve"> Potřebný čas k vyplnění činí 15</w:t>
      </w:r>
      <w:bookmarkStart w:id="0" w:name="_GoBack"/>
      <w:bookmarkEnd w:id="0"/>
      <w:r>
        <w:t xml:space="preserve"> minut.</w:t>
      </w:r>
    </w:p>
    <w:p w:rsidR="00B30975" w:rsidRDefault="00B30975" w:rsidP="00B30975">
      <w:pPr>
        <w:pStyle w:val="Normlnweb"/>
        <w:spacing w:after="0"/>
      </w:pPr>
    </w:p>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Default="00B30975" w:rsidP="00B30975"/>
    <w:p w:rsidR="00B30975" w:rsidRPr="00B400C8" w:rsidRDefault="00B30975" w:rsidP="00B30975"/>
    <w:p w:rsidR="00B30975" w:rsidRPr="00847ACE" w:rsidRDefault="00B30975" w:rsidP="00B30975">
      <w:pPr>
        <w:rPr>
          <w:color w:val="333399"/>
        </w:rPr>
      </w:pPr>
    </w:p>
    <w:p w:rsidR="00B30975" w:rsidRPr="00B30975" w:rsidRDefault="00B30975" w:rsidP="00B30975">
      <w:pPr>
        <w:jc w:val="center"/>
        <w:rPr>
          <w:b/>
        </w:rPr>
      </w:pPr>
      <w:r w:rsidRPr="00B30975">
        <w:rPr>
          <w:b/>
        </w:rPr>
        <w:t>Moliére – Lakomec</w:t>
      </w:r>
    </w:p>
    <w:p w:rsidR="00B30975" w:rsidRPr="00B30975" w:rsidRDefault="00B30975" w:rsidP="00B30975">
      <w:r>
        <w:rPr>
          <w:b/>
        </w:rPr>
        <w:t xml:space="preserve">Moliére (1622 – 1673) </w:t>
      </w:r>
      <w:r>
        <w:t>vlastním jménem Jean-Baptiste Poquelin se narodil v ……………</w:t>
      </w:r>
    </w:p>
    <w:p w:rsidR="00B30975" w:rsidRDefault="00B30975" w:rsidP="00B30975">
      <w:r w:rsidRPr="00B30975">
        <w:t>Pseudonym si zvolil kvůli rodině, z níž pocházel (byl synem královského čalouníka). Moliére byl herec, režisér,</w:t>
      </w:r>
      <w:r>
        <w:t xml:space="preserve"> </w:t>
      </w:r>
      <w:r w:rsidRPr="00B30975">
        <w:t>divadelní ředitel a v neposlední řadě i.............................................</w:t>
      </w:r>
      <w:r>
        <w:t>.......</w:t>
      </w:r>
      <w:r w:rsidRPr="00B30975">
        <w:t>Více než deset let strávil na venkově s vlastní kočovnou divadelní společností. Bohaté životní a profesionální zkušenosti pak uplatnil v Paříži, stal se dokonce chráněncem krále</w:t>
      </w:r>
      <w:r>
        <w:t xml:space="preserve"> </w:t>
      </w:r>
      <w:r w:rsidRPr="00B30975">
        <w:t>.............</w:t>
      </w:r>
      <w:r>
        <w:t>........</w:t>
      </w:r>
    </w:p>
    <w:p w:rsidR="00B30975" w:rsidRPr="00B30975" w:rsidRDefault="00B30975" w:rsidP="00B30975"/>
    <w:p w:rsidR="00B30975" w:rsidRPr="00B30975" w:rsidRDefault="00B30975" w:rsidP="00B30975">
      <w:r w:rsidRPr="00B30975">
        <w:t>Napsal komedie, kde se vysmívá a) hypochondrii........................................................................</w:t>
      </w:r>
    </w:p>
    <w:p w:rsidR="00B30975" w:rsidRPr="00B30975" w:rsidRDefault="00B30975" w:rsidP="00B30975">
      <w:r w:rsidRPr="00B30975">
        <w:t xml:space="preserve">                                                      b) mamonářství.......................................................................</w:t>
      </w:r>
    </w:p>
    <w:p w:rsidR="00B30975" w:rsidRPr="00B30975" w:rsidRDefault="00B30975" w:rsidP="00B30975">
      <w:r w:rsidRPr="00B30975">
        <w:t xml:space="preserve">                                                      c) pokrytectví církve...............................................................</w:t>
      </w:r>
    </w:p>
    <w:p w:rsidR="00B30975" w:rsidRPr="00B30975" w:rsidRDefault="00B30975" w:rsidP="00B30975">
      <w:r w:rsidRPr="00B30975">
        <w:t xml:space="preserve">                                                      d) touze po vyšším postavení………………………………..</w:t>
      </w:r>
    </w:p>
    <w:p w:rsidR="00B30975" w:rsidRPr="00B30975" w:rsidRDefault="00B30975" w:rsidP="00B30975">
      <w:r w:rsidRPr="00B30975">
        <w:t>Klasicistní drama dodržovalo Aristotelovu zásadu tří jednot</w:t>
      </w:r>
      <w:r>
        <w:t>:</w:t>
      </w:r>
    </w:p>
    <w:p w:rsidR="00B30975" w:rsidRDefault="00B30975" w:rsidP="00204616">
      <w:pPr>
        <w:pStyle w:val="Odstavecseseznamem"/>
        <w:numPr>
          <w:ilvl w:val="0"/>
          <w:numId w:val="10"/>
        </w:numPr>
      </w:pPr>
      <w:r>
        <w:t>……………………………………………</w:t>
      </w:r>
    </w:p>
    <w:p w:rsidR="00B30975" w:rsidRDefault="00B30975" w:rsidP="00204616">
      <w:pPr>
        <w:pStyle w:val="Odstavecseseznamem"/>
        <w:numPr>
          <w:ilvl w:val="0"/>
          <w:numId w:val="10"/>
        </w:numPr>
      </w:pPr>
      <w:r>
        <w:t>……………………………………………</w:t>
      </w:r>
    </w:p>
    <w:p w:rsidR="00B30975" w:rsidRPr="00B30975" w:rsidRDefault="00B30975" w:rsidP="00204616">
      <w:pPr>
        <w:pStyle w:val="Odstavecseseznamem"/>
        <w:numPr>
          <w:ilvl w:val="0"/>
          <w:numId w:val="10"/>
        </w:numPr>
      </w:pPr>
      <w:r w:rsidRPr="00B30975">
        <w:t>...................................................................</w:t>
      </w:r>
      <w:r>
        <w:t>.</w:t>
      </w:r>
    </w:p>
    <w:p w:rsidR="00B30975" w:rsidRPr="00B30975" w:rsidRDefault="00B30975" w:rsidP="00B30975">
      <w:r w:rsidRPr="00B30975">
        <w:t>Moliére tyto zásady porušuje. Jeho komedie mají tyto znaky:</w:t>
      </w:r>
    </w:p>
    <w:p w:rsidR="00B30975" w:rsidRPr="00B30975" w:rsidRDefault="00204616" w:rsidP="00B30975">
      <w:pPr>
        <w:ind w:left="360"/>
      </w:pPr>
      <w:r>
        <w:t xml:space="preserve">a) </w:t>
      </w:r>
      <w:r w:rsidR="00B30975" w:rsidRPr="00B30975">
        <w:t>...................................................................................................................................</w:t>
      </w:r>
    </w:p>
    <w:p w:rsidR="00B30975" w:rsidRPr="00B30975" w:rsidRDefault="00204616" w:rsidP="00B30975">
      <w:pPr>
        <w:ind w:left="360"/>
      </w:pPr>
      <w:r>
        <w:t xml:space="preserve">b) </w:t>
      </w:r>
      <w:r w:rsidR="00B30975" w:rsidRPr="00B30975">
        <w:t>....................................................................................................................................</w:t>
      </w:r>
    </w:p>
    <w:p w:rsidR="00B30975" w:rsidRPr="00B30975" w:rsidRDefault="00204616" w:rsidP="00B30975">
      <w:pPr>
        <w:ind w:left="360"/>
      </w:pPr>
      <w:r>
        <w:t xml:space="preserve">c) </w:t>
      </w:r>
      <w:r w:rsidR="00B30975" w:rsidRPr="00B30975">
        <w:t>....................................................................................................................................</w:t>
      </w:r>
    </w:p>
    <w:p w:rsidR="00B30975" w:rsidRPr="00B30975" w:rsidRDefault="00B30975" w:rsidP="00B30975">
      <w:pPr>
        <w:ind w:left="360"/>
      </w:pPr>
    </w:p>
    <w:p w:rsidR="00B30975" w:rsidRPr="00B30975" w:rsidRDefault="00B30975" w:rsidP="00B30975">
      <w:r w:rsidRPr="00B30975">
        <w:t>Moliére ve své hře Lakomec vychází z díla...............................................starořímského autora</w:t>
      </w:r>
    </w:p>
    <w:p w:rsidR="00B30975" w:rsidRPr="00B30975" w:rsidRDefault="00B30975" w:rsidP="00B30975">
      <w:r w:rsidRPr="00B30975">
        <w:t>............................................Hlavní postava se jmenuje............................................,což česky znamená......................................</w:t>
      </w:r>
    </w:p>
    <w:p w:rsidR="00B30975" w:rsidRPr="00B30975" w:rsidRDefault="00B30975" w:rsidP="00B30975"/>
    <w:p w:rsidR="00B30975" w:rsidRPr="00B30975" w:rsidRDefault="00B30975" w:rsidP="00B30975">
      <w:r w:rsidRPr="00B30975">
        <w:t>Dále ve hře vystupují tyto postavy - opravte chyby ve jménech a upravte vztahy mezi postavami:</w:t>
      </w:r>
    </w:p>
    <w:p w:rsidR="00B30975" w:rsidRPr="00B30975" w:rsidRDefault="00B30975" w:rsidP="00B30975"/>
    <w:p w:rsidR="00B30975" w:rsidRPr="004275D5" w:rsidRDefault="00B30975" w:rsidP="000376A7">
      <w:pPr>
        <w:pStyle w:val="Odstavecseseznamem"/>
        <w:numPr>
          <w:ilvl w:val="0"/>
          <w:numId w:val="6"/>
        </w:numPr>
      </w:pPr>
      <w:r w:rsidRPr="00B30975">
        <w:t xml:space="preserve">Elizabeth </w:t>
      </w:r>
      <w:r w:rsidRPr="004275D5">
        <w:t xml:space="preserve">– </w:t>
      </w:r>
      <w:r w:rsidR="004275D5">
        <w:t xml:space="preserve"> </w:t>
      </w:r>
      <w:r w:rsidR="000376A7">
        <w:t xml:space="preserve">   a)</w:t>
      </w:r>
      <w:r w:rsidR="004275D5">
        <w:t xml:space="preserve"> </w:t>
      </w:r>
      <w:r w:rsidRPr="004275D5">
        <w:t>dohazuje svatby</w:t>
      </w:r>
    </w:p>
    <w:p w:rsidR="00B30975" w:rsidRPr="004275D5" w:rsidRDefault="00B30975" w:rsidP="004275D5">
      <w:pPr>
        <w:pStyle w:val="Odstavecseseznamem"/>
        <w:numPr>
          <w:ilvl w:val="0"/>
          <w:numId w:val="6"/>
        </w:numPr>
      </w:pPr>
      <w:r w:rsidRPr="004275D5">
        <w:t>Kleante</w:t>
      </w:r>
      <w:r w:rsidR="000376A7">
        <w:t xml:space="preserve">r </w:t>
      </w:r>
      <w:r w:rsidRPr="004275D5">
        <w:t xml:space="preserve">– </w:t>
      </w:r>
      <w:r w:rsidR="000376A7">
        <w:t xml:space="preserve">      b) </w:t>
      </w:r>
      <w:r w:rsidR="004275D5">
        <w:t xml:space="preserve"> </w:t>
      </w:r>
      <w:r w:rsidRPr="004275D5">
        <w:t>starý, bohatý vdovec</w:t>
      </w:r>
    </w:p>
    <w:p w:rsidR="00B30975" w:rsidRPr="004275D5" w:rsidRDefault="00B30975" w:rsidP="004275D5">
      <w:pPr>
        <w:pStyle w:val="Odstavecseseznamem"/>
        <w:numPr>
          <w:ilvl w:val="0"/>
          <w:numId w:val="6"/>
        </w:numPr>
      </w:pPr>
      <w:r w:rsidRPr="004275D5">
        <w:t xml:space="preserve">Čipeta – </w:t>
      </w:r>
      <w:r w:rsidR="004275D5">
        <w:t xml:space="preserve">      </w:t>
      </w:r>
      <w:r w:rsidR="00204616">
        <w:t xml:space="preserve">  </w:t>
      </w:r>
      <w:r w:rsidR="004275D5">
        <w:t xml:space="preserve"> </w:t>
      </w:r>
      <w:r w:rsidR="000376A7">
        <w:t>c)  sy</w:t>
      </w:r>
      <w:r w:rsidRPr="004275D5">
        <w:t>n hlavní postavy, je chytrý a podnikavý</w:t>
      </w:r>
    </w:p>
    <w:p w:rsidR="00B30975" w:rsidRPr="004275D5" w:rsidRDefault="00B30975" w:rsidP="004275D5">
      <w:pPr>
        <w:pStyle w:val="Odstavecseseznamem"/>
        <w:numPr>
          <w:ilvl w:val="0"/>
          <w:numId w:val="6"/>
        </w:numPr>
      </w:pPr>
      <w:r w:rsidRPr="004275D5">
        <w:t xml:space="preserve">Marie – </w:t>
      </w:r>
      <w:r w:rsidR="004275D5">
        <w:t xml:space="preserve">          </w:t>
      </w:r>
      <w:r w:rsidR="000376A7">
        <w:t>d)</w:t>
      </w:r>
      <w:r w:rsidR="004275D5">
        <w:t xml:space="preserve"> </w:t>
      </w:r>
      <w:r w:rsidRPr="004275D5">
        <w:t>se tajně zasnoubí s Valeriánem</w:t>
      </w:r>
    </w:p>
    <w:p w:rsidR="00B30975" w:rsidRPr="004275D5" w:rsidRDefault="00B30975" w:rsidP="004275D5">
      <w:pPr>
        <w:pStyle w:val="Odstavecseseznamem"/>
        <w:numPr>
          <w:ilvl w:val="0"/>
          <w:numId w:val="6"/>
        </w:numPr>
      </w:pPr>
      <w:r w:rsidRPr="004275D5">
        <w:t xml:space="preserve">Valerián – </w:t>
      </w:r>
      <w:r w:rsidR="00204616">
        <w:t xml:space="preserve">     </w:t>
      </w:r>
      <w:r w:rsidR="000376A7">
        <w:t xml:space="preserve"> e)</w:t>
      </w:r>
      <w:r w:rsidR="004275D5">
        <w:t xml:space="preserve"> </w:t>
      </w:r>
      <w:r w:rsidRPr="004275D5">
        <w:t>sluha, který ukradne peníze</w:t>
      </w:r>
    </w:p>
    <w:p w:rsidR="00B30975" w:rsidRPr="004275D5" w:rsidRDefault="00B30975" w:rsidP="004275D5">
      <w:pPr>
        <w:pStyle w:val="Odstavecseseznamem"/>
        <w:numPr>
          <w:ilvl w:val="0"/>
          <w:numId w:val="6"/>
        </w:numPr>
      </w:pPr>
      <w:r w:rsidRPr="004275D5">
        <w:t>Frošina –</w:t>
      </w:r>
      <w:r w:rsidR="004275D5">
        <w:t xml:space="preserve">          </w:t>
      </w:r>
      <w:r w:rsidR="000376A7">
        <w:t>f)</w:t>
      </w:r>
      <w:r w:rsidRPr="004275D5">
        <w:t xml:space="preserve"> mladá a krásná dívka</w:t>
      </w:r>
    </w:p>
    <w:p w:rsidR="00B30975" w:rsidRPr="00B30975" w:rsidRDefault="00B30975" w:rsidP="004275D5">
      <w:pPr>
        <w:pStyle w:val="Odstavecseseznamem"/>
        <w:numPr>
          <w:ilvl w:val="0"/>
          <w:numId w:val="6"/>
        </w:numPr>
      </w:pPr>
      <w:r w:rsidRPr="00B30975">
        <w:t xml:space="preserve">Anselmov – </w:t>
      </w:r>
      <w:r w:rsidR="00204616">
        <w:t xml:space="preserve">    </w:t>
      </w:r>
      <w:r w:rsidR="004275D5">
        <w:t xml:space="preserve"> </w:t>
      </w:r>
      <w:r w:rsidR="000376A7">
        <w:t>g)</w:t>
      </w:r>
      <w:r w:rsidR="004275D5">
        <w:t xml:space="preserve"> </w:t>
      </w:r>
      <w:r w:rsidRPr="00B30975">
        <w:t>Mariin bratr</w:t>
      </w:r>
    </w:p>
    <w:p w:rsidR="00B30975" w:rsidRPr="00B30975" w:rsidRDefault="00B30975" w:rsidP="00B30975"/>
    <w:p w:rsidR="00B30975" w:rsidRPr="00B30975" w:rsidRDefault="00B30975" w:rsidP="00B30975">
      <w:r w:rsidRPr="00B30975">
        <w:t>Charakterizujte Harpagona…………………………………………………………………..</w:t>
      </w:r>
    </w:p>
    <w:p w:rsidR="00B30975" w:rsidRPr="00B30975" w:rsidRDefault="00B30975" w:rsidP="00B30975"/>
    <w:p w:rsidR="00B30975" w:rsidRPr="00B30975" w:rsidRDefault="00B30975" w:rsidP="00B30975"/>
    <w:p w:rsidR="00B30975" w:rsidRPr="00B30975" w:rsidRDefault="00B30975" w:rsidP="00B30975">
      <w:r w:rsidRPr="00B30975">
        <w:t>,,Ach………………,…………………, vy moji zlatí drahouškové! Vzali mi vás! Jste pryč a pryč je má opora, má útěcha, má radost! Pro mne je všemu konec! Nemám už, co bych na tomto světě pohledával! Bez vás nemohu žít! To je hotová věc, prostě nemohu. Umírám, jsem nebožtík, jsem pod drnem. Copak se nenajde někdo, kdo by mě vzkřísil?</w:t>
      </w:r>
    </w:p>
    <w:p w:rsidR="00B30975" w:rsidRPr="00B30975" w:rsidRDefault="00B30975" w:rsidP="00B30975">
      <w:pPr>
        <w:numPr>
          <w:ilvl w:val="0"/>
          <w:numId w:val="3"/>
        </w:numPr>
      </w:pPr>
      <w:r w:rsidRPr="00B30975">
        <w:t>Doplňte do textu správná slova</w:t>
      </w:r>
    </w:p>
    <w:p w:rsidR="00B30975" w:rsidRPr="00B30975" w:rsidRDefault="00B30975" w:rsidP="00B30975">
      <w:pPr>
        <w:numPr>
          <w:ilvl w:val="0"/>
          <w:numId w:val="3"/>
        </w:numPr>
      </w:pPr>
      <w:r w:rsidRPr="00B30975">
        <w:t>Napište, o jakou situaci se jedná………………………………………………………...</w:t>
      </w:r>
    </w:p>
    <w:p w:rsidR="00B30975" w:rsidRPr="00B30975" w:rsidRDefault="00B30975" w:rsidP="00B30975">
      <w:pPr>
        <w:numPr>
          <w:ilvl w:val="0"/>
          <w:numId w:val="3"/>
        </w:numPr>
      </w:pPr>
      <w:r w:rsidRPr="00B30975">
        <w:t>Jaká je hlavní myšlenka díla, co autor ukazuje………………………………………….</w:t>
      </w:r>
    </w:p>
    <w:p w:rsidR="00B30975" w:rsidRPr="00B30975" w:rsidRDefault="00B30975" w:rsidP="00B30975">
      <w:pPr>
        <w:ind w:left="720"/>
      </w:pPr>
      <w:r w:rsidRPr="00B30975">
        <w:t>…………………………………………………………………………………………...</w:t>
      </w:r>
    </w:p>
    <w:p w:rsidR="00B30975" w:rsidRPr="00B30975" w:rsidRDefault="00B30975" w:rsidP="00B30975"/>
    <w:p w:rsidR="00B30975" w:rsidRDefault="00B30975" w:rsidP="00B30975">
      <w:r w:rsidRPr="00B30975">
        <w:t>Moliere ve své hře používá…………………………………………..jazyk.</w:t>
      </w:r>
    </w:p>
    <w:p w:rsidR="00772594" w:rsidRPr="00B30975" w:rsidRDefault="00772594" w:rsidP="00B30975">
      <w:r>
        <w:t>Jako představitelé Lakomce se ve filmu a v</w:t>
      </w:r>
      <w:r w:rsidR="004275D5">
        <w:t xml:space="preserve"> </w:t>
      </w:r>
      <w:r>
        <w:t>divadle proslavili tito herci</w:t>
      </w:r>
      <w:r w:rsidR="004275D5">
        <w:t>:</w:t>
      </w:r>
      <w:r>
        <w:t>………………………</w:t>
      </w:r>
    </w:p>
    <w:p w:rsidR="00772594" w:rsidRDefault="00772594" w:rsidP="00772594">
      <w:pPr>
        <w:rPr>
          <w:b/>
        </w:rPr>
      </w:pPr>
      <w:r>
        <w:rPr>
          <w:b/>
        </w:rPr>
        <w:lastRenderedPageBreak/>
        <w:t>ŘEŠENÍ:</w:t>
      </w:r>
    </w:p>
    <w:p w:rsidR="00772594" w:rsidRDefault="00772594" w:rsidP="00772594">
      <w:pPr>
        <w:rPr>
          <w:b/>
        </w:rPr>
      </w:pPr>
    </w:p>
    <w:p w:rsidR="00772594" w:rsidRPr="00B30975" w:rsidRDefault="00772594" w:rsidP="00772594">
      <w:pPr>
        <w:jc w:val="center"/>
        <w:rPr>
          <w:b/>
        </w:rPr>
      </w:pPr>
      <w:r w:rsidRPr="00B30975">
        <w:rPr>
          <w:b/>
        </w:rPr>
        <w:t>Moliére – Lakomec</w:t>
      </w:r>
    </w:p>
    <w:p w:rsidR="00772594" w:rsidRPr="00B30975" w:rsidRDefault="00772594" w:rsidP="00772594">
      <w:r>
        <w:rPr>
          <w:b/>
        </w:rPr>
        <w:t xml:space="preserve">Moliére (1622 – 1673) </w:t>
      </w:r>
      <w:r>
        <w:t>vlastním jménem Jean-Baptiste Poquelin se narodil v </w:t>
      </w:r>
      <w:r w:rsidRPr="004275D5">
        <w:rPr>
          <w:color w:val="FF0000"/>
        </w:rPr>
        <w:t>Paříži</w:t>
      </w:r>
      <w:r>
        <w:t>.</w:t>
      </w:r>
    </w:p>
    <w:p w:rsidR="00772594" w:rsidRPr="004275D5" w:rsidRDefault="00772594" w:rsidP="00772594">
      <w:pPr>
        <w:rPr>
          <w:color w:val="FF0000"/>
        </w:rPr>
      </w:pPr>
      <w:r w:rsidRPr="00B30975">
        <w:t>Pseudonym si zvolil kvůli rodině, z níž pocházel (byl synem královského čalouníka). Moliére byl</w:t>
      </w:r>
      <w:r>
        <w:t xml:space="preserve"> </w:t>
      </w:r>
      <w:r w:rsidRPr="00B30975">
        <w:t xml:space="preserve"> herec, režisér,</w:t>
      </w:r>
      <w:r>
        <w:t xml:space="preserve"> </w:t>
      </w:r>
      <w:r w:rsidRPr="00B30975">
        <w:t xml:space="preserve">divadelní ředitel a </w:t>
      </w:r>
      <w:r>
        <w:t xml:space="preserve">v neposlední řadě i </w:t>
      </w:r>
      <w:r w:rsidRPr="004275D5">
        <w:rPr>
          <w:color w:val="FF0000"/>
        </w:rPr>
        <w:t>autor divadelních her</w:t>
      </w:r>
      <w:r>
        <w:t xml:space="preserve">. </w:t>
      </w:r>
      <w:r w:rsidRPr="00B30975">
        <w:t>Více než deset let strávil na venkově s vlastní kočovnou divadelní společností. Bohaté životní a profesionální zkušenosti pak uplatnil v Paříži, stal se dokonce chráněncem krále</w:t>
      </w:r>
      <w:r>
        <w:t xml:space="preserve"> </w:t>
      </w:r>
      <w:r w:rsidR="004275D5">
        <w:rPr>
          <w:color w:val="FF0000"/>
        </w:rPr>
        <w:t>Ludvíka XIV.</w:t>
      </w:r>
    </w:p>
    <w:p w:rsidR="00772594" w:rsidRPr="00B30975" w:rsidRDefault="00772594" w:rsidP="00772594"/>
    <w:p w:rsidR="00772594" w:rsidRPr="00B30975" w:rsidRDefault="00772594" w:rsidP="00772594">
      <w:r w:rsidRPr="00B30975">
        <w:t>Napsal komedie, kde se vysmívá a) hy</w:t>
      </w:r>
      <w:r>
        <w:t xml:space="preserve">pochondrii – </w:t>
      </w:r>
      <w:r w:rsidRPr="004275D5">
        <w:rPr>
          <w:color w:val="FF0000"/>
        </w:rPr>
        <w:t>Zdravý nemocný</w:t>
      </w:r>
    </w:p>
    <w:p w:rsidR="00772594" w:rsidRPr="004275D5" w:rsidRDefault="00772594" w:rsidP="00772594">
      <w:pPr>
        <w:rPr>
          <w:color w:val="FF0000"/>
        </w:rPr>
      </w:pPr>
      <w:r w:rsidRPr="00B30975">
        <w:t xml:space="preserve">                                           </w:t>
      </w:r>
      <w:r>
        <w:t xml:space="preserve">           b) mamonářství - </w:t>
      </w:r>
      <w:r w:rsidRPr="004275D5">
        <w:rPr>
          <w:color w:val="FF0000"/>
        </w:rPr>
        <w:t>Lakomec</w:t>
      </w:r>
    </w:p>
    <w:p w:rsidR="00772594" w:rsidRPr="004275D5" w:rsidRDefault="00772594" w:rsidP="00772594">
      <w:pPr>
        <w:rPr>
          <w:color w:val="FF0000"/>
        </w:rPr>
      </w:pPr>
      <w:r w:rsidRPr="00B30975">
        <w:t xml:space="preserve">                                                      c) pokrytectví církv</w:t>
      </w:r>
      <w:r>
        <w:t xml:space="preserve">e - </w:t>
      </w:r>
      <w:r w:rsidRPr="004275D5">
        <w:rPr>
          <w:color w:val="FF0000"/>
        </w:rPr>
        <w:t>Tartuffe</w:t>
      </w:r>
    </w:p>
    <w:p w:rsidR="00772594" w:rsidRPr="00B30975" w:rsidRDefault="00772594" w:rsidP="00772594">
      <w:r w:rsidRPr="00B30975">
        <w:t xml:space="preserve">                                                  </w:t>
      </w:r>
      <w:r>
        <w:t xml:space="preserve">    d) touze po vyšším postavení – </w:t>
      </w:r>
      <w:r w:rsidRPr="004275D5">
        <w:rPr>
          <w:color w:val="FF0000"/>
        </w:rPr>
        <w:t>Měšťák šlechticem</w:t>
      </w:r>
    </w:p>
    <w:p w:rsidR="00772594" w:rsidRPr="00B30975" w:rsidRDefault="00772594" w:rsidP="00772594">
      <w:r w:rsidRPr="00B30975">
        <w:t>Klasicistní drama dodržovalo Aristotelovu zásadu tří jednot</w:t>
      </w:r>
      <w:r>
        <w:t>:</w:t>
      </w:r>
    </w:p>
    <w:p w:rsidR="00772594" w:rsidRPr="004275D5" w:rsidRDefault="00772594" w:rsidP="00204616">
      <w:pPr>
        <w:pStyle w:val="Odstavecseseznamem"/>
        <w:numPr>
          <w:ilvl w:val="0"/>
          <w:numId w:val="8"/>
        </w:numPr>
      </w:pPr>
      <w:r w:rsidRPr="00204616">
        <w:rPr>
          <w:color w:val="FF0000"/>
        </w:rPr>
        <w:t>místa</w:t>
      </w:r>
    </w:p>
    <w:p w:rsidR="00772594" w:rsidRPr="004275D5" w:rsidRDefault="00772594" w:rsidP="00204616">
      <w:pPr>
        <w:pStyle w:val="Odstavecseseznamem"/>
        <w:numPr>
          <w:ilvl w:val="0"/>
          <w:numId w:val="8"/>
        </w:numPr>
      </w:pPr>
      <w:r w:rsidRPr="00204616">
        <w:rPr>
          <w:color w:val="FF0000"/>
        </w:rPr>
        <w:t>času</w:t>
      </w:r>
    </w:p>
    <w:p w:rsidR="00772594" w:rsidRPr="00204616" w:rsidRDefault="00772594" w:rsidP="00204616">
      <w:pPr>
        <w:pStyle w:val="Odstavecseseznamem"/>
        <w:numPr>
          <w:ilvl w:val="0"/>
          <w:numId w:val="8"/>
        </w:numPr>
        <w:rPr>
          <w:i/>
        </w:rPr>
      </w:pPr>
      <w:r w:rsidRPr="00204616">
        <w:rPr>
          <w:color w:val="FF0000"/>
        </w:rPr>
        <w:t>děje</w:t>
      </w:r>
    </w:p>
    <w:p w:rsidR="00772594" w:rsidRPr="00B30975" w:rsidRDefault="00772594" w:rsidP="00772594">
      <w:r w:rsidRPr="00B30975">
        <w:t>Moliére tyto zásady porušuje. Jeho komedie mají tyto znaky:</w:t>
      </w:r>
    </w:p>
    <w:p w:rsidR="00772594" w:rsidRPr="00B30975" w:rsidRDefault="00772594" w:rsidP="00772594">
      <w:pPr>
        <w:ind w:left="360"/>
      </w:pPr>
      <w:r>
        <w:t xml:space="preserve">a) </w:t>
      </w:r>
      <w:r w:rsidRPr="004275D5">
        <w:rPr>
          <w:color w:val="FF0000"/>
        </w:rPr>
        <w:t>humorný děj</w:t>
      </w:r>
    </w:p>
    <w:p w:rsidR="00772594" w:rsidRPr="00B30975" w:rsidRDefault="00772594" w:rsidP="00772594">
      <w:pPr>
        <w:ind w:left="360"/>
      </w:pPr>
      <w:r>
        <w:t xml:space="preserve">b) </w:t>
      </w:r>
      <w:r w:rsidRPr="004275D5">
        <w:rPr>
          <w:color w:val="FF0000"/>
        </w:rPr>
        <w:t>šťastný konec</w:t>
      </w:r>
    </w:p>
    <w:p w:rsidR="00772594" w:rsidRPr="00B30975" w:rsidRDefault="00772594" w:rsidP="00772594">
      <w:pPr>
        <w:ind w:left="360"/>
      </w:pPr>
      <w:r>
        <w:t xml:space="preserve">c) </w:t>
      </w:r>
      <w:r w:rsidRPr="004275D5">
        <w:rPr>
          <w:color w:val="FF0000"/>
        </w:rPr>
        <w:t>vysmívá se špatným lidským vlastnostem</w:t>
      </w:r>
    </w:p>
    <w:p w:rsidR="00772594" w:rsidRPr="00B30975" w:rsidRDefault="00772594" w:rsidP="00772594">
      <w:pPr>
        <w:ind w:left="360"/>
      </w:pPr>
    </w:p>
    <w:p w:rsidR="00772594" w:rsidRPr="00B30975" w:rsidRDefault="00772594" w:rsidP="00772594">
      <w:r w:rsidRPr="00B30975">
        <w:t>Moliére ve své hře Lakom</w:t>
      </w:r>
      <w:r>
        <w:t xml:space="preserve">ec vychází z díla </w:t>
      </w:r>
      <w:r w:rsidRPr="004275D5">
        <w:rPr>
          <w:color w:val="FF0000"/>
        </w:rPr>
        <w:t>Komedie o hrnci</w:t>
      </w:r>
      <w:r>
        <w:t xml:space="preserve"> </w:t>
      </w:r>
      <w:r w:rsidRPr="00B30975">
        <w:t>starořímského autora</w:t>
      </w:r>
      <w:r>
        <w:t xml:space="preserve"> </w:t>
      </w:r>
      <w:r w:rsidRPr="004275D5">
        <w:rPr>
          <w:color w:val="FF0000"/>
        </w:rPr>
        <w:t>Plauta</w:t>
      </w:r>
      <w:r>
        <w:t xml:space="preserve">. </w:t>
      </w:r>
      <w:r w:rsidRPr="00B30975">
        <w:t xml:space="preserve">Hlavní postava se </w:t>
      </w:r>
      <w:r>
        <w:t xml:space="preserve">jmenuje </w:t>
      </w:r>
      <w:r w:rsidRPr="004275D5">
        <w:rPr>
          <w:color w:val="FF0000"/>
        </w:rPr>
        <w:t>Harpagon</w:t>
      </w:r>
      <w:r w:rsidRPr="00B30975">
        <w:t>,</w:t>
      </w:r>
      <w:r w:rsidR="004275D5">
        <w:t xml:space="preserve"> </w:t>
      </w:r>
      <w:r w:rsidRPr="00B30975">
        <w:t>což česky</w:t>
      </w:r>
      <w:r>
        <w:t xml:space="preserve"> znamená </w:t>
      </w:r>
      <w:r w:rsidRPr="004275D5">
        <w:rPr>
          <w:color w:val="FF0000"/>
        </w:rPr>
        <w:t>kořistník.</w:t>
      </w:r>
    </w:p>
    <w:p w:rsidR="00772594" w:rsidRPr="00B30975" w:rsidRDefault="00772594" w:rsidP="00772594"/>
    <w:p w:rsidR="00772594" w:rsidRPr="00B30975" w:rsidRDefault="00772594" w:rsidP="00772594">
      <w:r w:rsidRPr="00B30975">
        <w:t>Dále ve hře vystupují tyto postavy - opravte chyby ve jménech a upravte vztahy mezi postavami:</w:t>
      </w:r>
    </w:p>
    <w:p w:rsidR="00772594" w:rsidRPr="00B30975" w:rsidRDefault="00772594" w:rsidP="00772594"/>
    <w:p w:rsidR="00772594" w:rsidRPr="000376A7" w:rsidRDefault="004275D5" w:rsidP="004275D5">
      <w:pPr>
        <w:pStyle w:val="Odstavecseseznamem"/>
        <w:numPr>
          <w:ilvl w:val="0"/>
          <w:numId w:val="5"/>
        </w:numPr>
        <w:rPr>
          <w:color w:val="FF0000"/>
        </w:rPr>
      </w:pPr>
      <w:r w:rsidRPr="000376A7">
        <w:rPr>
          <w:color w:val="FF0000"/>
        </w:rPr>
        <w:t xml:space="preserve">Eliška </w:t>
      </w:r>
      <w:r w:rsidR="00772594" w:rsidRPr="000376A7">
        <w:rPr>
          <w:color w:val="FF0000"/>
        </w:rPr>
        <w:t xml:space="preserve">– </w:t>
      </w:r>
      <w:r w:rsidR="000376A7" w:rsidRPr="000376A7">
        <w:rPr>
          <w:color w:val="FF0000"/>
        </w:rPr>
        <w:t xml:space="preserve">  </w:t>
      </w:r>
      <w:r w:rsidR="00204616">
        <w:rPr>
          <w:color w:val="FF0000"/>
        </w:rPr>
        <w:t xml:space="preserve"> </w:t>
      </w:r>
      <w:r w:rsidR="000376A7" w:rsidRPr="000376A7">
        <w:rPr>
          <w:color w:val="FF0000"/>
        </w:rPr>
        <w:t xml:space="preserve"> d) se tajně zasnoubí s </w:t>
      </w:r>
      <w:r w:rsidR="000376A7">
        <w:rPr>
          <w:color w:val="FF0000"/>
        </w:rPr>
        <w:t>Valérem</w:t>
      </w:r>
    </w:p>
    <w:p w:rsidR="000376A7" w:rsidRPr="000376A7" w:rsidRDefault="004275D5" w:rsidP="000376A7">
      <w:pPr>
        <w:pStyle w:val="Odstavecseseznamem"/>
        <w:numPr>
          <w:ilvl w:val="0"/>
          <w:numId w:val="5"/>
        </w:numPr>
        <w:rPr>
          <w:color w:val="FF0000"/>
        </w:rPr>
      </w:pPr>
      <w:r w:rsidRPr="000376A7">
        <w:rPr>
          <w:color w:val="FF0000"/>
        </w:rPr>
        <w:t>Klean</w:t>
      </w:r>
      <w:r w:rsidR="000376A7" w:rsidRPr="000376A7">
        <w:rPr>
          <w:color w:val="FF0000"/>
        </w:rPr>
        <w:t xml:space="preserve">t </w:t>
      </w:r>
      <w:r w:rsidR="00772594" w:rsidRPr="000376A7">
        <w:rPr>
          <w:color w:val="FF0000"/>
        </w:rPr>
        <w:t xml:space="preserve">– </w:t>
      </w:r>
      <w:r w:rsidR="000376A7" w:rsidRPr="000376A7">
        <w:rPr>
          <w:color w:val="FF0000"/>
        </w:rPr>
        <w:t xml:space="preserve">  </w:t>
      </w:r>
      <w:r w:rsidR="00204616">
        <w:rPr>
          <w:color w:val="FF0000"/>
        </w:rPr>
        <w:t xml:space="preserve"> </w:t>
      </w:r>
      <w:r w:rsidR="000376A7" w:rsidRPr="000376A7">
        <w:rPr>
          <w:color w:val="FF0000"/>
        </w:rPr>
        <w:t xml:space="preserve"> c) syn hlavní postavy, je chytrý a podnikavý </w:t>
      </w:r>
    </w:p>
    <w:p w:rsidR="00772594" w:rsidRPr="000376A7" w:rsidRDefault="00772594" w:rsidP="00772594">
      <w:pPr>
        <w:pStyle w:val="Odstavecseseznamem"/>
        <w:numPr>
          <w:ilvl w:val="0"/>
          <w:numId w:val="5"/>
        </w:numPr>
        <w:rPr>
          <w:color w:val="FF0000"/>
        </w:rPr>
      </w:pPr>
      <w:r w:rsidRPr="000376A7">
        <w:rPr>
          <w:color w:val="FF0000"/>
        </w:rPr>
        <w:t>Čipe</w:t>
      </w:r>
      <w:r w:rsidR="004275D5" w:rsidRPr="000376A7">
        <w:rPr>
          <w:color w:val="FF0000"/>
        </w:rPr>
        <w:t>ra</w:t>
      </w:r>
      <w:r w:rsidR="000376A7" w:rsidRPr="000376A7">
        <w:rPr>
          <w:color w:val="FF0000"/>
        </w:rPr>
        <w:t xml:space="preserve"> </w:t>
      </w:r>
      <w:r w:rsidRPr="000376A7">
        <w:rPr>
          <w:color w:val="FF0000"/>
        </w:rPr>
        <w:t xml:space="preserve">– </w:t>
      </w:r>
      <w:r w:rsidR="000376A7" w:rsidRPr="000376A7">
        <w:rPr>
          <w:color w:val="FF0000"/>
        </w:rPr>
        <w:t xml:space="preserve">  </w:t>
      </w:r>
      <w:r w:rsidR="00204616">
        <w:rPr>
          <w:color w:val="FF0000"/>
        </w:rPr>
        <w:t xml:space="preserve"> </w:t>
      </w:r>
      <w:r w:rsidR="000376A7" w:rsidRPr="000376A7">
        <w:rPr>
          <w:color w:val="FF0000"/>
        </w:rPr>
        <w:t xml:space="preserve"> e)  sluha, který ukradne peníze </w:t>
      </w:r>
    </w:p>
    <w:p w:rsidR="00772594" w:rsidRPr="000376A7" w:rsidRDefault="004275D5" w:rsidP="00772594">
      <w:pPr>
        <w:pStyle w:val="Odstavecseseznamem"/>
        <w:numPr>
          <w:ilvl w:val="0"/>
          <w:numId w:val="5"/>
        </w:numPr>
        <w:rPr>
          <w:color w:val="FF0000"/>
        </w:rPr>
      </w:pPr>
      <w:r w:rsidRPr="000376A7">
        <w:rPr>
          <w:color w:val="FF0000"/>
        </w:rPr>
        <w:t>Marianna</w:t>
      </w:r>
      <w:r w:rsidR="000376A7" w:rsidRPr="000376A7">
        <w:rPr>
          <w:color w:val="FF0000"/>
        </w:rPr>
        <w:t xml:space="preserve"> – f)  mladá a krásná dívka </w:t>
      </w:r>
    </w:p>
    <w:p w:rsidR="00772594" w:rsidRPr="000376A7" w:rsidRDefault="004275D5" w:rsidP="00772594">
      <w:pPr>
        <w:pStyle w:val="Odstavecseseznamem"/>
        <w:numPr>
          <w:ilvl w:val="0"/>
          <w:numId w:val="5"/>
        </w:numPr>
        <w:rPr>
          <w:color w:val="FF0000"/>
        </w:rPr>
      </w:pPr>
      <w:r w:rsidRPr="000376A7">
        <w:rPr>
          <w:color w:val="FF0000"/>
        </w:rPr>
        <w:t xml:space="preserve">Valér </w:t>
      </w:r>
      <w:r w:rsidR="00772594" w:rsidRPr="000376A7">
        <w:rPr>
          <w:color w:val="FF0000"/>
        </w:rPr>
        <w:t xml:space="preserve"> –</w:t>
      </w:r>
      <w:r w:rsidR="000376A7" w:rsidRPr="000376A7">
        <w:rPr>
          <w:color w:val="FF0000"/>
        </w:rPr>
        <w:t xml:space="preserve">      g)</w:t>
      </w:r>
      <w:r w:rsidR="000376A7">
        <w:rPr>
          <w:color w:val="FF0000"/>
        </w:rPr>
        <w:t xml:space="preserve"> Mariannin</w:t>
      </w:r>
      <w:r w:rsidR="000376A7" w:rsidRPr="000376A7">
        <w:rPr>
          <w:color w:val="FF0000"/>
        </w:rPr>
        <w:t xml:space="preserve"> bratr </w:t>
      </w:r>
    </w:p>
    <w:p w:rsidR="00772594" w:rsidRPr="000376A7" w:rsidRDefault="00772594" w:rsidP="000376A7">
      <w:pPr>
        <w:pStyle w:val="Odstavecseseznamem"/>
        <w:numPr>
          <w:ilvl w:val="0"/>
          <w:numId w:val="5"/>
        </w:numPr>
        <w:rPr>
          <w:color w:val="FF0000"/>
        </w:rPr>
      </w:pPr>
      <w:r w:rsidRPr="000376A7">
        <w:rPr>
          <w:color w:val="FF0000"/>
        </w:rPr>
        <w:t>Fro</w:t>
      </w:r>
      <w:r w:rsidR="004275D5" w:rsidRPr="000376A7">
        <w:rPr>
          <w:color w:val="FF0000"/>
        </w:rPr>
        <w:t xml:space="preserve">zína </w:t>
      </w:r>
      <w:r w:rsidRPr="000376A7">
        <w:rPr>
          <w:color w:val="FF0000"/>
        </w:rPr>
        <w:t>–</w:t>
      </w:r>
      <w:r w:rsidR="000376A7" w:rsidRPr="000376A7">
        <w:rPr>
          <w:color w:val="FF0000"/>
        </w:rPr>
        <w:t xml:space="preserve">    a) dohazuje svatby </w:t>
      </w:r>
    </w:p>
    <w:p w:rsidR="000376A7" w:rsidRPr="000376A7" w:rsidRDefault="004275D5" w:rsidP="000376A7">
      <w:pPr>
        <w:pStyle w:val="Odstavecseseznamem"/>
        <w:numPr>
          <w:ilvl w:val="0"/>
          <w:numId w:val="5"/>
        </w:numPr>
        <w:rPr>
          <w:color w:val="FF0000"/>
        </w:rPr>
      </w:pPr>
      <w:r w:rsidRPr="000376A7">
        <w:rPr>
          <w:color w:val="FF0000"/>
        </w:rPr>
        <w:t xml:space="preserve">Anselm </w:t>
      </w:r>
      <w:r w:rsidR="00772594" w:rsidRPr="000376A7">
        <w:rPr>
          <w:color w:val="FF0000"/>
        </w:rPr>
        <w:t>–</w:t>
      </w:r>
      <w:r w:rsidR="000376A7" w:rsidRPr="000376A7">
        <w:rPr>
          <w:color w:val="FF0000"/>
        </w:rPr>
        <w:t xml:space="preserve">  </w:t>
      </w:r>
      <w:r w:rsidR="00204616">
        <w:rPr>
          <w:color w:val="FF0000"/>
        </w:rPr>
        <w:t xml:space="preserve"> </w:t>
      </w:r>
      <w:r w:rsidR="000376A7" w:rsidRPr="000376A7">
        <w:rPr>
          <w:color w:val="FF0000"/>
        </w:rPr>
        <w:t xml:space="preserve"> b) starý, bohatý vdovec</w:t>
      </w:r>
    </w:p>
    <w:p w:rsidR="00772594" w:rsidRPr="000376A7" w:rsidRDefault="00772594" w:rsidP="00772594">
      <w:pPr>
        <w:rPr>
          <w:color w:val="FF0000"/>
        </w:rPr>
      </w:pPr>
    </w:p>
    <w:p w:rsidR="00772594" w:rsidRPr="00B30975" w:rsidRDefault="00772594" w:rsidP="00772594">
      <w:r w:rsidRPr="00B30975">
        <w:t>Charakterizujte Harp</w:t>
      </w:r>
      <w:r>
        <w:t xml:space="preserve">agona – </w:t>
      </w:r>
      <w:r w:rsidRPr="004275D5">
        <w:rPr>
          <w:color w:val="FF0000"/>
        </w:rPr>
        <w:t>sobecký, chamtivý</w:t>
      </w:r>
    </w:p>
    <w:p w:rsidR="00772594" w:rsidRPr="00B30975" w:rsidRDefault="00772594" w:rsidP="00772594"/>
    <w:p w:rsidR="00772594" w:rsidRPr="00B30975" w:rsidRDefault="00772594" w:rsidP="00772594">
      <w:r>
        <w:t>,,Ach</w:t>
      </w:r>
      <w:r w:rsidR="00204616">
        <w:t xml:space="preserve"> </w:t>
      </w:r>
      <w:r>
        <w:t xml:space="preserve"> </w:t>
      </w:r>
      <w:r w:rsidRPr="004275D5">
        <w:rPr>
          <w:color w:val="FF0000"/>
        </w:rPr>
        <w:t>penízky</w:t>
      </w:r>
      <w:r w:rsidRPr="00B30975">
        <w:t>, vy moji zlatí drahouškové! Vzali mi vás! Jste pryč a pryč je má opora, má útěcha, má radost! Pro mne je všemu konec! Nemám už, co bych na tomto světě pohledával! Bez vás nemohu žít! To je hotová věc, prostě nemohu. Umírám, jsem nebožtík, jsem pod drnem. Copak se nenajde někdo, kdo by mě vzkřísil?</w:t>
      </w:r>
    </w:p>
    <w:p w:rsidR="00772594" w:rsidRPr="00B30975" w:rsidRDefault="00772594" w:rsidP="00772594">
      <w:pPr>
        <w:numPr>
          <w:ilvl w:val="0"/>
          <w:numId w:val="4"/>
        </w:numPr>
      </w:pPr>
      <w:r w:rsidRPr="00B30975">
        <w:t>Doplňte do textu správná slova</w:t>
      </w:r>
    </w:p>
    <w:p w:rsidR="00772594" w:rsidRPr="004275D5" w:rsidRDefault="00772594" w:rsidP="00772594">
      <w:pPr>
        <w:numPr>
          <w:ilvl w:val="0"/>
          <w:numId w:val="4"/>
        </w:numPr>
        <w:rPr>
          <w:color w:val="FF0000"/>
        </w:rPr>
      </w:pPr>
      <w:r w:rsidRPr="00B30975">
        <w:t xml:space="preserve">Napište, o jakou situaci </w:t>
      </w:r>
      <w:r>
        <w:t xml:space="preserve">se jedná – </w:t>
      </w:r>
      <w:r w:rsidRPr="004275D5">
        <w:rPr>
          <w:color w:val="FF0000"/>
        </w:rPr>
        <w:t>Harpagonovi někdo ukradl truhlu se zlaťáky</w:t>
      </w:r>
    </w:p>
    <w:p w:rsidR="00772594" w:rsidRPr="00204616" w:rsidRDefault="00772594" w:rsidP="004275D5">
      <w:pPr>
        <w:numPr>
          <w:ilvl w:val="0"/>
          <w:numId w:val="4"/>
        </w:numPr>
        <w:rPr>
          <w:color w:val="FF0000"/>
        </w:rPr>
      </w:pPr>
      <w:r w:rsidRPr="00B30975">
        <w:t>Jaká je hlavní myšlenka díla, c</w:t>
      </w:r>
      <w:r>
        <w:t>o autor ukazuje</w:t>
      </w:r>
      <w:r w:rsidR="000376A7">
        <w:t xml:space="preserve"> </w:t>
      </w:r>
      <w:r w:rsidR="00204616">
        <w:t>–</w:t>
      </w:r>
      <w:r w:rsidR="000376A7">
        <w:t xml:space="preserve"> </w:t>
      </w:r>
      <w:r w:rsidR="00204616" w:rsidRPr="00204616">
        <w:rPr>
          <w:color w:val="FF0000"/>
        </w:rPr>
        <w:t>člověka, pro kterého peníze znamenají více než blaho vlastních dětí</w:t>
      </w:r>
    </w:p>
    <w:p w:rsidR="00772594" w:rsidRPr="00B30975" w:rsidRDefault="00772594" w:rsidP="00772594"/>
    <w:p w:rsidR="00772594" w:rsidRDefault="004275D5" w:rsidP="00772594">
      <w:r>
        <w:t>Molié</w:t>
      </w:r>
      <w:r w:rsidR="00772594" w:rsidRPr="00B30975">
        <w:t xml:space="preserve">re ve </w:t>
      </w:r>
      <w:r>
        <w:t xml:space="preserve">své hře používá </w:t>
      </w:r>
      <w:r w:rsidRPr="004275D5">
        <w:rPr>
          <w:color w:val="FF0000"/>
        </w:rPr>
        <w:t>hovorový</w:t>
      </w:r>
      <w:r>
        <w:t xml:space="preserve"> </w:t>
      </w:r>
      <w:r w:rsidR="00772594" w:rsidRPr="00B30975">
        <w:t>jazyk.</w:t>
      </w:r>
    </w:p>
    <w:p w:rsidR="00772594" w:rsidRPr="004275D5" w:rsidRDefault="00772594" w:rsidP="00772594">
      <w:pPr>
        <w:rPr>
          <w:color w:val="FF0000"/>
        </w:rPr>
      </w:pPr>
      <w:r>
        <w:t>Jako představitelé Lakomce se ve filmu a v</w:t>
      </w:r>
      <w:r w:rsidR="004275D5">
        <w:t xml:space="preserve"> divadle proslavili tito herci: </w:t>
      </w:r>
      <w:r w:rsidR="004275D5" w:rsidRPr="004275D5">
        <w:rPr>
          <w:color w:val="FF0000"/>
        </w:rPr>
        <w:t>F. Filipovský, V. Preiss</w:t>
      </w:r>
      <w:r w:rsidR="00D37131">
        <w:rPr>
          <w:color w:val="FF0000"/>
        </w:rPr>
        <w:t>.</w:t>
      </w:r>
    </w:p>
    <w:p w:rsidR="00B30975" w:rsidRDefault="004275D5" w:rsidP="00B30975">
      <w:r>
        <w:lastRenderedPageBreak/>
        <w:t>CITACE:</w:t>
      </w:r>
      <w:r w:rsidR="003A0451">
        <w:t xml:space="preserve"> Josef Soukal – Čítanka pro 1. Ročník SOŠ</w:t>
      </w:r>
    </w:p>
    <w:p w:rsidR="00357554" w:rsidRPr="00AA2AA6" w:rsidRDefault="003A0451" w:rsidP="00AA2AA6">
      <w:r>
        <w:t xml:space="preserve">                 ISBN  80 – 7235 – 129 - X</w:t>
      </w:r>
    </w:p>
    <w:sectPr w:rsidR="00357554" w:rsidRPr="00AA2A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B36A0"/>
    <w:multiLevelType w:val="hybridMultilevel"/>
    <w:tmpl w:val="C946FF7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3B7322F"/>
    <w:multiLevelType w:val="hybridMultilevel"/>
    <w:tmpl w:val="33EEBC3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4C5290C"/>
    <w:multiLevelType w:val="hybridMultilevel"/>
    <w:tmpl w:val="BDDC4630"/>
    <w:lvl w:ilvl="0" w:tplc="C9FA034A">
      <w:start w:val="1"/>
      <w:numFmt w:val="decimal"/>
      <w:lvlText w:val="%1."/>
      <w:lvlJc w:val="left"/>
      <w:pPr>
        <w:ind w:left="720" w:hanging="360"/>
      </w:pPr>
      <w:rPr>
        <w:rFonts w:ascii="Times New Roman" w:eastAsia="Times New Roman" w:hAnsi="Times New Roman"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DFF12F5"/>
    <w:multiLevelType w:val="hybridMultilevel"/>
    <w:tmpl w:val="0D32B0C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46B796E"/>
    <w:multiLevelType w:val="hybridMultilevel"/>
    <w:tmpl w:val="F244D8F4"/>
    <w:lvl w:ilvl="0" w:tplc="C9FA034A">
      <w:start w:val="1"/>
      <w:numFmt w:val="decimal"/>
      <w:lvlText w:val="%1."/>
      <w:lvlJc w:val="left"/>
      <w:pPr>
        <w:ind w:left="720" w:hanging="360"/>
      </w:pPr>
      <w:rPr>
        <w:rFonts w:ascii="Times New Roman" w:eastAsia="Times New Roman" w:hAnsi="Times New Roman"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8D42D06"/>
    <w:multiLevelType w:val="hybridMultilevel"/>
    <w:tmpl w:val="598CAFE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B2F1CFC"/>
    <w:multiLevelType w:val="hybridMultilevel"/>
    <w:tmpl w:val="785CD50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B2C7303"/>
    <w:multiLevelType w:val="hybridMultilevel"/>
    <w:tmpl w:val="6FCA29D4"/>
    <w:lvl w:ilvl="0" w:tplc="94E45446">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nsid w:val="5C5D2DD2"/>
    <w:multiLevelType w:val="hybridMultilevel"/>
    <w:tmpl w:val="785CD50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5BD2586"/>
    <w:multiLevelType w:val="hybridMultilevel"/>
    <w:tmpl w:val="7496031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7"/>
  </w:num>
  <w:num w:numId="3">
    <w:abstractNumId w:val="6"/>
  </w:num>
  <w:num w:numId="4">
    <w:abstractNumId w:val="8"/>
  </w:num>
  <w:num w:numId="5">
    <w:abstractNumId w:val="1"/>
  </w:num>
  <w:num w:numId="6">
    <w:abstractNumId w:val="4"/>
  </w:num>
  <w:num w:numId="7">
    <w:abstractNumId w:val="2"/>
  </w:num>
  <w:num w:numId="8">
    <w:abstractNumId w:val="3"/>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compat>
    <w:compatSetting w:name="compatibilityMode" w:uri="http://schemas.microsoft.com/office/word" w:val="12"/>
  </w:compat>
  <w:rsids>
    <w:rsidRoot w:val="00937089"/>
    <w:rsid w:val="0003740F"/>
    <w:rsid w:val="000376A7"/>
    <w:rsid w:val="000C3886"/>
    <w:rsid w:val="000E2611"/>
    <w:rsid w:val="001379CB"/>
    <w:rsid w:val="00176546"/>
    <w:rsid w:val="00204616"/>
    <w:rsid w:val="00253448"/>
    <w:rsid w:val="003132D3"/>
    <w:rsid w:val="00357554"/>
    <w:rsid w:val="003A0451"/>
    <w:rsid w:val="004275D5"/>
    <w:rsid w:val="00475429"/>
    <w:rsid w:val="00502BCE"/>
    <w:rsid w:val="00570360"/>
    <w:rsid w:val="00581C6F"/>
    <w:rsid w:val="005D1845"/>
    <w:rsid w:val="006C133D"/>
    <w:rsid w:val="00714FED"/>
    <w:rsid w:val="007355E0"/>
    <w:rsid w:val="00772594"/>
    <w:rsid w:val="00851BB4"/>
    <w:rsid w:val="008D539B"/>
    <w:rsid w:val="008F3E8A"/>
    <w:rsid w:val="00937089"/>
    <w:rsid w:val="009B6627"/>
    <w:rsid w:val="00AA2AA6"/>
    <w:rsid w:val="00AF6971"/>
    <w:rsid w:val="00B30975"/>
    <w:rsid w:val="00C879EC"/>
    <w:rsid w:val="00D31CDA"/>
    <w:rsid w:val="00D37131"/>
    <w:rsid w:val="00D923E8"/>
    <w:rsid w:val="00E621CD"/>
    <w:rsid w:val="00EC566C"/>
    <w:rsid w:val="00F519BD"/>
    <w:rsid w:val="00FA1916"/>
    <w:rsid w:val="00FC3C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C79036-7FCF-48B8-A369-FDD29C811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30975"/>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1379CB"/>
    <w:pPr>
      <w:spacing w:after="0" w:line="240" w:lineRule="auto"/>
    </w:pPr>
  </w:style>
  <w:style w:type="paragraph" w:styleId="Odstavecseseznamem">
    <w:name w:val="List Paragraph"/>
    <w:basedOn w:val="Normln"/>
    <w:uiPriority w:val="34"/>
    <w:qFormat/>
    <w:rsid w:val="00357554"/>
    <w:pPr>
      <w:ind w:left="720"/>
      <w:contextualSpacing/>
    </w:pPr>
  </w:style>
  <w:style w:type="paragraph" w:styleId="Normlnweb">
    <w:name w:val="Normal (Web)"/>
    <w:basedOn w:val="Normln"/>
    <w:rsid w:val="00B30975"/>
    <w:pPr>
      <w:spacing w:before="100" w:beforeAutospacing="1" w:after="119"/>
    </w:pPr>
  </w:style>
  <w:style w:type="paragraph" w:styleId="Textbubliny">
    <w:name w:val="Balloon Text"/>
    <w:basedOn w:val="Normln"/>
    <w:link w:val="TextbublinyChar"/>
    <w:uiPriority w:val="99"/>
    <w:semiHidden/>
    <w:unhideWhenUsed/>
    <w:rsid w:val="00B30975"/>
    <w:rPr>
      <w:rFonts w:ascii="Tahoma" w:hAnsi="Tahoma" w:cs="Tahoma"/>
      <w:sz w:val="16"/>
      <w:szCs w:val="16"/>
    </w:rPr>
  </w:style>
  <w:style w:type="character" w:customStyle="1" w:styleId="TextbublinyChar">
    <w:name w:val="Text bubliny Char"/>
    <w:basedOn w:val="Standardnpsmoodstavce"/>
    <w:link w:val="Textbubliny"/>
    <w:uiPriority w:val="99"/>
    <w:semiHidden/>
    <w:rsid w:val="00B30975"/>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8B074201</Template>
  <TotalTime>7</TotalTime>
  <Pages>5</Pages>
  <Words>878</Words>
  <Characters>5184</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SŠ a VOŠ cestovního ruchu, České Budějovice</Company>
  <LinksUpToDate>false</LinksUpToDate>
  <CharactersWithSpaces>6050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Hubená Vlasta</cp:lastModifiedBy>
  <cp:revision>3</cp:revision>
  <dcterms:created xsi:type="dcterms:W3CDTF">2014-02-10T11:08:00Z</dcterms:created>
  <dcterms:modified xsi:type="dcterms:W3CDTF">2014-03-11T10:57:00Z</dcterms:modified>
</cp:coreProperties>
</file>