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C615D2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Genetika-Mendelovy zákony</w:t>
      </w:r>
    </w:p>
    <w:p w:rsidR="00827E24" w:rsidRDefault="0008714D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</w:t>
      </w:r>
      <w:r w:rsidR="00C615D2">
        <w:rPr>
          <w:rFonts w:ascii="Arial" w:hAnsi="Arial" w:cs="Arial"/>
          <w:iCs/>
          <w:sz w:val="32"/>
          <w:szCs w:val="32"/>
        </w:rPr>
        <w:t>írodopis pro 9.r</w:t>
      </w:r>
      <w:r w:rsidR="00006C1C">
        <w:rPr>
          <w:rFonts w:ascii="Arial" w:hAnsi="Arial" w:cs="Arial"/>
          <w:iCs/>
          <w:sz w:val="32"/>
          <w:szCs w:val="32"/>
        </w:rPr>
        <w:t>očník</w:t>
      </w:r>
    </w:p>
    <w:p w:rsidR="00827E24" w:rsidRDefault="000A02CF" w:rsidP="009708B1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22.sada</w:t>
      </w:r>
    </w:p>
    <w:p w:rsidR="000A02CF" w:rsidRDefault="000A02CF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</w:t>
      </w:r>
      <w:r w:rsidR="0045453D">
        <w:rPr>
          <w:rFonts w:ascii="Arial" w:hAnsi="Arial" w:cs="Arial"/>
          <w:bCs/>
          <w:sz w:val="32"/>
          <w:szCs w:val="32"/>
        </w:rPr>
        <w:t>_</w:t>
      </w:r>
      <w:r>
        <w:rPr>
          <w:rFonts w:ascii="Arial" w:hAnsi="Arial" w:cs="Arial"/>
          <w:bCs/>
          <w:sz w:val="32"/>
          <w:szCs w:val="32"/>
        </w:rPr>
        <w:t>32</w:t>
      </w:r>
      <w:r w:rsidR="0045453D">
        <w:rPr>
          <w:rFonts w:ascii="Arial" w:hAnsi="Arial" w:cs="Arial"/>
          <w:bCs/>
          <w:sz w:val="32"/>
          <w:szCs w:val="32"/>
        </w:rPr>
        <w:t>_</w:t>
      </w:r>
      <w:r>
        <w:rPr>
          <w:rFonts w:ascii="Arial" w:hAnsi="Arial" w:cs="Arial"/>
          <w:bCs/>
          <w:sz w:val="32"/>
          <w:szCs w:val="32"/>
        </w:rPr>
        <w:t>INOVACE</w:t>
      </w:r>
      <w:r w:rsidR="0045453D">
        <w:rPr>
          <w:rFonts w:ascii="Arial" w:hAnsi="Arial" w:cs="Arial"/>
          <w:bCs/>
          <w:sz w:val="32"/>
          <w:szCs w:val="32"/>
        </w:rPr>
        <w:t>_</w:t>
      </w:r>
      <w:r>
        <w:rPr>
          <w:rFonts w:ascii="Arial" w:hAnsi="Arial" w:cs="Arial"/>
          <w:bCs/>
          <w:sz w:val="32"/>
          <w:szCs w:val="32"/>
        </w:rPr>
        <w:t>426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45E97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C615D2" w:rsidP="00845E97">
            <w:pPr>
              <w:jc w:val="both"/>
              <w:rPr>
                <w:rFonts w:ascii="Arial" w:hAnsi="Arial" w:cs="Arial"/>
                <w:bCs/>
                <w:caps/>
              </w:rPr>
            </w:pPr>
            <w:r w:rsidRPr="00845E97">
              <w:rPr>
                <w:rFonts w:ascii="Arial" w:hAnsi="Arial" w:cs="Arial"/>
                <w:bCs/>
              </w:rPr>
              <w:t xml:space="preserve">Strukturovaný zápis </w:t>
            </w:r>
            <w:r w:rsidR="00AA5C9B">
              <w:rPr>
                <w:rFonts w:ascii="Arial" w:hAnsi="Arial" w:cs="Arial"/>
                <w:bCs/>
              </w:rPr>
              <w:t>o genetice, konkrétně Mendlových zákonech.</w:t>
            </w:r>
            <w:r w:rsidRPr="00845E97">
              <w:rPr>
                <w:rFonts w:ascii="Arial" w:hAnsi="Arial" w:cs="Arial"/>
                <w:bCs/>
              </w:rPr>
              <w:t xml:space="preserve"> </w:t>
            </w:r>
            <w:r w:rsidR="00AA5C9B">
              <w:rPr>
                <w:rFonts w:ascii="Arial" w:hAnsi="Arial" w:cs="Arial"/>
                <w:bCs/>
              </w:rPr>
              <w:t>Z</w:t>
            </w:r>
            <w:r w:rsidRPr="00845E97">
              <w:rPr>
                <w:rFonts w:ascii="Arial" w:hAnsi="Arial" w:cs="Arial"/>
                <w:bCs/>
              </w:rPr>
              <w:t>ejména</w:t>
            </w:r>
            <w:r w:rsidR="00AA5C9B">
              <w:rPr>
                <w:rFonts w:ascii="Arial" w:hAnsi="Arial" w:cs="Arial"/>
                <w:bCs/>
              </w:rPr>
              <w:t xml:space="preserve"> určen</w:t>
            </w:r>
            <w:r w:rsidRPr="00845E97">
              <w:rPr>
                <w:rFonts w:ascii="Arial" w:hAnsi="Arial" w:cs="Arial"/>
                <w:bCs/>
              </w:rPr>
              <w:t xml:space="preserve"> pro žáky se specifickými poruchami učení</w:t>
            </w:r>
            <w:r>
              <w:rPr>
                <w:rFonts w:ascii="Arial" w:hAnsi="Arial" w:cs="Arial"/>
                <w:bCs/>
              </w:rPr>
              <w:t>, doplněný o aktuální informace a kontrolní otázky.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Druh učebn</w:t>
            </w:r>
            <w:r w:rsidRPr="00845E97">
              <w:rPr>
                <w:rFonts w:ascii="Arial" w:hAnsi="Arial" w:cs="Arial"/>
                <w:b/>
                <w:bCs/>
              </w:rPr>
              <w:t>í</w:t>
            </w:r>
            <w:r w:rsidRPr="00845E97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C615D2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Očekávané v</w:t>
            </w:r>
            <w:r w:rsidRPr="00845E97">
              <w:rPr>
                <w:rFonts w:ascii="Arial" w:hAnsi="Arial" w:cs="Arial"/>
                <w:b/>
                <w:bCs/>
              </w:rPr>
              <w:t>ý</w:t>
            </w:r>
            <w:r w:rsidRPr="00845E97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AA0E7B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Tento zápis žákovi utřídí učivo podle důležitosti a posloupnosti informací a pomůže mu s</w:t>
            </w:r>
            <w:r w:rsidR="0008714D" w:rsidRPr="00845E97">
              <w:rPr>
                <w:rFonts w:ascii="Arial" w:hAnsi="Arial" w:cs="Arial"/>
                <w:bCs/>
              </w:rPr>
              <w:t> </w:t>
            </w:r>
            <w:r w:rsidRPr="00845E97">
              <w:rPr>
                <w:rFonts w:ascii="Arial" w:hAnsi="Arial" w:cs="Arial"/>
                <w:bCs/>
              </w:rPr>
              <w:t>orientací v</w:t>
            </w:r>
            <w:r w:rsidR="0008714D" w:rsidRPr="00845E97">
              <w:rPr>
                <w:rFonts w:ascii="Arial" w:hAnsi="Arial" w:cs="Arial"/>
                <w:bCs/>
              </w:rPr>
              <w:t> </w:t>
            </w:r>
            <w:r w:rsidRPr="00845E97">
              <w:rPr>
                <w:rFonts w:ascii="Arial" w:hAnsi="Arial" w:cs="Arial"/>
                <w:bCs/>
              </w:rPr>
              <w:t>příslušném</w:t>
            </w:r>
            <w:r w:rsidR="00C615D2">
              <w:rPr>
                <w:rFonts w:ascii="Arial" w:hAnsi="Arial" w:cs="Arial"/>
                <w:bCs/>
              </w:rPr>
              <w:t xml:space="preserve"> textu učebnice Ekologický přírodopis pro 9.ročník. Zápis je doplněn o aktuální informace a kontrolní otázky pro ověření porozumění učivu. </w:t>
            </w:r>
            <w:r w:rsidRPr="00845E97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Pro koho je m</w:t>
            </w:r>
            <w:r w:rsidRPr="00845E97">
              <w:rPr>
                <w:rFonts w:ascii="Arial" w:hAnsi="Arial" w:cs="Arial"/>
                <w:b/>
                <w:bCs/>
              </w:rPr>
              <w:t>a</w:t>
            </w:r>
            <w:r w:rsidRPr="00845E97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08714D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Zejména p</w:t>
            </w:r>
            <w:r w:rsidR="00AA0E7B" w:rsidRPr="00845E97">
              <w:rPr>
                <w:rFonts w:ascii="Arial" w:hAnsi="Arial" w:cs="Arial"/>
                <w:bCs/>
              </w:rPr>
              <w:t>ro žáky se specifickými poruchami učení, které jim znesnadňují orientaci v</w:t>
            </w:r>
            <w:r w:rsidRPr="00845E97">
              <w:rPr>
                <w:rFonts w:ascii="Arial" w:hAnsi="Arial" w:cs="Arial"/>
                <w:bCs/>
              </w:rPr>
              <w:t> </w:t>
            </w:r>
            <w:r w:rsidR="00AA0E7B" w:rsidRPr="00845E97">
              <w:rPr>
                <w:rFonts w:ascii="Arial" w:hAnsi="Arial" w:cs="Arial"/>
                <w:bCs/>
              </w:rPr>
              <w:t>textu učebnice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AA0E7B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Alena Jankovská</w:t>
            </w:r>
          </w:p>
        </w:tc>
      </w:tr>
      <w:tr w:rsidR="0008714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08714D" w:rsidRPr="00845E97" w:rsidRDefault="0008714D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8714D" w:rsidRPr="00845E97" w:rsidRDefault="00C615D2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Září</w:t>
            </w:r>
            <w:r w:rsidR="003F54DB" w:rsidRPr="00845E97">
              <w:rPr>
                <w:rFonts w:ascii="Arial" w:hAnsi="Arial" w:cs="Arial"/>
                <w:bCs/>
              </w:rPr>
              <w:t xml:space="preserve"> 201</w:t>
            </w:r>
            <w:r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Vzdělávací o</w:t>
            </w:r>
            <w:r w:rsidRPr="00845E97">
              <w:rPr>
                <w:rFonts w:ascii="Arial" w:hAnsi="Arial" w:cs="Arial"/>
                <w:b/>
                <w:bCs/>
              </w:rPr>
              <w:t>b</w:t>
            </w:r>
            <w:r w:rsidRPr="00845E97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AA0E7B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 xml:space="preserve">Člověk a </w:t>
            </w:r>
            <w:r w:rsidR="00654046">
              <w:rPr>
                <w:rFonts w:ascii="Arial" w:hAnsi="Arial" w:cs="Arial"/>
                <w:bCs/>
              </w:rPr>
              <w:t>příroda</w:t>
            </w:r>
          </w:p>
        </w:tc>
      </w:tr>
      <w:tr w:rsidR="00C615D2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C615D2" w:rsidRPr="00845E97" w:rsidRDefault="00C615D2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Použité materiály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615D2" w:rsidRDefault="00C615D2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Učebnice Ekologický přírodopis pro 9.ročník, Kvasničková a kol., nakl.Fortuna Praha 2002, str.85-87</w:t>
            </w:r>
          </w:p>
          <w:p w:rsidR="00C615D2" w:rsidRPr="00845E97" w:rsidRDefault="00C615D2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www.wikipedia.cz/genetika</w:t>
            </w:r>
          </w:p>
        </w:tc>
      </w:tr>
    </w:tbl>
    <w:p w:rsidR="004D6774" w:rsidRDefault="004D6774" w:rsidP="00074BC7"/>
    <w:p w:rsidR="00A2476B" w:rsidRDefault="00A2476B" w:rsidP="00074BC7"/>
    <w:p w:rsidR="00426866" w:rsidRDefault="00426866" w:rsidP="00426866">
      <w:pPr>
        <w:jc w:val="both"/>
      </w:pP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Default="0055164A" w:rsidP="00074BC7"/>
    <w:p w:rsidR="0055164A" w:rsidRPr="008B29C0" w:rsidRDefault="0055164A" w:rsidP="0055164A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8B29C0">
        <w:rPr>
          <w:rFonts w:ascii="Arial" w:hAnsi="Arial" w:cs="Arial"/>
          <w:b/>
          <w:color w:val="FF0000"/>
          <w:sz w:val="28"/>
          <w:szCs w:val="28"/>
        </w:rPr>
        <w:t>GENETIKA</w:t>
      </w: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Pr="00304962" w:rsidRDefault="0055164A" w:rsidP="0055164A">
      <w:pPr>
        <w:jc w:val="both"/>
        <w:rPr>
          <w:rFonts w:ascii="Arial" w:hAnsi="Arial" w:cs="Arial"/>
          <w:b/>
          <w:color w:val="FF0000"/>
        </w:rPr>
      </w:pPr>
      <w:r w:rsidRPr="00304962">
        <w:rPr>
          <w:rFonts w:ascii="Arial" w:hAnsi="Arial" w:cs="Arial"/>
          <w:b/>
          <w:color w:val="FF0000"/>
        </w:rPr>
        <w:t>Definice:</w:t>
      </w:r>
    </w:p>
    <w:p w:rsidR="0055164A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Genetika je </w:t>
      </w:r>
      <w:r w:rsidRPr="008B29C0">
        <w:rPr>
          <w:rFonts w:ascii="Arial" w:hAnsi="Arial" w:cs="Arial"/>
          <w:color w:val="0000FF"/>
        </w:rPr>
        <w:t xml:space="preserve">věda zabývající se </w:t>
      </w:r>
      <w:r w:rsidRPr="008B29C0">
        <w:rPr>
          <w:rFonts w:ascii="Arial" w:hAnsi="Arial" w:cs="Arial"/>
          <w:b/>
          <w:color w:val="0000FF"/>
        </w:rPr>
        <w:t>dědičností</w:t>
      </w:r>
      <w:r w:rsidRPr="008B29C0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Je to jedna z nejmladších a nejrychleji se rozvíjejících biologických věd.</w:t>
      </w: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Pr="00304962" w:rsidRDefault="0055164A" w:rsidP="0055164A">
      <w:pPr>
        <w:jc w:val="both"/>
        <w:rPr>
          <w:rFonts w:ascii="Arial" w:hAnsi="Arial" w:cs="Arial"/>
          <w:b/>
          <w:color w:val="FF0000"/>
        </w:rPr>
      </w:pPr>
      <w:r w:rsidRPr="00304962">
        <w:rPr>
          <w:rFonts w:ascii="Arial" w:hAnsi="Arial" w:cs="Arial"/>
          <w:b/>
          <w:color w:val="FF0000"/>
        </w:rPr>
        <w:t>Historie genetiky:</w:t>
      </w:r>
    </w:p>
    <w:p w:rsidR="0055164A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jednoho ze zakladatelů genetiky je považován </w:t>
      </w:r>
      <w:r w:rsidRPr="00C027DC">
        <w:rPr>
          <w:rFonts w:ascii="Arial" w:hAnsi="Arial" w:cs="Arial"/>
          <w:color w:val="0000FF"/>
        </w:rPr>
        <w:t>český vědec</w:t>
      </w:r>
      <w:r>
        <w:rPr>
          <w:rFonts w:ascii="Arial" w:hAnsi="Arial" w:cs="Arial"/>
          <w:color w:val="0000FF"/>
        </w:rPr>
        <w:t xml:space="preserve"> 19.</w:t>
      </w:r>
      <w:r w:rsidR="009C7136"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  <w:color w:val="0000FF"/>
        </w:rPr>
        <w:t>století</w:t>
      </w:r>
      <w:r w:rsidRPr="00C027DC">
        <w:rPr>
          <w:rFonts w:ascii="Arial" w:hAnsi="Arial" w:cs="Arial"/>
          <w:color w:val="0000FF"/>
        </w:rPr>
        <w:t xml:space="preserve"> </w:t>
      </w:r>
      <w:r w:rsidRPr="00C027DC">
        <w:rPr>
          <w:rFonts w:ascii="Arial" w:hAnsi="Arial" w:cs="Arial"/>
          <w:b/>
          <w:color w:val="0000FF"/>
        </w:rPr>
        <w:t xml:space="preserve">Johann Gregor Mendel </w:t>
      </w:r>
      <w:r>
        <w:rPr>
          <w:rFonts w:ascii="Arial" w:hAnsi="Arial" w:cs="Arial"/>
        </w:rPr>
        <w:t>(1822-1884). Ve svých výzkumech geniálně skloubil své přírodovědné znalosti a matematickou statistiku. Za svého života zůstal nepochopen.</w:t>
      </w:r>
    </w:p>
    <w:p w:rsidR="0055164A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5164A" w:rsidRPr="004F2AF1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výsledků svých pokusů s křížením různých odrůd hrachu Mendel odvodil nejjednodušší dodnes obecně platná pravidla dědičnosti, která v současnosti nazýváme </w:t>
      </w:r>
      <w:r w:rsidRPr="00C027DC">
        <w:rPr>
          <w:rFonts w:ascii="Arial" w:hAnsi="Arial" w:cs="Arial"/>
          <w:b/>
        </w:rPr>
        <w:t>Mendelovy zákony</w:t>
      </w:r>
      <w:r>
        <w:rPr>
          <w:rFonts w:ascii="Arial" w:hAnsi="Arial" w:cs="Arial"/>
        </w:rPr>
        <w:t>. Opíral se v nich o svá vnější pozorování vlastností semen hrachu. O stavbě buněčného jádra ještě nic nevěděl – ta byla objevena až v následujícím století. Byl tedy jako mnozí jiní géniové „genetickým vizionářem“.</w:t>
      </w:r>
    </w:p>
    <w:p w:rsidR="0055164A" w:rsidRDefault="0055164A" w:rsidP="0055164A"/>
    <w:p w:rsidR="0055164A" w:rsidRPr="00304962" w:rsidRDefault="0055164A" w:rsidP="0055164A">
      <w:pPr>
        <w:jc w:val="both"/>
        <w:rPr>
          <w:rFonts w:ascii="Arial" w:hAnsi="Arial" w:cs="Arial"/>
          <w:b/>
          <w:color w:val="FF0000"/>
        </w:rPr>
      </w:pPr>
      <w:r w:rsidRPr="00304962">
        <w:rPr>
          <w:rFonts w:ascii="Arial" w:hAnsi="Arial" w:cs="Arial"/>
          <w:b/>
          <w:color w:val="FF0000"/>
        </w:rPr>
        <w:t xml:space="preserve">Základní genetické pojmy (používané pro Mendelovy zákony): </w:t>
      </w:r>
    </w:p>
    <w:p w:rsidR="0055164A" w:rsidRDefault="0055164A" w:rsidP="0055164A">
      <w:pPr>
        <w:jc w:val="both"/>
        <w:rPr>
          <w:rFonts w:ascii="Arial" w:hAnsi="Arial" w:cs="Arial"/>
          <w:color w:val="FF0000"/>
        </w:rPr>
      </w:pPr>
    </w:p>
    <w:p w:rsidR="0055164A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Každý </w:t>
      </w:r>
      <w:r w:rsidRPr="00D55A6F">
        <w:rPr>
          <w:rFonts w:ascii="Arial" w:hAnsi="Arial" w:cs="Arial"/>
          <w:color w:val="FF0000"/>
        </w:rPr>
        <w:t>ZNAK</w:t>
      </w:r>
      <w:r>
        <w:rPr>
          <w:rFonts w:ascii="Arial" w:hAnsi="Arial" w:cs="Arial"/>
        </w:rPr>
        <w:t xml:space="preserve"> (vlastnost) organismu je podmíněn určitým </w:t>
      </w:r>
      <w:r w:rsidRPr="00D55A6F">
        <w:rPr>
          <w:rFonts w:ascii="Arial" w:hAnsi="Arial" w:cs="Arial"/>
          <w:color w:val="FF0000"/>
        </w:rPr>
        <w:t>GENEM</w:t>
      </w:r>
      <w:r>
        <w:rPr>
          <w:rFonts w:ascii="Arial" w:hAnsi="Arial" w:cs="Arial"/>
        </w:rPr>
        <w:t xml:space="preserve"> – 1.</w:t>
      </w:r>
      <w:r w:rsidR="009C7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pád </w:t>
      </w:r>
      <w:r w:rsidRPr="00D55A6F">
        <w:rPr>
          <w:rFonts w:ascii="Arial" w:hAnsi="Arial" w:cs="Arial"/>
          <w:color w:val="FF0000"/>
        </w:rPr>
        <w:t>GEN</w:t>
      </w:r>
      <w:r>
        <w:rPr>
          <w:rFonts w:ascii="Arial" w:hAnsi="Arial" w:cs="Arial"/>
        </w:rPr>
        <w:t xml:space="preserve"> – (vlohou v buňkách organismu).</w:t>
      </w:r>
    </w:p>
    <w:p w:rsidR="0055164A" w:rsidRDefault="0055164A" w:rsidP="0055164A">
      <w:pPr>
        <w:jc w:val="both"/>
        <w:rPr>
          <w:rFonts w:ascii="Arial" w:hAnsi="Arial" w:cs="Arial"/>
        </w:rPr>
      </w:pPr>
      <w:r w:rsidRPr="00DF2DEA">
        <w:rPr>
          <w:rFonts w:ascii="Arial" w:hAnsi="Arial" w:cs="Arial"/>
          <w:b/>
        </w:rPr>
        <w:t>Každý gen je tvořen 2 odlišnými</w:t>
      </w:r>
      <w:r>
        <w:rPr>
          <w:rFonts w:ascii="Arial" w:hAnsi="Arial" w:cs="Arial"/>
        </w:rPr>
        <w:t xml:space="preserve"> </w:t>
      </w:r>
      <w:r w:rsidRPr="00DF2DEA">
        <w:rPr>
          <w:rFonts w:ascii="Arial" w:hAnsi="Arial" w:cs="Arial"/>
          <w:color w:val="FF0000"/>
        </w:rPr>
        <w:t xml:space="preserve">ALELAMI </w:t>
      </w:r>
      <w:r>
        <w:rPr>
          <w:rFonts w:ascii="Arial" w:hAnsi="Arial" w:cs="Arial"/>
        </w:rPr>
        <w:t>– 1.</w:t>
      </w:r>
      <w:r w:rsidR="009C7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pád </w:t>
      </w:r>
      <w:r w:rsidRPr="00DF2DEA">
        <w:rPr>
          <w:rFonts w:ascii="Arial" w:hAnsi="Arial" w:cs="Arial"/>
          <w:color w:val="FF0000"/>
        </w:rPr>
        <w:t>ALELA</w:t>
      </w:r>
      <w:r w:rsidR="009C7136">
        <w:rPr>
          <w:rFonts w:ascii="Arial" w:hAnsi="Arial" w:cs="Arial"/>
        </w:rPr>
        <w:t xml:space="preserve"> – (podobami genu).</w:t>
      </w: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Default="0055164A" w:rsidP="0055164A">
      <w:pPr>
        <w:jc w:val="both"/>
        <w:rPr>
          <w:rFonts w:ascii="Arial" w:hAnsi="Arial" w:cs="Arial"/>
          <w:color w:val="0000FF"/>
        </w:rPr>
      </w:pPr>
      <w:r w:rsidRPr="00304962">
        <w:rPr>
          <w:rFonts w:ascii="Arial" w:hAnsi="Arial" w:cs="Arial"/>
          <w:color w:val="0000FF"/>
        </w:rPr>
        <w:t>Alely pro určitý znak v 1 genu se označují písmeny abecedy.</w:t>
      </w:r>
    </w:p>
    <w:p w:rsidR="0055164A" w:rsidRDefault="0055164A" w:rsidP="0055164A">
      <w:pPr>
        <w:jc w:val="both"/>
        <w:rPr>
          <w:rFonts w:ascii="Arial" w:hAnsi="Arial" w:cs="Arial"/>
        </w:rPr>
      </w:pPr>
      <w:r w:rsidRPr="00DF62F3">
        <w:rPr>
          <w:rFonts w:ascii="Arial" w:hAnsi="Arial" w:cs="Arial"/>
          <w:color w:val="FF0000"/>
        </w:rPr>
        <w:t>DOMINANTNÍ ALELY</w:t>
      </w:r>
      <w:r>
        <w:rPr>
          <w:rFonts w:ascii="Arial" w:hAnsi="Arial" w:cs="Arial"/>
        </w:rPr>
        <w:t xml:space="preserve"> (</w:t>
      </w:r>
      <w:r w:rsidRPr="001E3E87">
        <w:rPr>
          <w:rFonts w:ascii="Arial" w:hAnsi="Arial" w:cs="Arial"/>
          <w:b/>
        </w:rPr>
        <w:t>s převládajícím vlivem</w:t>
      </w:r>
      <w:r>
        <w:rPr>
          <w:rFonts w:ascii="Arial" w:hAnsi="Arial" w:cs="Arial"/>
        </w:rPr>
        <w:t>) se značí velkým písmenem. (př</w:t>
      </w:r>
      <w:r w:rsidRPr="00DF62F3">
        <w:rPr>
          <w:rFonts w:ascii="Arial" w:hAnsi="Arial" w:cs="Arial"/>
          <w:b/>
        </w:rPr>
        <w:t>. A</w:t>
      </w:r>
      <w:r>
        <w:rPr>
          <w:rFonts w:ascii="Arial" w:hAnsi="Arial" w:cs="Arial"/>
        </w:rPr>
        <w:t>)</w:t>
      </w:r>
    </w:p>
    <w:p w:rsidR="0055164A" w:rsidRDefault="0055164A" w:rsidP="0055164A">
      <w:pPr>
        <w:jc w:val="both"/>
        <w:rPr>
          <w:rFonts w:ascii="Arial" w:hAnsi="Arial" w:cs="Arial"/>
        </w:rPr>
      </w:pPr>
      <w:r w:rsidRPr="00105A57">
        <w:rPr>
          <w:rFonts w:ascii="Arial" w:hAnsi="Arial" w:cs="Arial"/>
          <w:color w:val="FF0000"/>
        </w:rPr>
        <w:t>RECESIVNÍ ALELY</w:t>
      </w:r>
      <w:r>
        <w:rPr>
          <w:rFonts w:ascii="Arial" w:hAnsi="Arial" w:cs="Arial"/>
        </w:rPr>
        <w:t xml:space="preserve"> </w:t>
      </w:r>
      <w:r w:rsidRPr="001E3E87">
        <w:rPr>
          <w:rFonts w:ascii="Arial" w:hAnsi="Arial" w:cs="Arial"/>
          <w:b/>
        </w:rPr>
        <w:t>(s potlačeným vlivem</w:t>
      </w:r>
      <w:r>
        <w:rPr>
          <w:rFonts w:ascii="Arial" w:hAnsi="Arial" w:cs="Arial"/>
        </w:rPr>
        <w:t>) se značí tímtéž, ale malým písmenem</w:t>
      </w:r>
    </w:p>
    <w:p w:rsidR="0055164A" w:rsidRPr="00DF62F3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(př. </w:t>
      </w:r>
      <w:r>
        <w:rPr>
          <w:rFonts w:ascii="Arial" w:hAnsi="Arial" w:cs="Arial"/>
          <w:b/>
        </w:rPr>
        <w:t>a</w:t>
      </w:r>
      <w:r w:rsidRPr="00105A57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:rsidR="0055164A" w:rsidRPr="00304962" w:rsidRDefault="0055164A" w:rsidP="0055164A">
      <w:pPr>
        <w:jc w:val="both"/>
        <w:rPr>
          <w:rFonts w:ascii="Arial" w:hAnsi="Arial" w:cs="Arial"/>
          <w:color w:val="0000FF"/>
        </w:rPr>
      </w:pPr>
    </w:p>
    <w:p w:rsidR="0055164A" w:rsidRPr="0055755D" w:rsidRDefault="0055164A" w:rsidP="0055164A">
      <w:pPr>
        <w:jc w:val="both"/>
        <w:rPr>
          <w:rFonts w:ascii="Arial" w:hAnsi="Arial" w:cs="Arial"/>
          <w:color w:val="0000FF"/>
        </w:rPr>
      </w:pPr>
      <w:r w:rsidRPr="0055755D">
        <w:rPr>
          <w:rFonts w:ascii="Arial" w:hAnsi="Arial" w:cs="Arial"/>
          <w:color w:val="0000FF"/>
        </w:rPr>
        <w:t>Párové alely v 1 genu mohou být:</w:t>
      </w:r>
    </w:p>
    <w:p w:rsidR="0055164A" w:rsidRDefault="0055164A" w:rsidP="0055164A">
      <w:pPr>
        <w:numPr>
          <w:ilvl w:val="0"/>
          <w:numId w:val="7"/>
        </w:numPr>
        <w:jc w:val="both"/>
        <w:rPr>
          <w:rFonts w:ascii="Arial" w:hAnsi="Arial" w:cs="Arial"/>
          <w:color w:val="FF0000"/>
        </w:rPr>
      </w:pPr>
      <w:r w:rsidRPr="00304962">
        <w:rPr>
          <w:rFonts w:ascii="Arial" w:hAnsi="Arial" w:cs="Arial"/>
          <w:b/>
        </w:rPr>
        <w:t>stejné</w:t>
      </w:r>
      <w:r>
        <w:rPr>
          <w:rFonts w:ascii="Arial" w:hAnsi="Arial" w:cs="Arial"/>
        </w:rPr>
        <w:t xml:space="preserve"> - jedinec s touto genetickou výbavou se nazývá </w:t>
      </w:r>
      <w:r w:rsidRPr="00304962">
        <w:rPr>
          <w:rFonts w:ascii="Arial" w:hAnsi="Arial" w:cs="Arial"/>
          <w:color w:val="FF0000"/>
        </w:rPr>
        <w:t>HOMOZYGOT</w:t>
      </w:r>
    </w:p>
    <w:p w:rsidR="0055164A" w:rsidRPr="001E3E87" w:rsidRDefault="0055164A" w:rsidP="0055164A">
      <w:pPr>
        <w:ind w:left="36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 xml:space="preserve">                   </w:t>
      </w:r>
      <w:r>
        <w:rPr>
          <w:rFonts w:ascii="Arial" w:hAnsi="Arial" w:cs="Arial"/>
        </w:rPr>
        <w:t xml:space="preserve">př. </w:t>
      </w:r>
      <w:r w:rsidRPr="001E3E87">
        <w:rPr>
          <w:rFonts w:ascii="Arial" w:hAnsi="Arial" w:cs="Arial"/>
          <w:b/>
          <w:color w:val="FF0000"/>
        </w:rPr>
        <w:t>AA = dominantní homozygot</w:t>
      </w:r>
    </w:p>
    <w:p w:rsidR="0055164A" w:rsidRPr="001E3E87" w:rsidRDefault="0055164A" w:rsidP="0055164A">
      <w:pPr>
        <w:ind w:left="360"/>
        <w:jc w:val="both"/>
        <w:rPr>
          <w:rFonts w:ascii="Arial" w:hAnsi="Arial" w:cs="Arial"/>
          <w:color w:val="FF0000"/>
        </w:rPr>
      </w:pPr>
      <w:r w:rsidRPr="001E3E87">
        <w:rPr>
          <w:rFonts w:ascii="Arial" w:hAnsi="Arial" w:cs="Arial"/>
          <w:color w:val="FF0000"/>
        </w:rPr>
        <w:t xml:space="preserve">                   </w:t>
      </w:r>
      <w:r w:rsidRPr="001E3E87">
        <w:rPr>
          <w:rFonts w:ascii="Arial" w:hAnsi="Arial" w:cs="Arial"/>
        </w:rPr>
        <w:t>př.</w:t>
      </w:r>
      <w:r w:rsidRPr="001E3E87">
        <w:rPr>
          <w:rFonts w:ascii="Arial" w:hAnsi="Arial" w:cs="Arial"/>
          <w:color w:val="FF0000"/>
        </w:rPr>
        <w:t xml:space="preserve"> </w:t>
      </w:r>
      <w:r w:rsidRPr="001E3E87">
        <w:rPr>
          <w:rFonts w:ascii="Arial" w:hAnsi="Arial" w:cs="Arial"/>
          <w:b/>
          <w:color w:val="FF0000"/>
        </w:rPr>
        <w:t>aa = recesivní homozygot</w:t>
      </w:r>
    </w:p>
    <w:p w:rsidR="0055164A" w:rsidRDefault="0055164A" w:rsidP="0055164A">
      <w:pPr>
        <w:numPr>
          <w:ilvl w:val="0"/>
          <w:numId w:val="7"/>
        </w:num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rozdílné – </w:t>
      </w:r>
      <w:r>
        <w:rPr>
          <w:rFonts w:ascii="Arial" w:hAnsi="Arial" w:cs="Arial"/>
        </w:rPr>
        <w:t xml:space="preserve">jedinec s touto genetickou výbavou se nazývá </w:t>
      </w:r>
      <w:r w:rsidRPr="00DF62F3">
        <w:rPr>
          <w:rFonts w:ascii="Arial" w:hAnsi="Arial" w:cs="Arial"/>
          <w:color w:val="FF0000"/>
        </w:rPr>
        <w:t>HETEROZYGOT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  <w:r w:rsidRPr="00064742">
        <w:rPr>
          <w:rFonts w:ascii="Arial" w:hAnsi="Arial" w:cs="Arial"/>
        </w:rPr>
        <w:t xml:space="preserve">                    př.</w:t>
      </w:r>
      <w:r w:rsidRPr="00064742">
        <w:rPr>
          <w:rFonts w:ascii="Arial" w:hAnsi="Arial" w:cs="Arial"/>
          <w:b/>
        </w:rPr>
        <w:t xml:space="preserve">Aa </w:t>
      </w:r>
      <w:r w:rsidRPr="00064742">
        <w:rPr>
          <w:rFonts w:ascii="Arial" w:hAnsi="Arial" w:cs="Arial"/>
        </w:rPr>
        <w:t xml:space="preserve">   </w:t>
      </w: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Výše popsané </w:t>
      </w:r>
      <w:r w:rsidRPr="00BC0622">
        <w:rPr>
          <w:rFonts w:ascii="Arial" w:hAnsi="Arial" w:cs="Arial"/>
          <w:b/>
        </w:rPr>
        <w:t>uspořádání alel v genu označujeme obecně jako</w:t>
      </w:r>
      <w:r>
        <w:rPr>
          <w:rFonts w:ascii="Arial" w:hAnsi="Arial" w:cs="Arial"/>
        </w:rPr>
        <w:t xml:space="preserve"> </w:t>
      </w:r>
      <w:r w:rsidRPr="000E37D5">
        <w:rPr>
          <w:rFonts w:ascii="Arial" w:hAnsi="Arial" w:cs="Arial"/>
          <w:color w:val="FF0000"/>
        </w:rPr>
        <w:t>GENOTYP</w:t>
      </w:r>
      <w:r>
        <w:rPr>
          <w:rFonts w:ascii="Arial" w:hAnsi="Arial" w:cs="Arial"/>
        </w:rPr>
        <w:t>. (Slovo Genotyp má v moderní genetice ještě jeden význam – značí soubor všech genů obsažených v určitém organismu).</w:t>
      </w:r>
    </w:p>
    <w:p w:rsidR="0055164A" w:rsidRDefault="0055164A" w:rsidP="0055164A">
      <w:pPr>
        <w:jc w:val="both"/>
        <w:rPr>
          <w:rFonts w:ascii="Arial" w:hAnsi="Arial" w:cs="Arial"/>
        </w:rPr>
      </w:pPr>
      <w:r w:rsidRPr="00BC0622">
        <w:rPr>
          <w:rFonts w:ascii="Arial" w:hAnsi="Arial" w:cs="Arial"/>
          <w:b/>
        </w:rPr>
        <w:t>Vzhled jedince</w:t>
      </w:r>
      <w:r>
        <w:rPr>
          <w:rFonts w:ascii="Arial" w:hAnsi="Arial" w:cs="Arial"/>
        </w:rPr>
        <w:t xml:space="preserve">, který je </w:t>
      </w:r>
      <w:r w:rsidRPr="00BC0622">
        <w:rPr>
          <w:rFonts w:ascii="Arial" w:hAnsi="Arial" w:cs="Arial"/>
          <w:b/>
        </w:rPr>
        <w:t>podmíněn genotypem</w:t>
      </w:r>
      <w:r>
        <w:rPr>
          <w:rFonts w:ascii="Arial" w:hAnsi="Arial" w:cs="Arial"/>
        </w:rPr>
        <w:t xml:space="preserve"> a </w:t>
      </w:r>
      <w:r w:rsidRPr="00BC0622">
        <w:rPr>
          <w:rFonts w:ascii="Arial" w:hAnsi="Arial" w:cs="Arial"/>
          <w:b/>
        </w:rPr>
        <w:t>vlivem prostředí</w:t>
      </w:r>
      <w:r>
        <w:rPr>
          <w:rFonts w:ascii="Arial" w:hAnsi="Arial" w:cs="Arial"/>
        </w:rPr>
        <w:t xml:space="preserve">, označujeme jako </w:t>
      </w:r>
      <w:r w:rsidRPr="00BC0622">
        <w:rPr>
          <w:rFonts w:ascii="Arial" w:hAnsi="Arial" w:cs="Arial"/>
          <w:color w:val="FF0000"/>
        </w:rPr>
        <w:t>FENOTYP</w:t>
      </w:r>
      <w:r>
        <w:rPr>
          <w:rFonts w:ascii="Arial" w:hAnsi="Arial" w:cs="Arial"/>
        </w:rPr>
        <w:t>.</w:t>
      </w: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Pr="0055755D" w:rsidRDefault="0055164A" w:rsidP="0055164A">
      <w:pPr>
        <w:jc w:val="both"/>
        <w:rPr>
          <w:rFonts w:ascii="Arial" w:hAnsi="Arial" w:cs="Arial"/>
          <w:color w:val="0000FF"/>
        </w:rPr>
      </w:pPr>
      <w:r w:rsidRPr="0055755D">
        <w:rPr>
          <w:rFonts w:ascii="Arial" w:hAnsi="Arial" w:cs="Arial"/>
          <w:color w:val="0000FF"/>
        </w:rPr>
        <w:t>V zápisech o křížení označujeme:</w:t>
      </w:r>
    </w:p>
    <w:p w:rsidR="0055164A" w:rsidRPr="0055755D" w:rsidRDefault="0055164A" w:rsidP="0055164A">
      <w:pPr>
        <w:jc w:val="both"/>
        <w:rPr>
          <w:rFonts w:ascii="Arial" w:hAnsi="Arial" w:cs="Arial"/>
          <w:b/>
        </w:rPr>
      </w:pPr>
      <w:r w:rsidRPr="0055755D">
        <w:rPr>
          <w:rFonts w:ascii="Arial" w:hAnsi="Arial" w:cs="Arial"/>
          <w:b/>
        </w:rPr>
        <w:t>Rodičovskou generaci</w:t>
      </w:r>
      <w:r>
        <w:rPr>
          <w:rFonts w:ascii="Arial" w:hAnsi="Arial" w:cs="Arial"/>
        </w:rPr>
        <w:t xml:space="preserve"> písmenem </w:t>
      </w:r>
      <w:r w:rsidRPr="0055755D">
        <w:rPr>
          <w:rFonts w:ascii="Arial" w:hAnsi="Arial" w:cs="Arial"/>
          <w:b/>
        </w:rPr>
        <w:t>P</w:t>
      </w:r>
      <w:r>
        <w:rPr>
          <w:rFonts w:ascii="Arial" w:hAnsi="Arial" w:cs="Arial"/>
        </w:rPr>
        <w:t xml:space="preserve"> (parentální).</w:t>
      </w:r>
      <w:r w:rsidRPr="0055755D">
        <w:rPr>
          <w:rFonts w:ascii="Arial" w:hAnsi="Arial" w:cs="Arial"/>
          <w:b/>
        </w:rPr>
        <w:t xml:space="preserve"> </w:t>
      </w:r>
    </w:p>
    <w:p w:rsidR="0055164A" w:rsidRDefault="0055164A" w:rsidP="0055164A">
      <w:pPr>
        <w:jc w:val="both"/>
        <w:rPr>
          <w:rFonts w:ascii="Arial" w:hAnsi="Arial" w:cs="Arial"/>
          <w:b/>
        </w:rPr>
      </w:pPr>
      <w:r w:rsidRPr="0055755D">
        <w:rPr>
          <w:rFonts w:ascii="Arial" w:hAnsi="Arial" w:cs="Arial"/>
          <w:b/>
        </w:rPr>
        <w:lastRenderedPageBreak/>
        <w:t>Křížence 1. generace</w:t>
      </w:r>
      <w:r>
        <w:rPr>
          <w:rFonts w:ascii="Arial" w:hAnsi="Arial" w:cs="Arial"/>
        </w:rPr>
        <w:t xml:space="preserve"> písmenem </w:t>
      </w:r>
      <w:r w:rsidRPr="0055755D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 xml:space="preserve"> </w:t>
      </w:r>
      <w:r w:rsidRPr="0055755D">
        <w:rPr>
          <w:rFonts w:ascii="Arial" w:hAnsi="Arial" w:cs="Arial"/>
        </w:rPr>
        <w:t>(filiální)</w:t>
      </w:r>
      <w:r>
        <w:rPr>
          <w:rFonts w:ascii="Arial" w:hAnsi="Arial" w:cs="Arial"/>
        </w:rPr>
        <w:t xml:space="preserve"> s </w:t>
      </w:r>
      <w:r w:rsidRPr="0055755D">
        <w:rPr>
          <w:rFonts w:ascii="Arial" w:hAnsi="Arial" w:cs="Arial"/>
          <w:b/>
        </w:rPr>
        <w:t>dolním indexem 1</w:t>
      </w:r>
    </w:p>
    <w:p w:rsidR="0055164A" w:rsidRPr="0055755D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Křížence 2</w:t>
      </w:r>
      <w:r w:rsidRPr="0055755D">
        <w:rPr>
          <w:rFonts w:ascii="Arial" w:hAnsi="Arial" w:cs="Arial"/>
          <w:b/>
        </w:rPr>
        <w:t>. generace</w:t>
      </w:r>
      <w:r>
        <w:rPr>
          <w:rFonts w:ascii="Arial" w:hAnsi="Arial" w:cs="Arial"/>
        </w:rPr>
        <w:t xml:space="preserve"> písmenem </w:t>
      </w:r>
      <w:r w:rsidRPr="0055755D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 xml:space="preserve"> </w:t>
      </w:r>
      <w:r w:rsidRPr="0055755D">
        <w:rPr>
          <w:rFonts w:ascii="Arial" w:hAnsi="Arial" w:cs="Arial"/>
        </w:rPr>
        <w:t>(filiální)</w:t>
      </w:r>
      <w:r>
        <w:rPr>
          <w:rFonts w:ascii="Arial" w:hAnsi="Arial" w:cs="Arial"/>
        </w:rPr>
        <w:t xml:space="preserve"> s </w:t>
      </w:r>
      <w:r w:rsidRPr="0055755D">
        <w:rPr>
          <w:rFonts w:ascii="Arial" w:hAnsi="Arial" w:cs="Arial"/>
          <w:b/>
        </w:rPr>
        <w:t xml:space="preserve">dolním </w:t>
      </w:r>
      <w:r>
        <w:rPr>
          <w:rFonts w:ascii="Arial" w:hAnsi="Arial" w:cs="Arial"/>
          <w:b/>
        </w:rPr>
        <w:t xml:space="preserve">indexem 2 </w:t>
      </w:r>
      <w:r>
        <w:rPr>
          <w:rFonts w:ascii="Arial" w:hAnsi="Arial" w:cs="Arial"/>
        </w:rPr>
        <w:t>atd.</w:t>
      </w: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5164A" w:rsidRPr="0055755D" w:rsidRDefault="0055164A" w:rsidP="0055164A">
      <w:pPr>
        <w:jc w:val="both"/>
        <w:rPr>
          <w:rFonts w:ascii="Arial" w:hAnsi="Arial" w:cs="Arial"/>
          <w:b/>
          <w:color w:val="FF0000"/>
        </w:rPr>
      </w:pPr>
      <w:r w:rsidRPr="0055755D">
        <w:rPr>
          <w:rFonts w:ascii="Arial" w:hAnsi="Arial" w:cs="Arial"/>
          <w:b/>
          <w:color w:val="FF0000"/>
        </w:rPr>
        <w:t>MENDELOVY ZÁKONY:</w:t>
      </w:r>
    </w:p>
    <w:p w:rsidR="0055164A" w:rsidRDefault="0055164A" w:rsidP="005516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5164A" w:rsidRDefault="0055164A" w:rsidP="0055164A">
      <w:pPr>
        <w:numPr>
          <w:ilvl w:val="0"/>
          <w:numId w:val="8"/>
        </w:numPr>
        <w:jc w:val="both"/>
        <w:rPr>
          <w:rFonts w:ascii="Arial" w:hAnsi="Arial" w:cs="Arial"/>
          <w:b/>
          <w:color w:val="FF0000"/>
        </w:rPr>
      </w:pPr>
      <w:r w:rsidRPr="00D20358">
        <w:rPr>
          <w:rFonts w:ascii="Arial" w:hAnsi="Arial" w:cs="Arial"/>
          <w:b/>
          <w:color w:val="FF0000"/>
        </w:rPr>
        <w:t xml:space="preserve">Mendelův zákon 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Křížením dominantního a recesivního homozygota vzniknou v F1 pouze kříženci heterozygoti s jednotným fenotypovým projevem vlastnosti. (Všichni potomci v generaci F1 ponesou dominantní znak).</w:t>
      </w:r>
    </w:p>
    <w:p w:rsidR="0055164A" w:rsidRPr="00CB63DD" w:rsidRDefault="0055164A" w:rsidP="0055164A">
      <w:pPr>
        <w:ind w:left="360"/>
        <w:jc w:val="both"/>
        <w:rPr>
          <w:rFonts w:ascii="Arial" w:hAnsi="Arial" w:cs="Arial"/>
        </w:rPr>
      </w:pPr>
    </w:p>
    <w:p w:rsidR="0055164A" w:rsidRDefault="0055164A" w:rsidP="0055164A">
      <w:pPr>
        <w:numPr>
          <w:ilvl w:val="0"/>
          <w:numId w:val="8"/>
        </w:numPr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Mendlův zákon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Při rozmnožování jedinců z generace F1 dojde u jejich potomstva v generaci F2 k přeskupení alel do různých párových kombinací v genu. 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Fenotypový projev vlas</w:t>
      </w:r>
      <w:r w:rsidR="009C7136">
        <w:rPr>
          <w:rFonts w:ascii="Arial" w:hAnsi="Arial" w:cs="Arial"/>
        </w:rPr>
        <w:t>t</w:t>
      </w:r>
      <w:r>
        <w:rPr>
          <w:rFonts w:ascii="Arial" w:hAnsi="Arial" w:cs="Arial"/>
        </w:rPr>
        <w:t>ností u generace F2 je vždy 3:1 ve prospěch dominantního znaku.</w:t>
      </w:r>
    </w:p>
    <w:p w:rsidR="0055164A" w:rsidRPr="00CB63DD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5164A" w:rsidRDefault="0055164A" w:rsidP="0055164A">
      <w:pPr>
        <w:numPr>
          <w:ilvl w:val="0"/>
          <w:numId w:val="8"/>
        </w:numPr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Mendlův zákon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Zatímco 1. a 2. Mendelův zákon platil pouze pro sledování dědičnosti 1 znaku,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3.Mendelův zákon platí pro složitější sledování 2 různých vlastností.</w:t>
      </w:r>
    </w:p>
    <w:p w:rsidR="0055164A" w:rsidRPr="0066093F" w:rsidRDefault="0055164A" w:rsidP="0055164A">
      <w:pPr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Jeho závěrem je, že </w:t>
      </w:r>
      <w:r w:rsidRPr="0066093F">
        <w:rPr>
          <w:rFonts w:ascii="Arial" w:hAnsi="Arial" w:cs="Arial"/>
          <w:b/>
        </w:rPr>
        <w:t>existuje volná kombinovatelnost alel různých genů</w:t>
      </w:r>
      <w:r>
        <w:rPr>
          <w:rFonts w:ascii="Arial" w:hAnsi="Arial" w:cs="Arial"/>
        </w:rPr>
        <w:t xml:space="preserve">. Tato kombinovatelnost </w:t>
      </w:r>
      <w:r w:rsidRPr="0066093F">
        <w:rPr>
          <w:rFonts w:ascii="Arial" w:hAnsi="Arial" w:cs="Arial"/>
          <w:b/>
        </w:rPr>
        <w:t xml:space="preserve">umožňuje obrovskou proměnlivost (tj. </w:t>
      </w:r>
      <w:r w:rsidRPr="0066093F">
        <w:rPr>
          <w:rFonts w:ascii="Arial" w:hAnsi="Arial" w:cs="Arial"/>
          <w:b/>
          <w:color w:val="FF0000"/>
        </w:rPr>
        <w:t>vznik zcela nových znaků</w:t>
      </w:r>
      <w:r w:rsidRPr="0066093F">
        <w:rPr>
          <w:rFonts w:ascii="Arial" w:hAnsi="Arial" w:cs="Arial"/>
          <w:b/>
        </w:rPr>
        <w:t>) v rámci jednoho druhu.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</w:p>
    <w:p w:rsidR="0055164A" w:rsidRDefault="0055164A" w:rsidP="0055164A">
      <w:pPr>
        <w:ind w:left="360"/>
        <w:jc w:val="both"/>
        <w:rPr>
          <w:rFonts w:ascii="Arial" w:hAnsi="Arial" w:cs="Arial"/>
          <w:b/>
          <w:color w:val="008000"/>
        </w:rPr>
      </w:pPr>
      <w:r w:rsidRPr="003C5185">
        <w:rPr>
          <w:rFonts w:ascii="Arial" w:hAnsi="Arial" w:cs="Arial"/>
          <w:b/>
          <w:color w:val="008000"/>
        </w:rPr>
        <w:t>KONTROLNÍ OTÁZKY:</w:t>
      </w:r>
    </w:p>
    <w:p w:rsidR="0055164A" w:rsidRPr="003C5185" w:rsidRDefault="0055164A" w:rsidP="0055164A">
      <w:pPr>
        <w:ind w:left="360"/>
        <w:jc w:val="both"/>
        <w:rPr>
          <w:rFonts w:ascii="Arial" w:hAnsi="Arial" w:cs="Arial"/>
          <w:b/>
          <w:color w:val="008000"/>
        </w:rPr>
      </w:pPr>
    </w:p>
    <w:p w:rsidR="0055164A" w:rsidRDefault="0055164A" w:rsidP="0055164A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je to genetika?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</w:p>
    <w:p w:rsidR="0055164A" w:rsidRDefault="0055164A" w:rsidP="0055164A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Kdo to byl J.</w:t>
      </w:r>
      <w:r w:rsidR="009C7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G.</w:t>
      </w:r>
      <w:r w:rsidR="009C7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Mendel?</w:t>
      </w: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Default="0055164A" w:rsidP="0055164A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Podle čeho odvodil Mendel pravidla dědičnosti známá dnes jako Mendlovy zákony?</w:t>
      </w:r>
    </w:p>
    <w:p w:rsidR="0055164A" w:rsidRDefault="0055164A" w:rsidP="0055164A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znamená, že Mendel byl „genetický vizionář“?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</w:p>
    <w:p w:rsidR="0055164A" w:rsidRDefault="0055164A" w:rsidP="0055164A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Vysvětli tyto pojmy: a) Genotyp: dominantní homozygot 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b) Genotyp: recesivní homozygot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c) Genotyp: heterozygot </w:t>
      </w: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</w:p>
    <w:p w:rsidR="0055164A" w:rsidRDefault="009C7136" w:rsidP="0055164A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je to f</w:t>
      </w:r>
      <w:r w:rsidR="0055164A">
        <w:rPr>
          <w:rFonts w:ascii="Arial" w:hAnsi="Arial" w:cs="Arial"/>
        </w:rPr>
        <w:t>enotyp a kterými dvěma faktory je podmíněn?</w:t>
      </w: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Default="0055164A" w:rsidP="0055164A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Čím je umožněn vznik zcela nových znaků (vlastností) v rámci jednoho druhu?</w:t>
      </w:r>
    </w:p>
    <w:p w:rsidR="0055164A" w:rsidRDefault="0055164A" w:rsidP="0055164A">
      <w:pPr>
        <w:jc w:val="both"/>
        <w:rPr>
          <w:rFonts w:ascii="Arial" w:hAnsi="Arial" w:cs="Arial"/>
        </w:rPr>
      </w:pP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</w:p>
    <w:p w:rsidR="0055164A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55164A" w:rsidRPr="00CB63DD" w:rsidRDefault="0055164A" w:rsidP="0055164A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sectPr w:rsidR="00A2476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C8B" w:rsidRDefault="000C6C8B">
      <w:r>
        <w:separator/>
      </w:r>
    </w:p>
  </w:endnote>
  <w:endnote w:type="continuationSeparator" w:id="0">
    <w:p w:rsidR="000C6C8B" w:rsidRDefault="000C6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A25" w:rsidRDefault="00F83A25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Autorem materiálu a všech jeho částí, není-li uvedeno jinak, je Alena Jankovská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C8B" w:rsidRDefault="000C6C8B">
      <w:r>
        <w:separator/>
      </w:r>
    </w:p>
  </w:footnote>
  <w:footnote w:type="continuationSeparator" w:id="0">
    <w:p w:rsidR="000C6C8B" w:rsidRDefault="000C6C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A25" w:rsidRDefault="009C7136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008B" w:rsidRDefault="00D4008B" w:rsidP="00D4008B">
    <w:pPr>
      <w:pStyle w:val="Zhlav"/>
      <w:jc w:val="center"/>
    </w:pPr>
    <w:r>
      <w:t>INVESTICE DO ROZVOJE VZDĚLÁVÁNÍ</w:t>
    </w:r>
  </w:p>
  <w:p w:rsidR="00D4008B" w:rsidRDefault="00D4008B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F6C5C"/>
    <w:multiLevelType w:val="hybridMultilevel"/>
    <w:tmpl w:val="B344B5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FB0FAA"/>
    <w:multiLevelType w:val="hybridMultilevel"/>
    <w:tmpl w:val="853CC7BE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816CFA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>
    <w:nsid w:val="23A35837"/>
    <w:multiLevelType w:val="hybridMultilevel"/>
    <w:tmpl w:val="4ABEE9C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7E3231"/>
    <w:multiLevelType w:val="hybridMultilevel"/>
    <w:tmpl w:val="6A4A129C"/>
    <w:lvl w:ilvl="0" w:tplc="720A68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D429D7"/>
    <w:multiLevelType w:val="hybridMultilevel"/>
    <w:tmpl w:val="A992CA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D722E9"/>
    <w:multiLevelType w:val="hybridMultilevel"/>
    <w:tmpl w:val="71DA29B0"/>
    <w:lvl w:ilvl="0" w:tplc="6268C85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427AE1"/>
    <w:multiLevelType w:val="hybridMultilevel"/>
    <w:tmpl w:val="57F4AA16"/>
    <w:lvl w:ilvl="0" w:tplc="A350C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A66981"/>
    <w:multiLevelType w:val="hybridMultilevel"/>
    <w:tmpl w:val="A1C465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4"/>
  </w:num>
  <w:num w:numId="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6C1C"/>
    <w:rsid w:val="00074BC7"/>
    <w:rsid w:val="0008714D"/>
    <w:rsid w:val="000A02CF"/>
    <w:rsid w:val="000C6C8B"/>
    <w:rsid w:val="000C6DE9"/>
    <w:rsid w:val="000E42FD"/>
    <w:rsid w:val="00123A2B"/>
    <w:rsid w:val="00260BF4"/>
    <w:rsid w:val="00262F0D"/>
    <w:rsid w:val="002B3349"/>
    <w:rsid w:val="002E15C6"/>
    <w:rsid w:val="0034492A"/>
    <w:rsid w:val="00370A61"/>
    <w:rsid w:val="003F54DB"/>
    <w:rsid w:val="00426866"/>
    <w:rsid w:val="0045453D"/>
    <w:rsid w:val="004D0A90"/>
    <w:rsid w:val="004D6774"/>
    <w:rsid w:val="004E76B9"/>
    <w:rsid w:val="0055164A"/>
    <w:rsid w:val="00654046"/>
    <w:rsid w:val="006A7A50"/>
    <w:rsid w:val="006B75C0"/>
    <w:rsid w:val="00701B04"/>
    <w:rsid w:val="00777BA8"/>
    <w:rsid w:val="007856B0"/>
    <w:rsid w:val="007B182E"/>
    <w:rsid w:val="007B6E22"/>
    <w:rsid w:val="0081564F"/>
    <w:rsid w:val="00827E24"/>
    <w:rsid w:val="00845E97"/>
    <w:rsid w:val="009708B1"/>
    <w:rsid w:val="00982A1B"/>
    <w:rsid w:val="009C7136"/>
    <w:rsid w:val="00A2476B"/>
    <w:rsid w:val="00AA0E7B"/>
    <w:rsid w:val="00AA5C9B"/>
    <w:rsid w:val="00AD0214"/>
    <w:rsid w:val="00B16E10"/>
    <w:rsid w:val="00B50993"/>
    <w:rsid w:val="00B517BD"/>
    <w:rsid w:val="00BD44D3"/>
    <w:rsid w:val="00C615D2"/>
    <w:rsid w:val="00C83DE1"/>
    <w:rsid w:val="00D4008B"/>
    <w:rsid w:val="00D5092E"/>
    <w:rsid w:val="00DA2F29"/>
    <w:rsid w:val="00EB07DA"/>
    <w:rsid w:val="00F0770D"/>
    <w:rsid w:val="00F351D1"/>
    <w:rsid w:val="00F83A25"/>
    <w:rsid w:val="00F83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621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2014-03-16T14:09:00Z</dcterms:created>
  <dcterms:modified xsi:type="dcterms:W3CDTF">2014-03-16T14:09:00Z</dcterms:modified>
</cp:coreProperties>
</file>