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916" w:rsidRDefault="00507916" w:rsidP="00507916">
      <w:pPr>
        <w:jc w:val="center"/>
        <w:rPr>
          <w:rFonts w:cs="Times New Roman"/>
        </w:rPr>
      </w:pPr>
      <w:r>
        <w:rPr>
          <w:noProof/>
          <w:lang w:eastAsia="cs-CZ"/>
        </w:rPr>
        <w:drawing>
          <wp:inline distT="0" distB="0" distL="0" distR="0" wp14:anchorId="1B5B24E2" wp14:editId="12A2AF8C">
            <wp:extent cx="5760720" cy="1258824"/>
            <wp:effectExtent l="0" t="0" r="0" b="0"/>
            <wp:docPr id="2" name="Obrázek 2" descr="http://www.tul.cz/fck_upload/image/Logolinky%20OP/Logolink%20OP%20VK%20-%20bar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tul.cz/fck_upload/image/Logolinky%20OP/Logolink%20OP%20VK%20-%20barva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7916" w:rsidRPr="000163F8" w:rsidRDefault="00507916" w:rsidP="00507916">
      <w:pPr>
        <w:rPr>
          <w:rFonts w:cs="Times New Roman"/>
        </w:rPr>
      </w:pPr>
    </w:p>
    <w:tbl>
      <w:tblPr>
        <w:tblStyle w:val="Svtlstnovnzvraznn1"/>
        <w:tblW w:w="0" w:type="auto"/>
        <w:jc w:val="center"/>
        <w:tblLook w:val="04A0" w:firstRow="1" w:lastRow="0" w:firstColumn="1" w:lastColumn="0" w:noHBand="0" w:noVBand="1"/>
      </w:tblPr>
      <w:tblGrid>
        <w:gridCol w:w="2518"/>
        <w:gridCol w:w="6694"/>
      </w:tblGrid>
      <w:tr w:rsidR="00507916" w:rsidRPr="000163F8" w:rsidTr="00981B8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507916" w:rsidRPr="000163F8" w:rsidRDefault="00507916" w:rsidP="00981B84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Škola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507916" w:rsidRPr="000163F8" w:rsidRDefault="00507916" w:rsidP="00981B84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Katolické gymnázium Třebíč, Otmarova 22, Třebíč 674 01</w:t>
            </w:r>
          </w:p>
        </w:tc>
      </w:tr>
      <w:tr w:rsidR="00507916" w:rsidRPr="000163F8" w:rsidTr="00981B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507916" w:rsidRPr="000163F8" w:rsidRDefault="00507916" w:rsidP="00981B84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Název projektu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507916" w:rsidRPr="000163F8" w:rsidRDefault="00507916" w:rsidP="00981B84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Moderní škola</w:t>
            </w:r>
          </w:p>
        </w:tc>
      </w:tr>
      <w:tr w:rsidR="00507916" w:rsidRPr="000163F8" w:rsidTr="00981B84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bottom w:val="nil"/>
              <w:right w:val="single" w:sz="4" w:space="0" w:color="548DD4" w:themeColor="text2" w:themeTint="99"/>
            </w:tcBorders>
          </w:tcPr>
          <w:p w:rsidR="00507916" w:rsidRPr="000163F8" w:rsidRDefault="00507916" w:rsidP="00981B84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Číslo projektu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nil"/>
            </w:tcBorders>
          </w:tcPr>
          <w:p w:rsidR="00507916" w:rsidRPr="000163F8" w:rsidRDefault="00507916" w:rsidP="00981B84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CZ.1.07/1.5.00/34.0464</w:t>
            </w:r>
          </w:p>
        </w:tc>
      </w:tr>
      <w:tr w:rsidR="00507916" w:rsidRPr="000163F8" w:rsidTr="00981B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507916" w:rsidRPr="000163F8" w:rsidRDefault="00507916" w:rsidP="00981B84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Šablona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507916" w:rsidRPr="000163F8" w:rsidRDefault="00507916" w:rsidP="00981B84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III/2 Inovace a zkvalitnění výuky prostřednictvím ICT</w:t>
            </w:r>
          </w:p>
        </w:tc>
      </w:tr>
      <w:tr w:rsidR="00507916" w:rsidRPr="000163F8" w:rsidTr="00981B84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507916" w:rsidRDefault="00507916" w:rsidP="00981B84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</w:t>
            </w:r>
            <w:r w:rsidRPr="000163F8">
              <w:rPr>
                <w:rFonts w:cs="Times New Roman"/>
              </w:rPr>
              <w:t>utor DU</w:t>
            </w:r>
            <w:r>
              <w:rPr>
                <w:rFonts w:cs="Times New Roman"/>
              </w:rPr>
              <w:t>M</w:t>
            </w:r>
          </w:p>
        </w:tc>
        <w:tc>
          <w:tcPr>
            <w:tcW w:w="6694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</w:tcBorders>
          </w:tcPr>
          <w:p w:rsidR="00507916" w:rsidRPr="000163F8" w:rsidRDefault="00507916" w:rsidP="00981B84">
            <w:pPr>
              <w:tabs>
                <w:tab w:val="left" w:pos="1215"/>
              </w:tabs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Mgr. Soňa Havlíčková</w:t>
            </w:r>
          </w:p>
        </w:tc>
      </w:tr>
      <w:tr w:rsidR="00507916" w:rsidRPr="000163F8" w:rsidTr="00981B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507916" w:rsidRPr="000163F8" w:rsidRDefault="00507916" w:rsidP="00981B84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Název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507916" w:rsidRPr="000163F8" w:rsidRDefault="00D6025B" w:rsidP="00981B84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Krize Římské říše</w:t>
            </w:r>
            <w:r w:rsidR="00507916">
              <w:rPr>
                <w:rFonts w:cs="Times New Roman"/>
              </w:rPr>
              <w:t xml:space="preserve"> - test</w:t>
            </w:r>
          </w:p>
        </w:tc>
      </w:tr>
      <w:tr w:rsidR="00507916" w:rsidRPr="000163F8" w:rsidTr="00981B84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507916" w:rsidRDefault="00507916" w:rsidP="00981B84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Kód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507916" w:rsidRPr="000163F8" w:rsidRDefault="00507916" w:rsidP="00981B84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VY_32_INOVACE_2.3.</w:t>
            </w:r>
            <w:r w:rsidR="00D6025B">
              <w:rPr>
                <w:rFonts w:cs="Times New Roman"/>
              </w:rPr>
              <w:t>20</w:t>
            </w:r>
          </w:p>
        </w:tc>
      </w:tr>
      <w:tr w:rsidR="00507916" w:rsidRPr="000163F8" w:rsidTr="00981B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507916" w:rsidRDefault="00507916" w:rsidP="00981B84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Datum vytvoření 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507916" w:rsidRPr="000163F8" w:rsidRDefault="00D6025B" w:rsidP="00981B84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3</w:t>
            </w:r>
            <w:r w:rsidR="00085877">
              <w:rPr>
                <w:rFonts w:cs="Times New Roman"/>
              </w:rPr>
              <w:t>. 12</w:t>
            </w:r>
            <w:r w:rsidR="00507916">
              <w:rPr>
                <w:rFonts w:cs="Times New Roman"/>
              </w:rPr>
              <w:t>. 2012</w:t>
            </w:r>
          </w:p>
        </w:tc>
      </w:tr>
      <w:tr w:rsidR="00507916" w:rsidRPr="000163F8" w:rsidTr="00981B84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507916" w:rsidRPr="000163F8" w:rsidRDefault="00507916" w:rsidP="00981B84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Předmět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507916" w:rsidRPr="000163F8" w:rsidRDefault="00507916" w:rsidP="00981B84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Dějepis</w:t>
            </w:r>
          </w:p>
        </w:tc>
      </w:tr>
      <w:tr w:rsidR="00507916" w:rsidRPr="000163F8" w:rsidTr="00981B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507916" w:rsidRPr="000163F8" w:rsidRDefault="00507916" w:rsidP="00981B84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Te</w:t>
            </w:r>
            <w:r w:rsidRPr="000163F8">
              <w:rPr>
                <w:rFonts w:cs="Times New Roman"/>
              </w:rPr>
              <w:t>matická oblast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507916" w:rsidRPr="000163F8" w:rsidRDefault="00507916" w:rsidP="00981B84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 w:rsidRPr="00502406">
              <w:rPr>
                <w:rFonts w:cs="Times New Roman"/>
              </w:rPr>
              <w:t>Dějiny světa - rozšiřující učivo pro seminář</w:t>
            </w:r>
          </w:p>
        </w:tc>
      </w:tr>
      <w:tr w:rsidR="00507916" w:rsidRPr="000163F8" w:rsidTr="00981B84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507916" w:rsidRPr="000163F8" w:rsidRDefault="00507916" w:rsidP="00981B84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Učivo</w:t>
            </w:r>
            <w:r w:rsidRPr="000163F8">
              <w:rPr>
                <w:rFonts w:cs="Times New Roman"/>
              </w:rPr>
              <w:t xml:space="preserve"> ŠVP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507916" w:rsidRPr="000163F8" w:rsidRDefault="00507916" w:rsidP="00981B84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Starověký Řím</w:t>
            </w:r>
          </w:p>
        </w:tc>
      </w:tr>
      <w:tr w:rsidR="00507916" w:rsidRPr="000163F8" w:rsidTr="00981B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bottom w:val="nil"/>
              <w:right w:val="single" w:sz="4" w:space="0" w:color="548DD4" w:themeColor="text2" w:themeTint="99"/>
            </w:tcBorders>
          </w:tcPr>
          <w:p w:rsidR="00507916" w:rsidRPr="000163F8" w:rsidRDefault="00507916" w:rsidP="00981B84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Anotace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nil"/>
            </w:tcBorders>
          </w:tcPr>
          <w:p w:rsidR="00507916" w:rsidRPr="000163F8" w:rsidRDefault="00D6025B" w:rsidP="00D4686F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 xml:space="preserve">Test se týká </w:t>
            </w:r>
            <w:r w:rsidR="00507916">
              <w:rPr>
                <w:rFonts w:cs="Times New Roman"/>
              </w:rPr>
              <w:t xml:space="preserve">dějin starověkého Říma </w:t>
            </w:r>
            <w:r w:rsidR="00075350">
              <w:rPr>
                <w:rFonts w:cs="Times New Roman"/>
              </w:rPr>
              <w:t xml:space="preserve">v období </w:t>
            </w:r>
            <w:r>
              <w:rPr>
                <w:rFonts w:cs="Times New Roman"/>
              </w:rPr>
              <w:t>krize a zániku říše</w:t>
            </w:r>
            <w:r w:rsidR="00507916">
              <w:rPr>
                <w:rFonts w:cs="Times New Roman"/>
              </w:rPr>
              <w:t>, slouží k zopakování a upevnění učiva.</w:t>
            </w:r>
          </w:p>
        </w:tc>
      </w:tr>
      <w:tr w:rsidR="00507916" w:rsidRPr="000163F8" w:rsidTr="00981B84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</w:tcPr>
          <w:p w:rsidR="00507916" w:rsidRDefault="00507916" w:rsidP="00981B84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Metodický popis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</w:tcPr>
          <w:p w:rsidR="00507916" w:rsidRPr="000163F8" w:rsidRDefault="00507916" w:rsidP="00981B84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Materiál slouží jako test k zopakování a upevnění učiva.</w:t>
            </w:r>
          </w:p>
        </w:tc>
      </w:tr>
      <w:tr w:rsidR="00507916" w:rsidRPr="000163F8" w:rsidTr="00981B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507916" w:rsidRDefault="00507916" w:rsidP="00981B84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Hodnocení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507916" w:rsidRPr="000163F8" w:rsidRDefault="00507916" w:rsidP="00981B84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Materiál se ve výuce osvědčil, napomohl lepšímu zapamatování učiva.</w:t>
            </w:r>
          </w:p>
        </w:tc>
      </w:tr>
      <w:tr w:rsidR="00507916" w:rsidRPr="000163F8" w:rsidTr="00981B84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gridSpan w:val="2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8" w:space="0" w:color="4F81BD" w:themeColor="accent1"/>
              <w:right w:val="single" w:sz="4" w:space="0" w:color="548DD4" w:themeColor="text2" w:themeTint="99"/>
            </w:tcBorders>
          </w:tcPr>
          <w:p w:rsidR="00507916" w:rsidRPr="000163F8" w:rsidRDefault="00507916" w:rsidP="00981B84">
            <w:pPr>
              <w:spacing w:line="36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Autor prohlašuje, že řádně uvedl všechny použité zdroje. Pokud není uvedeno jinak, použitý materiál je z vlastních zdrojů autora.</w:t>
            </w:r>
          </w:p>
        </w:tc>
      </w:tr>
    </w:tbl>
    <w:p w:rsidR="00507916" w:rsidRDefault="00507916" w:rsidP="00507916">
      <w:pPr>
        <w:rPr>
          <w:rFonts w:cs="Times New Roman"/>
        </w:rPr>
      </w:pPr>
    </w:p>
    <w:p w:rsidR="00507916" w:rsidRDefault="00507916" w:rsidP="00507916">
      <w:pPr>
        <w:rPr>
          <w:rFonts w:cs="Times New Roman"/>
        </w:rPr>
      </w:pPr>
    </w:p>
    <w:p w:rsidR="00507916" w:rsidRDefault="00507916" w:rsidP="00507916">
      <w:pPr>
        <w:rPr>
          <w:rFonts w:cs="Times New Roman"/>
        </w:rPr>
      </w:pPr>
    </w:p>
    <w:p w:rsidR="00507916" w:rsidRDefault="00507916" w:rsidP="00507916">
      <w:pPr>
        <w:rPr>
          <w:rFonts w:cs="Times New Roman"/>
        </w:rPr>
      </w:pPr>
    </w:p>
    <w:p w:rsidR="00507916" w:rsidRDefault="00507916" w:rsidP="00507916">
      <w:pPr>
        <w:rPr>
          <w:rFonts w:cs="Times New Roman"/>
        </w:rPr>
      </w:pPr>
    </w:p>
    <w:p w:rsidR="00303C72" w:rsidRDefault="00303C72"/>
    <w:p w:rsidR="00507916" w:rsidRDefault="00507916"/>
    <w:p w:rsidR="00507916" w:rsidRDefault="00507916"/>
    <w:p w:rsidR="00507916" w:rsidRDefault="00507916"/>
    <w:p w:rsidR="00507916" w:rsidRDefault="00507916">
      <w:pPr>
        <w:sectPr w:rsidR="00507916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507916" w:rsidRDefault="00FC2EC5" w:rsidP="00085877">
      <w:pPr>
        <w:pStyle w:val="Nzev"/>
      </w:pPr>
      <w:r>
        <w:lastRenderedPageBreak/>
        <w:t>Krize Římské říše</w:t>
      </w:r>
      <w:r w:rsidR="00085877">
        <w:t xml:space="preserve"> - test</w:t>
      </w:r>
    </w:p>
    <w:p w:rsidR="00507916" w:rsidRDefault="00507916"/>
    <w:p w:rsidR="00CC60F2" w:rsidRDefault="00CC60F2" w:rsidP="00CC60F2">
      <w:r>
        <w:t xml:space="preserve">1. Charakterizujte </w:t>
      </w:r>
      <w:proofErr w:type="spellStart"/>
      <w:r>
        <w:t>dominát</w:t>
      </w:r>
      <w:proofErr w:type="spellEnd"/>
      <w:r>
        <w:t xml:space="preserve"> jako způsob vlády, k jakým změnám došlo v oblasti hospodářství a státní správy?</w:t>
      </w:r>
    </w:p>
    <w:p w:rsidR="00FC2EC5" w:rsidRDefault="00FC2EC5"/>
    <w:p w:rsidR="00FC2EC5" w:rsidRDefault="00FC2EC5"/>
    <w:p w:rsidR="00FC2EC5" w:rsidRDefault="00FC2EC5">
      <w:r>
        <w:t>2. Co znamenal princip tetrarchie?</w:t>
      </w:r>
    </w:p>
    <w:p w:rsidR="00FC2EC5" w:rsidRDefault="00FC2EC5"/>
    <w:p w:rsidR="00FC2EC5" w:rsidRDefault="00FC2EC5">
      <w:r>
        <w:t>3. Co to byl tzv. Edikt milánský?</w:t>
      </w:r>
    </w:p>
    <w:p w:rsidR="00FC2EC5" w:rsidRDefault="00FC2EC5"/>
    <w:p w:rsidR="00FC2EC5" w:rsidRDefault="00FC2EC5"/>
    <w:p w:rsidR="00FC2EC5" w:rsidRDefault="00FC2EC5">
      <w:r>
        <w:t>4. Jak se jmenoval panovník, který se pokusil o obnovu pohanských kultů v době, kdy se Řím přiklonil ke křesťanství?</w:t>
      </w:r>
    </w:p>
    <w:p w:rsidR="00FC2EC5" w:rsidRDefault="00FC2EC5"/>
    <w:p w:rsidR="00FC2EC5" w:rsidRDefault="00FC2EC5">
      <w:r>
        <w:t>5. Jak Římané řešili stále častější útoky barbarů na římskou hranici?</w:t>
      </w:r>
    </w:p>
    <w:p w:rsidR="00FC2EC5" w:rsidRDefault="00FC2EC5"/>
    <w:p w:rsidR="00FC2EC5" w:rsidRDefault="00FC2EC5"/>
    <w:p w:rsidR="00FC2EC5" w:rsidRDefault="00FC2EC5">
      <w:r>
        <w:t>6. Který panovník byl posledním vládcem celé Římské říše? Jak byla říše rozdělena po jeho smrti?</w:t>
      </w:r>
    </w:p>
    <w:p w:rsidR="00FC2EC5" w:rsidRDefault="00FC2EC5"/>
    <w:p w:rsidR="00FC2EC5" w:rsidRDefault="00FC2EC5">
      <w:r>
        <w:t>7. Uveďte několik příkladů, kdy byl Řím dobyt barbary:</w:t>
      </w:r>
    </w:p>
    <w:p w:rsidR="00FC2EC5" w:rsidRDefault="00FC2EC5"/>
    <w:p w:rsidR="00FC2EC5" w:rsidRDefault="00FC2EC5">
      <w:r>
        <w:t xml:space="preserve">8. Co znamená sousloví „panem et </w:t>
      </w:r>
      <w:proofErr w:type="spellStart"/>
      <w:r>
        <w:t>circenses</w:t>
      </w:r>
      <w:proofErr w:type="spellEnd"/>
      <w:r>
        <w:t>“?</w:t>
      </w:r>
    </w:p>
    <w:p w:rsidR="00FC2EC5" w:rsidRDefault="00FC2EC5"/>
    <w:p w:rsidR="00FC2EC5" w:rsidRDefault="00FC2EC5"/>
    <w:p w:rsidR="00FC2EC5" w:rsidRDefault="00FC2EC5">
      <w:r>
        <w:t>9. Uveď příklad alespoň tří barbarských národů, které ohrožovaly Římskou říši v posledním období její existence:</w:t>
      </w:r>
    </w:p>
    <w:p w:rsidR="00FC2EC5" w:rsidRDefault="00FC2EC5"/>
    <w:p w:rsidR="00FC2EC5" w:rsidRDefault="00FC2EC5"/>
    <w:p w:rsidR="00FC2EC5" w:rsidRDefault="00FC2EC5">
      <w:r>
        <w:t>10. Popište okolnosti zániku Západořímské říše:</w:t>
      </w:r>
    </w:p>
    <w:p w:rsidR="00FC2EC5" w:rsidRDefault="00FC2EC5"/>
    <w:p w:rsidR="00FC2EC5" w:rsidRDefault="00FC2EC5"/>
    <w:p w:rsidR="00FC2EC5" w:rsidRDefault="00FC2EC5"/>
    <w:p w:rsidR="00FC2EC5" w:rsidRDefault="00FC2EC5"/>
    <w:p w:rsidR="00FC2EC5" w:rsidRDefault="00FC2EC5" w:rsidP="00FC2EC5">
      <w:pPr>
        <w:pStyle w:val="Nzev"/>
      </w:pPr>
      <w:r>
        <w:t>Krize Římské říše - test</w:t>
      </w:r>
    </w:p>
    <w:p w:rsidR="00FC2EC5" w:rsidRDefault="00FC2EC5" w:rsidP="00FC2EC5"/>
    <w:p w:rsidR="00FC2EC5" w:rsidRDefault="00FC2EC5" w:rsidP="00FC2EC5">
      <w:r>
        <w:t xml:space="preserve">1. Charakterizujte </w:t>
      </w:r>
      <w:proofErr w:type="spellStart"/>
      <w:r>
        <w:t>dominát</w:t>
      </w:r>
      <w:proofErr w:type="spellEnd"/>
      <w:r>
        <w:t xml:space="preserve"> jako způsob vlády</w:t>
      </w:r>
      <w:r w:rsidR="00CC60F2">
        <w:t>, k jakým změnám došlo v oblasti hospodářství a státní správy?</w:t>
      </w:r>
    </w:p>
    <w:p w:rsidR="00FC2EC5" w:rsidRDefault="00FC2EC5" w:rsidP="00FC2EC5">
      <w:pPr>
        <w:rPr>
          <w:color w:val="FF0000"/>
        </w:rPr>
      </w:pPr>
      <w:r>
        <w:rPr>
          <w:color w:val="FF0000"/>
        </w:rPr>
        <w:t xml:space="preserve">Panovník – </w:t>
      </w:r>
      <w:proofErr w:type="spellStart"/>
      <w:r>
        <w:rPr>
          <w:color w:val="FF0000"/>
        </w:rPr>
        <w:t>dominus</w:t>
      </w:r>
      <w:proofErr w:type="spellEnd"/>
      <w:r>
        <w:rPr>
          <w:color w:val="FF0000"/>
        </w:rPr>
        <w:t xml:space="preserve"> et deus – má absolutní moc. Zrušení či úpadek moci republikánských institucí. Nové správní rozdělení říše: 12 diecézí, </w:t>
      </w:r>
      <w:r w:rsidR="00CC60F2">
        <w:rPr>
          <w:color w:val="FF0000"/>
        </w:rPr>
        <w:t xml:space="preserve">101 </w:t>
      </w:r>
      <w:proofErr w:type="gramStart"/>
      <w:r w:rsidR="00CC60F2">
        <w:rPr>
          <w:color w:val="FF0000"/>
        </w:rPr>
        <w:t>provincií.... (počet</w:t>
      </w:r>
      <w:proofErr w:type="gramEnd"/>
      <w:r w:rsidR="00CC60F2">
        <w:rPr>
          <w:color w:val="FF0000"/>
        </w:rPr>
        <w:t xml:space="preserve"> provincií se v následujícím období měnil).</w:t>
      </w:r>
    </w:p>
    <w:p w:rsidR="00CC60F2" w:rsidRDefault="00CC60F2" w:rsidP="00FC2EC5">
      <w:r>
        <w:rPr>
          <w:color w:val="FF0000"/>
        </w:rPr>
        <w:t>Zaveden kolonát – rolníci připoutání k půdě, platí za půdu nájem, ubývá práce otroků. Vznikají nucená společenství řemeslníků – cílem je zajistit zásobování pro armádu.</w:t>
      </w:r>
    </w:p>
    <w:p w:rsidR="00FC2EC5" w:rsidRDefault="00FC2EC5" w:rsidP="00FC2EC5">
      <w:r>
        <w:t>2. Co znamenal princip tetrarchie?</w:t>
      </w:r>
    </w:p>
    <w:p w:rsidR="00FC2EC5" w:rsidRDefault="00CC60F2" w:rsidP="00FC2EC5">
      <w:r>
        <w:rPr>
          <w:color w:val="FF0000"/>
        </w:rPr>
        <w:t xml:space="preserve">Systém vlády čtyř císařů – dva </w:t>
      </w:r>
      <w:proofErr w:type="spellStart"/>
      <w:r>
        <w:rPr>
          <w:color w:val="FF0000"/>
        </w:rPr>
        <w:t>augustové</w:t>
      </w:r>
      <w:proofErr w:type="spellEnd"/>
      <w:r>
        <w:rPr>
          <w:color w:val="FF0000"/>
        </w:rPr>
        <w:t xml:space="preserve"> a dva </w:t>
      </w:r>
      <w:proofErr w:type="spellStart"/>
      <w:r>
        <w:rPr>
          <w:color w:val="FF0000"/>
        </w:rPr>
        <w:t>caesaři</w:t>
      </w:r>
      <w:proofErr w:type="spellEnd"/>
      <w:r>
        <w:rPr>
          <w:color w:val="FF0000"/>
        </w:rPr>
        <w:t xml:space="preserve"> (nástupci vládců). Systém se neudržel.</w:t>
      </w:r>
    </w:p>
    <w:p w:rsidR="00FC2EC5" w:rsidRDefault="00FC2EC5" w:rsidP="00FC2EC5">
      <w:r>
        <w:t>3. Co to byl tzv. Edikt milánský?</w:t>
      </w:r>
    </w:p>
    <w:p w:rsidR="00CC60F2" w:rsidRDefault="00CC60F2" w:rsidP="00FC2EC5">
      <w:r>
        <w:rPr>
          <w:color w:val="FF0000"/>
        </w:rPr>
        <w:t>Křesťanství bylo legalizováno a stává se jedním z římských náboženství.</w:t>
      </w:r>
    </w:p>
    <w:p w:rsidR="00FC2EC5" w:rsidRDefault="00FC2EC5" w:rsidP="00FC2EC5">
      <w:r>
        <w:t>4. Jak se jmenoval panovník, který se pokusil o obnovu pohanských kultů v době, kdy se Řím přiklonil ke křesťanství?</w:t>
      </w:r>
    </w:p>
    <w:p w:rsidR="00CC60F2" w:rsidRPr="00CC60F2" w:rsidRDefault="00CC60F2" w:rsidP="00FC2EC5">
      <w:pPr>
        <w:rPr>
          <w:color w:val="FF0000"/>
        </w:rPr>
      </w:pPr>
      <w:proofErr w:type="spellStart"/>
      <w:r>
        <w:rPr>
          <w:color w:val="FF0000"/>
        </w:rPr>
        <w:t>Julianus</w:t>
      </w:r>
      <w:proofErr w:type="spellEnd"/>
      <w:r>
        <w:rPr>
          <w:color w:val="FF0000"/>
        </w:rPr>
        <w:t xml:space="preserve"> Apostata</w:t>
      </w:r>
    </w:p>
    <w:p w:rsidR="00FC2EC5" w:rsidRDefault="00FC2EC5" w:rsidP="00FC2EC5">
      <w:r>
        <w:t>5. Jak Římané řešili stále častější útoky barbarů na římskou hranici?</w:t>
      </w:r>
    </w:p>
    <w:p w:rsidR="00FC2EC5" w:rsidRDefault="00CC60F2" w:rsidP="00FC2EC5">
      <w:r>
        <w:rPr>
          <w:color w:val="FF0000"/>
        </w:rPr>
        <w:t xml:space="preserve">Budovali systém spojenců – </w:t>
      </w:r>
      <w:proofErr w:type="spellStart"/>
      <w:r>
        <w:rPr>
          <w:color w:val="FF0000"/>
        </w:rPr>
        <w:t>foederátů</w:t>
      </w:r>
      <w:proofErr w:type="spellEnd"/>
      <w:r>
        <w:rPr>
          <w:color w:val="FF0000"/>
        </w:rPr>
        <w:t>. Dochází k barbarizaci římské armády.</w:t>
      </w:r>
    </w:p>
    <w:p w:rsidR="00FC2EC5" w:rsidRDefault="00FC2EC5" w:rsidP="00FC2EC5">
      <w:r>
        <w:t>6. Který panovník byl posledním vládcem celé Římské říše? Jak byla říše rozdělena po jeho smrti?</w:t>
      </w:r>
    </w:p>
    <w:p w:rsidR="00FC2EC5" w:rsidRDefault="00CC60F2" w:rsidP="00FC2EC5">
      <w:pPr>
        <w:rPr>
          <w:color w:val="FF0000"/>
        </w:rPr>
      </w:pPr>
      <w:proofErr w:type="spellStart"/>
      <w:r>
        <w:rPr>
          <w:color w:val="FF0000"/>
        </w:rPr>
        <w:t>Theodosius</w:t>
      </w:r>
      <w:proofErr w:type="spellEnd"/>
      <w:r>
        <w:rPr>
          <w:color w:val="FF0000"/>
        </w:rPr>
        <w:t xml:space="preserve"> I. Veliký, na smrtelném loži rozdělil říši na Východořímskou a Západořímskou mezi svoje syny.</w:t>
      </w:r>
    </w:p>
    <w:p w:rsidR="00FC2EC5" w:rsidRDefault="00FC2EC5" w:rsidP="00FC2EC5">
      <w:r>
        <w:t>7. Uveďte několik příkladů, kdy byl Řím dobyt barbary:</w:t>
      </w:r>
    </w:p>
    <w:p w:rsidR="00FC2EC5" w:rsidRDefault="009A76DB" w:rsidP="00FC2EC5">
      <w:r w:rsidRPr="009A76DB">
        <w:rPr>
          <w:color w:val="FF0000"/>
        </w:rPr>
        <w:t>387 př. n. l. Keltové (</w:t>
      </w:r>
      <w:proofErr w:type="spellStart"/>
      <w:r w:rsidRPr="009A76DB">
        <w:rPr>
          <w:color w:val="FF0000"/>
        </w:rPr>
        <w:t>Brennus</w:t>
      </w:r>
      <w:proofErr w:type="spellEnd"/>
      <w:r w:rsidRPr="009A76DB">
        <w:rPr>
          <w:color w:val="FF0000"/>
        </w:rPr>
        <w:t xml:space="preserve">), </w:t>
      </w:r>
      <w:r w:rsidR="00CC60F2" w:rsidRPr="009A76DB">
        <w:rPr>
          <w:color w:val="FF0000"/>
        </w:rPr>
        <w:t>410 Gótové (</w:t>
      </w:r>
      <w:proofErr w:type="spellStart"/>
      <w:r w:rsidR="00CC60F2" w:rsidRPr="009A76DB">
        <w:rPr>
          <w:color w:val="FF0000"/>
        </w:rPr>
        <w:t>Alarich</w:t>
      </w:r>
      <w:proofErr w:type="spellEnd"/>
      <w:r w:rsidR="00CC60F2" w:rsidRPr="009A76DB">
        <w:rPr>
          <w:color w:val="FF0000"/>
        </w:rPr>
        <w:t>), 455 Vandalové</w:t>
      </w:r>
    </w:p>
    <w:p w:rsidR="00FC2EC5" w:rsidRDefault="00FC2EC5" w:rsidP="00FC2EC5">
      <w:r>
        <w:t xml:space="preserve">8. Co znamená sousloví „panem et </w:t>
      </w:r>
      <w:proofErr w:type="spellStart"/>
      <w:r>
        <w:t>circenses</w:t>
      </w:r>
      <w:proofErr w:type="spellEnd"/>
      <w:r>
        <w:t>“?</w:t>
      </w:r>
    </w:p>
    <w:p w:rsidR="009A76DB" w:rsidRPr="009A76DB" w:rsidRDefault="009A76DB" w:rsidP="00FC2EC5">
      <w:pPr>
        <w:rPr>
          <w:color w:val="FF0000"/>
        </w:rPr>
      </w:pPr>
      <w:r>
        <w:rPr>
          <w:color w:val="FF0000"/>
        </w:rPr>
        <w:t xml:space="preserve">„Chléb a hry“ - </w:t>
      </w:r>
      <w:r w:rsidRPr="009A76DB">
        <w:rPr>
          <w:color w:val="FF0000"/>
        </w:rPr>
        <w:t>je</w:t>
      </w:r>
      <w:r w:rsidRPr="009A76DB">
        <w:rPr>
          <w:color w:val="FF0000"/>
        </w:rPr>
        <w:t> latinské úsloví </w:t>
      </w:r>
      <w:r w:rsidRPr="009A76DB">
        <w:rPr>
          <w:color w:val="FF0000"/>
        </w:rPr>
        <w:t xml:space="preserve">(panem et </w:t>
      </w:r>
      <w:proofErr w:type="spellStart"/>
      <w:r w:rsidRPr="009A76DB">
        <w:rPr>
          <w:color w:val="FF0000"/>
        </w:rPr>
        <w:t>circenses</w:t>
      </w:r>
      <w:proofErr w:type="spellEnd"/>
      <w:r w:rsidRPr="009A76DB">
        <w:rPr>
          <w:color w:val="FF0000"/>
        </w:rPr>
        <w:t>), které charakterizovalo přístup</w:t>
      </w:r>
      <w:r w:rsidRPr="009A76DB">
        <w:rPr>
          <w:color w:val="FF0000"/>
        </w:rPr>
        <w:t> císařů </w:t>
      </w:r>
      <w:r w:rsidRPr="009A76DB">
        <w:rPr>
          <w:color w:val="FF0000"/>
        </w:rPr>
        <w:t>v pozdním úpadkovém období</w:t>
      </w:r>
      <w:r w:rsidRPr="009A76DB">
        <w:rPr>
          <w:color w:val="FF0000"/>
        </w:rPr>
        <w:t xml:space="preserve"> Římské říše</w:t>
      </w:r>
      <w:r w:rsidRPr="009A76DB">
        <w:rPr>
          <w:color w:val="FF0000"/>
        </w:rPr>
        <w:t>, kdy byla za jídlo a hry získávána přízeň prostého lidu, která pak byla využita k jejich vlastním cílům.</w:t>
      </w:r>
    </w:p>
    <w:p w:rsidR="00FC2EC5" w:rsidRDefault="00FC2EC5" w:rsidP="00FC2EC5">
      <w:r>
        <w:t>9. Uveď příklad alespoň tří barbarských národů, které ohrožovaly Římskou říši v posledním období její existence:</w:t>
      </w:r>
    </w:p>
    <w:p w:rsidR="00FC2EC5" w:rsidRDefault="009A76DB" w:rsidP="00FC2EC5">
      <w:r w:rsidRPr="009A76DB">
        <w:rPr>
          <w:color w:val="FF0000"/>
        </w:rPr>
        <w:t xml:space="preserve">Vandalové, </w:t>
      </w:r>
      <w:proofErr w:type="spellStart"/>
      <w:r w:rsidRPr="009A76DB">
        <w:rPr>
          <w:color w:val="FF0000"/>
        </w:rPr>
        <w:t>Visigóti</w:t>
      </w:r>
      <w:proofErr w:type="spellEnd"/>
      <w:r w:rsidRPr="009A76DB">
        <w:rPr>
          <w:color w:val="FF0000"/>
        </w:rPr>
        <w:t xml:space="preserve">, Ostrogóti, </w:t>
      </w:r>
      <w:proofErr w:type="spellStart"/>
      <w:r w:rsidRPr="009A76DB">
        <w:rPr>
          <w:color w:val="FF0000"/>
        </w:rPr>
        <w:t>Burgundové</w:t>
      </w:r>
      <w:proofErr w:type="spellEnd"/>
      <w:r w:rsidRPr="009A76DB">
        <w:rPr>
          <w:color w:val="FF0000"/>
        </w:rPr>
        <w:t>, Frankové, Hunové, Markomani,</w:t>
      </w:r>
      <w:r>
        <w:rPr>
          <w:color w:val="FF0000"/>
        </w:rPr>
        <w:t xml:space="preserve"> </w:t>
      </w:r>
      <w:r w:rsidRPr="009A76DB">
        <w:rPr>
          <w:color w:val="FF0000"/>
        </w:rPr>
        <w:t xml:space="preserve"> </w:t>
      </w:r>
      <w:proofErr w:type="spellStart"/>
      <w:r w:rsidRPr="009A76DB">
        <w:rPr>
          <w:color w:val="FF0000"/>
        </w:rPr>
        <w:t>Anglové</w:t>
      </w:r>
      <w:proofErr w:type="spellEnd"/>
      <w:r w:rsidRPr="009A76DB">
        <w:rPr>
          <w:color w:val="FF0000"/>
        </w:rPr>
        <w:t xml:space="preserve">, Sasové, </w:t>
      </w:r>
      <w:proofErr w:type="gramStart"/>
      <w:r w:rsidRPr="009A76DB">
        <w:rPr>
          <w:color w:val="FF0000"/>
        </w:rPr>
        <w:t>Jutové...</w:t>
      </w:r>
      <w:proofErr w:type="gramEnd"/>
      <w:r w:rsidRPr="009A76DB">
        <w:rPr>
          <w:color w:val="FF0000"/>
        </w:rPr>
        <w:t xml:space="preserve"> </w:t>
      </w:r>
    </w:p>
    <w:p w:rsidR="009A76DB" w:rsidRDefault="00FC2EC5" w:rsidP="009A76DB">
      <w:pPr>
        <w:spacing w:after="0"/>
      </w:pPr>
      <w:r>
        <w:t>10. Popište okolnosti zániku Západořímské říše:</w:t>
      </w:r>
    </w:p>
    <w:p w:rsidR="009A76DB" w:rsidRDefault="009A76DB" w:rsidP="009A76DB">
      <w:pPr>
        <w:spacing w:after="0"/>
      </w:pPr>
    </w:p>
    <w:p w:rsidR="009A76DB" w:rsidRPr="009A76DB" w:rsidRDefault="009A76DB" w:rsidP="009A76DB">
      <w:pPr>
        <w:spacing w:after="0"/>
        <w:rPr>
          <w:color w:val="FF0000"/>
        </w:rPr>
        <w:sectPr w:rsidR="009A76DB" w:rsidRPr="009A76DB" w:rsidSect="00507916"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>
        <w:rPr>
          <w:color w:val="FF0000"/>
        </w:rPr>
        <w:t xml:space="preserve">476 – náčelník germánského kmene </w:t>
      </w:r>
      <w:proofErr w:type="spellStart"/>
      <w:r>
        <w:rPr>
          <w:color w:val="FF0000"/>
        </w:rPr>
        <w:t>Skyrů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Odoaker</w:t>
      </w:r>
      <w:proofErr w:type="spellEnd"/>
      <w:r>
        <w:rPr>
          <w:color w:val="FF0000"/>
        </w:rPr>
        <w:t xml:space="preserve"> sesadil posledního římského císaře Romula </w:t>
      </w:r>
      <w:proofErr w:type="spellStart"/>
      <w:r>
        <w:rPr>
          <w:color w:val="FF0000"/>
        </w:rPr>
        <w:t>Augustulu</w:t>
      </w:r>
      <w:proofErr w:type="spellEnd"/>
      <w:r>
        <w:rPr>
          <w:color w:val="FF0000"/>
        </w:rPr>
        <w:t>. Vytvořil germánské království, Západořímská říše zanikla.</w:t>
      </w:r>
      <w:bookmarkStart w:id="0" w:name="_GoBack"/>
      <w:bookmarkEnd w:id="0"/>
    </w:p>
    <w:p w:rsidR="00507916" w:rsidRDefault="00507916" w:rsidP="00507916">
      <w:pPr>
        <w:rPr>
          <w:rFonts w:cs="Times New Roman"/>
          <w:sz w:val="24"/>
          <w:szCs w:val="24"/>
        </w:rPr>
      </w:pPr>
      <w:r w:rsidRPr="000B53E2">
        <w:rPr>
          <w:rFonts w:cs="Times New Roman"/>
          <w:sz w:val="24"/>
          <w:szCs w:val="24"/>
        </w:rPr>
        <w:lastRenderedPageBreak/>
        <w:t>Seznam použitých zdrojů:</w:t>
      </w:r>
    </w:p>
    <w:p w:rsidR="00507916" w:rsidRPr="00573A96" w:rsidRDefault="00507916" w:rsidP="00507916">
      <w:pPr>
        <w:pStyle w:val="Odstavecseseznamem"/>
        <w:numPr>
          <w:ilvl w:val="0"/>
          <w:numId w:val="1"/>
        </w:numPr>
        <w:tabs>
          <w:tab w:val="left" w:leader="underscore" w:pos="10490"/>
        </w:tabs>
        <w:spacing w:after="0"/>
        <w:rPr>
          <w:sz w:val="24"/>
          <w:szCs w:val="24"/>
        </w:rPr>
      </w:pPr>
      <w:r>
        <w:t xml:space="preserve">ŠTĚPÁNKOVÁ, Alena a Zdeněk ŠAŠINKA. </w:t>
      </w:r>
      <w:proofErr w:type="gramStart"/>
      <w:r w:rsidRPr="00502406">
        <w:rPr>
          <w:i/>
          <w:iCs/>
        </w:rPr>
        <w:t>Odmaturuj! z dějepisu</w:t>
      </w:r>
      <w:proofErr w:type="gramEnd"/>
      <w:r>
        <w:t xml:space="preserve">. Vyd. 1. Brno: </w:t>
      </w:r>
      <w:proofErr w:type="spellStart"/>
      <w:r>
        <w:t>Didaktis</w:t>
      </w:r>
      <w:proofErr w:type="spellEnd"/>
      <w:r>
        <w:t>, c2006, 232 s. ISBN 80-735-8059-4.</w:t>
      </w:r>
    </w:p>
    <w:p w:rsidR="00507916" w:rsidRDefault="00507916"/>
    <w:sectPr w:rsidR="005079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4136C"/>
    <w:multiLevelType w:val="hybridMultilevel"/>
    <w:tmpl w:val="B05A1B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7916"/>
    <w:rsid w:val="00075350"/>
    <w:rsid w:val="00085877"/>
    <w:rsid w:val="00303C72"/>
    <w:rsid w:val="00507916"/>
    <w:rsid w:val="00761C25"/>
    <w:rsid w:val="009630D2"/>
    <w:rsid w:val="009A76DB"/>
    <w:rsid w:val="00CC60F2"/>
    <w:rsid w:val="00D4686F"/>
    <w:rsid w:val="00D6025B"/>
    <w:rsid w:val="00FC2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791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tnovnzvraznn1">
    <w:name w:val="Light Shading Accent 1"/>
    <w:basedOn w:val="Normlntabulka"/>
    <w:uiPriority w:val="60"/>
    <w:rsid w:val="00507916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5079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791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07916"/>
    <w:pPr>
      <w:ind w:left="720"/>
      <w:contextualSpacing/>
    </w:pPr>
  </w:style>
  <w:style w:type="paragraph" w:styleId="Nzev">
    <w:name w:val="Title"/>
    <w:basedOn w:val="Normln"/>
    <w:next w:val="Normln"/>
    <w:link w:val="NzevChar"/>
    <w:uiPriority w:val="10"/>
    <w:qFormat/>
    <w:rsid w:val="0008587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08587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pple-converted-space">
    <w:name w:val="apple-converted-space"/>
    <w:basedOn w:val="Standardnpsmoodstavce"/>
    <w:rsid w:val="009A76DB"/>
  </w:style>
  <w:style w:type="character" w:styleId="Hypertextovodkaz">
    <w:name w:val="Hyperlink"/>
    <w:basedOn w:val="Standardnpsmoodstavce"/>
    <w:uiPriority w:val="99"/>
    <w:semiHidden/>
    <w:unhideWhenUsed/>
    <w:rsid w:val="009A76D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791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tnovnzvraznn1">
    <w:name w:val="Light Shading Accent 1"/>
    <w:basedOn w:val="Normlntabulka"/>
    <w:uiPriority w:val="60"/>
    <w:rsid w:val="00507916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5079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791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07916"/>
    <w:pPr>
      <w:ind w:left="720"/>
      <w:contextualSpacing/>
    </w:pPr>
  </w:style>
  <w:style w:type="paragraph" w:styleId="Nzev">
    <w:name w:val="Title"/>
    <w:basedOn w:val="Normln"/>
    <w:next w:val="Normln"/>
    <w:link w:val="NzevChar"/>
    <w:uiPriority w:val="10"/>
    <w:qFormat/>
    <w:rsid w:val="0008587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08587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pple-converted-space">
    <w:name w:val="apple-converted-space"/>
    <w:basedOn w:val="Standardnpsmoodstavce"/>
    <w:rsid w:val="009A76DB"/>
  </w:style>
  <w:style w:type="character" w:styleId="Hypertextovodkaz">
    <w:name w:val="Hyperlink"/>
    <w:basedOn w:val="Standardnpsmoodstavce"/>
    <w:uiPriority w:val="99"/>
    <w:semiHidden/>
    <w:unhideWhenUsed/>
    <w:rsid w:val="009A76D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551</Words>
  <Characters>3253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Antonín Zelený</dc:creator>
  <cp:lastModifiedBy>Antonín Zelený</cp:lastModifiedBy>
  <cp:revision>5</cp:revision>
  <dcterms:created xsi:type="dcterms:W3CDTF">2014-03-14T18:08:00Z</dcterms:created>
  <dcterms:modified xsi:type="dcterms:W3CDTF">2014-03-16T09:34:00Z</dcterms:modified>
</cp:coreProperties>
</file>