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094" w:rsidRPr="0065138A" w:rsidRDefault="00F93094" w:rsidP="009C3362">
      <w:pPr>
        <w:rPr>
          <w:rFonts w:ascii="Arial" w:hAnsi="Arial" w:cs="Arial"/>
          <w:b/>
          <w:bCs/>
          <w:iCs/>
          <w:sz w:val="40"/>
          <w:szCs w:val="40"/>
        </w:rPr>
      </w:pPr>
    </w:p>
    <w:p w:rsidR="00074BC7" w:rsidRPr="00B81B1E" w:rsidRDefault="001F529F" w:rsidP="005E0705">
      <w:pPr>
        <w:ind w:firstLine="708"/>
        <w:rPr>
          <w:rFonts w:ascii="Arial" w:hAnsi="Arial" w:cs="Arial"/>
          <w:b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 xml:space="preserve">Druhá </w:t>
      </w:r>
      <w:r w:rsidR="00E36CBD">
        <w:rPr>
          <w:rFonts w:ascii="Arial" w:hAnsi="Arial" w:cs="Arial"/>
          <w:b/>
          <w:bCs/>
          <w:iCs/>
          <w:sz w:val="40"/>
          <w:szCs w:val="40"/>
        </w:rPr>
        <w:t>světová válka</w:t>
      </w:r>
      <w:r w:rsidR="00211718">
        <w:rPr>
          <w:rFonts w:ascii="Arial" w:hAnsi="Arial" w:cs="Arial"/>
          <w:b/>
          <w:bCs/>
          <w:iCs/>
          <w:sz w:val="40"/>
          <w:szCs w:val="40"/>
        </w:rPr>
        <w:t xml:space="preserve"> – </w:t>
      </w:r>
      <w:r w:rsidR="009C3362">
        <w:rPr>
          <w:rFonts w:ascii="Arial" w:hAnsi="Arial" w:cs="Arial"/>
          <w:b/>
          <w:bCs/>
          <w:iCs/>
          <w:sz w:val="40"/>
          <w:szCs w:val="40"/>
        </w:rPr>
        <w:t>počátek konfliktu</w:t>
      </w:r>
    </w:p>
    <w:p w:rsidR="003D470B" w:rsidRDefault="002B44AC" w:rsidP="006E4EF3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6621BE" w:rsidRDefault="006621BE" w:rsidP="006621B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21. sada</w:t>
      </w:r>
    </w:p>
    <w:p w:rsidR="006621BE" w:rsidRDefault="00A47DA6" w:rsidP="006621BE">
      <w:pPr>
        <w:jc w:val="center"/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Cs/>
          <w:sz w:val="32"/>
          <w:szCs w:val="32"/>
        </w:rPr>
        <w:t>VY_32_INOVACE_410</w:t>
      </w:r>
    </w:p>
    <w:p w:rsidR="006336B5" w:rsidRPr="007627E6" w:rsidRDefault="006336B5" w:rsidP="006336B5">
      <w:pPr>
        <w:jc w:val="center"/>
        <w:rPr>
          <w:rFonts w:ascii="Arial" w:hAnsi="Arial" w:cs="Arial"/>
          <w:sz w:val="32"/>
          <w:szCs w:val="32"/>
        </w:rPr>
      </w:pPr>
    </w:p>
    <w:p w:rsidR="00F25BD0" w:rsidRPr="007627E6" w:rsidRDefault="00F25BD0" w:rsidP="00F25BD0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214" w:type="dxa"/>
        <w:jc w:val="center"/>
        <w:tblInd w:w="28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84"/>
        <w:gridCol w:w="7230"/>
      </w:tblGrid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21CA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7120F" w:rsidRPr="008E2A5A" w:rsidRDefault="002E5F89" w:rsidP="00C96B97">
            <w:pPr>
              <w:pStyle w:val="Nadpis4"/>
              <w:spacing w:before="0" w:after="0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Žáci se v 9. </w:t>
            </w:r>
            <w:r w:rsidR="009D2ED6" w:rsidRPr="008E2A5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ročníku zabývají, v rámci </w:t>
            </w:r>
            <w:r w:rsidR="00C96B9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světových </w:t>
            </w:r>
            <w:r w:rsidR="00CF162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dějin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,</w:t>
            </w:r>
            <w:r w:rsidR="00CF1624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7D48F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celosvětovým</w:t>
            </w:r>
            <w:r w:rsidR="00C96B9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válečným konflikte</w:t>
            </w:r>
            <w:r w:rsidR="00DD367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m, ke kterému došlo</w:t>
            </w:r>
            <w:r w:rsidR="005A1F2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v rozmezí let 1939</w:t>
            </w:r>
            <w:r w:rsidR="006621B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5A1F2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</w:t>
            </w:r>
            <w:r w:rsidR="006621B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5A1F2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1945, tedy druhou</w:t>
            </w:r>
            <w:r w:rsidR="007D48F1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světovou válkou.</w:t>
            </w:r>
            <w:r w:rsidR="00CB168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9C336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V první části se d</w:t>
            </w:r>
            <w:r w:rsidR="00CB168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ozví</w:t>
            </w:r>
            <w:r w:rsidR="009C3362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Pr="002E5F89">
              <w:rPr>
                <w:rFonts w:ascii="Arial" w:hAnsi="Arial" w:cs="Arial"/>
                <w:b w:val="0"/>
                <w:sz w:val="24"/>
              </w:rPr>
              <w:t>základní fakta o</w:t>
            </w:r>
            <w:r w:rsidR="00CB168E">
              <w:rPr>
                <w:rFonts w:ascii="Arial" w:hAnsi="Arial" w:cs="Arial"/>
                <w:b w:val="0"/>
                <w:sz w:val="24"/>
              </w:rPr>
              <w:t xml:space="preserve"> </w:t>
            </w:r>
            <w:r w:rsidR="009C3362">
              <w:rPr>
                <w:rFonts w:ascii="Arial" w:hAnsi="Arial" w:cs="Arial"/>
                <w:b w:val="0"/>
                <w:sz w:val="24"/>
              </w:rPr>
              <w:t>počátcích tohoto konfliktu.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Druh učebn</w:t>
            </w:r>
            <w:r w:rsidRPr="00021CA1">
              <w:rPr>
                <w:rFonts w:ascii="Arial" w:hAnsi="Arial" w:cs="Arial"/>
                <w:b/>
                <w:bCs/>
              </w:rPr>
              <w:t>í</w:t>
            </w:r>
            <w:r w:rsidRPr="00021CA1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3D470B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</w:t>
            </w:r>
            <w:r w:rsidR="00F711E0">
              <w:rPr>
                <w:rFonts w:ascii="Arial" w:hAnsi="Arial" w:cs="Arial"/>
                <w:bCs/>
              </w:rPr>
              <w:t>M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Očekávané v</w:t>
            </w:r>
            <w:r w:rsidRPr="00021CA1">
              <w:rPr>
                <w:rFonts w:ascii="Arial" w:hAnsi="Arial" w:cs="Arial"/>
                <w:b/>
                <w:bCs/>
              </w:rPr>
              <w:t>ý</w:t>
            </w:r>
            <w:r w:rsidRPr="00021CA1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43BF7" w:rsidRPr="00271FCE" w:rsidRDefault="002D5FB7" w:rsidP="00DA090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Dozví se základní fakta </w:t>
            </w:r>
            <w:r w:rsidR="00C96B97">
              <w:rPr>
                <w:rFonts w:ascii="Arial" w:hAnsi="Arial" w:cs="Arial"/>
              </w:rPr>
              <w:t>o</w:t>
            </w:r>
            <w:r w:rsidR="00CB168E">
              <w:rPr>
                <w:rFonts w:ascii="Arial" w:hAnsi="Arial" w:cs="Arial"/>
              </w:rPr>
              <w:t xml:space="preserve"> </w:t>
            </w:r>
            <w:r w:rsidR="009C3362">
              <w:rPr>
                <w:rFonts w:ascii="Arial" w:hAnsi="Arial" w:cs="Arial"/>
              </w:rPr>
              <w:t>počátcích konfliktu druhé světové války.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Pro koho je m</w:t>
            </w:r>
            <w:r w:rsidRPr="00021CA1">
              <w:rPr>
                <w:rFonts w:ascii="Arial" w:hAnsi="Arial" w:cs="Arial"/>
                <w:b/>
                <w:bCs/>
              </w:rPr>
              <w:t>a</w:t>
            </w:r>
            <w:r w:rsidRPr="00021CA1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F36744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6D07AC">
              <w:rPr>
                <w:rFonts w:ascii="Arial" w:hAnsi="Arial" w:cs="Arial"/>
                <w:bCs/>
              </w:rPr>
              <w:t>. ročník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6D07AC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David Cipar</w:t>
            </w:r>
          </w:p>
        </w:tc>
      </w:tr>
      <w:tr w:rsidR="00287801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287801" w:rsidRPr="00021CA1" w:rsidRDefault="00287801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287801" w:rsidRPr="00021CA1" w:rsidRDefault="009C3362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Duben</w:t>
            </w:r>
            <w:r w:rsidR="00CB168E">
              <w:rPr>
                <w:rFonts w:ascii="Arial" w:hAnsi="Arial" w:cs="Arial"/>
                <w:bCs/>
              </w:rPr>
              <w:t xml:space="preserve"> </w:t>
            </w:r>
            <w:r w:rsidR="007627E6">
              <w:rPr>
                <w:rFonts w:ascii="Arial" w:hAnsi="Arial" w:cs="Arial"/>
                <w:bCs/>
              </w:rPr>
              <w:t>2013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Vzdělávací o</w:t>
            </w:r>
            <w:r w:rsidRPr="00021CA1">
              <w:rPr>
                <w:rFonts w:ascii="Arial" w:hAnsi="Arial" w:cs="Arial"/>
                <w:b/>
                <w:bCs/>
              </w:rPr>
              <w:t>b</w:t>
            </w:r>
            <w:r w:rsidRPr="00021CA1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F25BD0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360201" w:rsidRDefault="00360201" w:rsidP="00074BC7"/>
    <w:p w:rsidR="00D15AD7" w:rsidRDefault="00360201" w:rsidP="00104A11">
      <w:pPr>
        <w:jc w:val="both"/>
      </w:pPr>
      <w:r>
        <w:br w:type="page"/>
      </w:r>
    </w:p>
    <w:p w:rsidR="00F93094" w:rsidRPr="00104A11" w:rsidRDefault="00F93094" w:rsidP="00104A11">
      <w:pPr>
        <w:jc w:val="both"/>
      </w:pPr>
    </w:p>
    <w:p w:rsidR="00211718" w:rsidRDefault="005E0705" w:rsidP="009C3362">
      <w:pPr>
        <w:spacing w:line="360" w:lineRule="auto"/>
        <w:jc w:val="both"/>
        <w:rPr>
          <w:rFonts w:ascii="Arial" w:hAnsi="Arial" w:cs="Arial"/>
          <w:b/>
          <w:bCs/>
          <w:iCs/>
          <w:sz w:val="40"/>
          <w:szCs w:val="40"/>
        </w:rPr>
      </w:pPr>
      <w:r>
        <w:rPr>
          <w:rFonts w:ascii="Arial" w:hAnsi="Arial" w:cs="Arial"/>
          <w:b/>
          <w:bCs/>
          <w:iCs/>
          <w:sz w:val="40"/>
          <w:szCs w:val="40"/>
        </w:rPr>
        <w:t xml:space="preserve">Druhá světová válka – </w:t>
      </w:r>
      <w:r w:rsidR="009C3362">
        <w:rPr>
          <w:rFonts w:ascii="Arial" w:hAnsi="Arial" w:cs="Arial"/>
          <w:b/>
          <w:bCs/>
          <w:iCs/>
          <w:sz w:val="40"/>
          <w:szCs w:val="40"/>
        </w:rPr>
        <w:t>počátek konfliktu</w:t>
      </w:r>
    </w:p>
    <w:p w:rsidR="00C66946" w:rsidRDefault="00C66946" w:rsidP="009C3362">
      <w:pPr>
        <w:spacing w:line="360" w:lineRule="auto"/>
        <w:jc w:val="both"/>
        <w:rPr>
          <w:rFonts w:ascii="Arial" w:hAnsi="Arial" w:cs="Arial"/>
          <w:b/>
          <w:bCs/>
          <w:iCs/>
          <w:sz w:val="40"/>
          <w:szCs w:val="40"/>
        </w:rPr>
      </w:pPr>
    </w:p>
    <w:p w:rsidR="009C3362" w:rsidRDefault="009C3362" w:rsidP="009C3362">
      <w:pPr>
        <w:numPr>
          <w:ilvl w:val="0"/>
          <w:numId w:val="45"/>
        </w:numPr>
        <w:spacing w:line="360" w:lineRule="auto"/>
        <w:jc w:val="both"/>
        <w:rPr>
          <w:rFonts w:ascii="Arial" w:hAnsi="Arial" w:cs="Arial"/>
          <w:b/>
          <w:bCs/>
          <w:iCs/>
        </w:rPr>
      </w:pPr>
      <w:r w:rsidRPr="009C3362">
        <w:rPr>
          <w:rFonts w:ascii="Arial" w:hAnsi="Arial" w:cs="Arial"/>
          <w:b/>
          <w:bCs/>
          <w:iCs/>
        </w:rPr>
        <w:t>No</w:t>
      </w:r>
      <w:r w:rsidR="00C66946">
        <w:rPr>
          <w:rFonts w:ascii="Arial" w:hAnsi="Arial" w:cs="Arial"/>
          <w:b/>
          <w:bCs/>
          <w:iCs/>
        </w:rPr>
        <w:t>vé evropské uspořádání hranic</w:t>
      </w:r>
    </w:p>
    <w:p w:rsidR="009C3362" w:rsidRDefault="009C3362" w:rsidP="009C3362">
      <w:pPr>
        <w:spacing w:line="360" w:lineRule="auto"/>
        <w:rPr>
          <w:rFonts w:ascii="Arial" w:hAnsi="Arial" w:cs="Arial"/>
          <w:b/>
          <w:bCs/>
          <w:iCs/>
        </w:rPr>
      </w:pPr>
    </w:p>
    <w:p w:rsidR="0020561B" w:rsidRDefault="009C3362" w:rsidP="0020561B">
      <w:pPr>
        <w:spacing w:line="360" w:lineRule="auto"/>
        <w:jc w:val="both"/>
        <w:rPr>
          <w:b/>
          <w:bCs/>
          <w:iCs/>
        </w:rPr>
      </w:pPr>
      <w:r w:rsidRPr="009C3362">
        <w:rPr>
          <w:b/>
          <w:bCs/>
          <w:iCs/>
        </w:rPr>
        <w:t xml:space="preserve">•  </w:t>
      </w:r>
      <w:r w:rsidRPr="009C3362">
        <w:rPr>
          <w:bCs/>
          <w:iCs/>
        </w:rPr>
        <w:t xml:space="preserve">V březnu 1938 bylo připojeno k Německu </w:t>
      </w:r>
      <w:r w:rsidRPr="009C3362">
        <w:rPr>
          <w:b/>
          <w:bCs/>
          <w:iCs/>
        </w:rPr>
        <w:t>Rakousko</w:t>
      </w:r>
      <w:r w:rsidRPr="009C3362">
        <w:rPr>
          <w:bCs/>
          <w:iCs/>
        </w:rPr>
        <w:t xml:space="preserve">, v září 1938 </w:t>
      </w:r>
      <w:r w:rsidRPr="009C3362">
        <w:rPr>
          <w:b/>
          <w:bCs/>
          <w:iCs/>
        </w:rPr>
        <w:t xml:space="preserve">Československé </w:t>
      </w:r>
      <w:r w:rsidR="0020561B">
        <w:rPr>
          <w:b/>
          <w:bCs/>
          <w:iCs/>
        </w:rPr>
        <w:t xml:space="preserve">   </w:t>
      </w:r>
    </w:p>
    <w:p w:rsidR="009C3362" w:rsidRDefault="009C3362" w:rsidP="0020561B">
      <w:pPr>
        <w:spacing w:line="360" w:lineRule="auto"/>
        <w:ind w:left="180"/>
        <w:jc w:val="both"/>
        <w:rPr>
          <w:bCs/>
          <w:iCs/>
        </w:rPr>
      </w:pPr>
      <w:r w:rsidRPr="009C3362">
        <w:rPr>
          <w:b/>
          <w:bCs/>
          <w:iCs/>
        </w:rPr>
        <w:t xml:space="preserve">pohraničí, </w:t>
      </w:r>
      <w:r w:rsidRPr="009C3362">
        <w:rPr>
          <w:bCs/>
          <w:iCs/>
        </w:rPr>
        <w:t>v březnu</w:t>
      </w:r>
      <w:r>
        <w:rPr>
          <w:b/>
          <w:bCs/>
          <w:iCs/>
        </w:rPr>
        <w:t xml:space="preserve"> </w:t>
      </w:r>
      <w:r w:rsidRPr="009C3362">
        <w:rPr>
          <w:bCs/>
          <w:iCs/>
        </w:rPr>
        <w:t>1939</w:t>
      </w:r>
      <w:r>
        <w:rPr>
          <w:bCs/>
          <w:iCs/>
        </w:rPr>
        <w:t xml:space="preserve"> </w:t>
      </w:r>
      <w:r>
        <w:rPr>
          <w:b/>
          <w:bCs/>
          <w:iCs/>
        </w:rPr>
        <w:t xml:space="preserve">zbytek Čech a Moravy. Slovensko </w:t>
      </w:r>
      <w:r w:rsidRPr="009C3362">
        <w:rPr>
          <w:bCs/>
          <w:iCs/>
        </w:rPr>
        <w:t>vyhlásilo</w:t>
      </w:r>
      <w:r>
        <w:rPr>
          <w:bCs/>
          <w:iCs/>
        </w:rPr>
        <w:t xml:space="preserve"> samostatnost a </w:t>
      </w:r>
      <w:r>
        <w:rPr>
          <w:b/>
          <w:bCs/>
          <w:iCs/>
        </w:rPr>
        <w:t xml:space="preserve">Podkarpatskou Rus </w:t>
      </w:r>
      <w:r>
        <w:rPr>
          <w:bCs/>
          <w:iCs/>
        </w:rPr>
        <w:t xml:space="preserve">vojensky obsadilo </w:t>
      </w:r>
      <w:r>
        <w:rPr>
          <w:b/>
          <w:bCs/>
          <w:iCs/>
        </w:rPr>
        <w:t>Maďarsko.</w:t>
      </w:r>
    </w:p>
    <w:p w:rsidR="009C3362" w:rsidRDefault="009C3362" w:rsidP="0020561B">
      <w:pPr>
        <w:spacing w:line="360" w:lineRule="auto"/>
        <w:jc w:val="both"/>
        <w:rPr>
          <w:bCs/>
          <w:iCs/>
        </w:rPr>
      </w:pPr>
      <w:r w:rsidRPr="009C3362">
        <w:rPr>
          <w:b/>
          <w:bCs/>
          <w:iCs/>
        </w:rPr>
        <w:t>•</w:t>
      </w:r>
      <w:r w:rsidR="0020561B">
        <w:rPr>
          <w:b/>
          <w:bCs/>
          <w:iCs/>
        </w:rPr>
        <w:t xml:space="preserve"> </w:t>
      </w:r>
      <w:r>
        <w:rPr>
          <w:b/>
          <w:bCs/>
          <w:iCs/>
        </w:rPr>
        <w:t xml:space="preserve"> </w:t>
      </w:r>
      <w:r>
        <w:rPr>
          <w:bCs/>
          <w:iCs/>
        </w:rPr>
        <w:t xml:space="preserve">Se Sovětským svazem uzavřel Hitler tzv. </w:t>
      </w:r>
      <w:r>
        <w:rPr>
          <w:b/>
          <w:bCs/>
          <w:iCs/>
        </w:rPr>
        <w:t>pakt o neútočení.</w:t>
      </w:r>
    </w:p>
    <w:p w:rsidR="0020561B" w:rsidRDefault="009C3362" w:rsidP="0020561B">
      <w:pPr>
        <w:spacing w:line="360" w:lineRule="auto"/>
        <w:jc w:val="both"/>
        <w:rPr>
          <w:bCs/>
          <w:iCs/>
        </w:rPr>
      </w:pPr>
      <w:r w:rsidRPr="009C3362">
        <w:rPr>
          <w:b/>
          <w:bCs/>
          <w:iCs/>
        </w:rPr>
        <w:t>•</w:t>
      </w:r>
      <w:r w:rsidR="0020561B">
        <w:rPr>
          <w:b/>
          <w:bCs/>
          <w:iCs/>
        </w:rPr>
        <w:t xml:space="preserve"> </w:t>
      </w:r>
      <w:r>
        <w:rPr>
          <w:b/>
          <w:bCs/>
          <w:iCs/>
        </w:rPr>
        <w:t xml:space="preserve"> </w:t>
      </w:r>
      <w:r w:rsidR="0020561B">
        <w:rPr>
          <w:bCs/>
          <w:iCs/>
        </w:rPr>
        <w:t xml:space="preserve">Mussoliniho </w:t>
      </w:r>
      <w:r w:rsidR="0020561B">
        <w:rPr>
          <w:b/>
          <w:bCs/>
          <w:iCs/>
        </w:rPr>
        <w:t xml:space="preserve">Itálie dobyla Etiopii a Albáníí. Sovětsky svaz </w:t>
      </w:r>
      <w:r w:rsidR="0020561B">
        <w:rPr>
          <w:bCs/>
          <w:iCs/>
        </w:rPr>
        <w:t xml:space="preserve">začal svoje hranice rozšiřovat </w:t>
      </w:r>
    </w:p>
    <w:p w:rsidR="009C3362" w:rsidRDefault="0020561B" w:rsidP="0020561B">
      <w:pPr>
        <w:spacing w:line="360" w:lineRule="auto"/>
        <w:ind w:left="180"/>
        <w:jc w:val="both"/>
        <w:rPr>
          <w:b/>
          <w:bCs/>
          <w:iCs/>
        </w:rPr>
      </w:pPr>
      <w:r>
        <w:rPr>
          <w:bCs/>
          <w:iCs/>
        </w:rPr>
        <w:t xml:space="preserve">až po té, co Hitler rozpoutal válku v Evropě. Postupně získal </w:t>
      </w:r>
      <w:r>
        <w:rPr>
          <w:b/>
          <w:bCs/>
          <w:iCs/>
        </w:rPr>
        <w:t>část Polska</w:t>
      </w:r>
      <w:r>
        <w:rPr>
          <w:bCs/>
          <w:iCs/>
        </w:rPr>
        <w:t xml:space="preserve">, pobaltské republiky </w:t>
      </w:r>
      <w:r>
        <w:rPr>
          <w:b/>
          <w:bCs/>
          <w:iCs/>
        </w:rPr>
        <w:t>Litvu, Lotyšsko a Estonsko, část Finska a část Rumunska.</w:t>
      </w:r>
    </w:p>
    <w:p w:rsidR="0020561B" w:rsidRDefault="0020561B" w:rsidP="0020561B">
      <w:pPr>
        <w:spacing w:line="360" w:lineRule="auto"/>
        <w:ind w:left="180"/>
        <w:jc w:val="both"/>
        <w:rPr>
          <w:b/>
          <w:bCs/>
          <w:iCs/>
        </w:rPr>
      </w:pPr>
    </w:p>
    <w:p w:rsidR="0020561B" w:rsidRDefault="0020561B" w:rsidP="0020561B">
      <w:pPr>
        <w:spacing w:line="360" w:lineRule="auto"/>
        <w:ind w:left="180"/>
        <w:rPr>
          <w:b/>
          <w:bCs/>
          <w:iCs/>
        </w:rPr>
      </w:pPr>
    </w:p>
    <w:p w:rsidR="0020561B" w:rsidRDefault="0020561B" w:rsidP="0020561B">
      <w:pPr>
        <w:numPr>
          <w:ilvl w:val="0"/>
          <w:numId w:val="45"/>
        </w:numPr>
        <w:spacing w:line="360" w:lineRule="auto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Počátek druhé světové války</w:t>
      </w:r>
    </w:p>
    <w:p w:rsidR="0020561B" w:rsidRDefault="0020561B" w:rsidP="0020561B">
      <w:pPr>
        <w:spacing w:line="360" w:lineRule="auto"/>
        <w:jc w:val="both"/>
        <w:rPr>
          <w:rFonts w:ascii="Arial" w:hAnsi="Arial" w:cs="Arial"/>
          <w:b/>
          <w:bCs/>
          <w:iCs/>
        </w:rPr>
      </w:pPr>
    </w:p>
    <w:p w:rsidR="0020561B" w:rsidRDefault="0020561B" w:rsidP="0020561B">
      <w:pPr>
        <w:spacing w:line="360" w:lineRule="auto"/>
        <w:jc w:val="both"/>
        <w:rPr>
          <w:b/>
          <w:bCs/>
          <w:iCs/>
        </w:rPr>
      </w:pPr>
      <w:r w:rsidRPr="009C3362">
        <w:rPr>
          <w:b/>
          <w:bCs/>
          <w:iCs/>
        </w:rPr>
        <w:t>•</w:t>
      </w:r>
      <w:r>
        <w:rPr>
          <w:b/>
          <w:bCs/>
          <w:iCs/>
        </w:rPr>
        <w:t xml:space="preserve">  </w:t>
      </w:r>
      <w:r>
        <w:rPr>
          <w:bCs/>
          <w:iCs/>
        </w:rPr>
        <w:t xml:space="preserve">Druhá světová válka začala </w:t>
      </w:r>
      <w:r>
        <w:rPr>
          <w:b/>
          <w:bCs/>
          <w:iCs/>
        </w:rPr>
        <w:t>1. 9. 1939</w:t>
      </w:r>
      <w:r>
        <w:rPr>
          <w:bCs/>
          <w:iCs/>
        </w:rPr>
        <w:t xml:space="preserve">, kdy Hitler bez vyhlášení války napadl </w:t>
      </w:r>
      <w:r>
        <w:rPr>
          <w:b/>
          <w:bCs/>
          <w:iCs/>
        </w:rPr>
        <w:t>Polsko.</w:t>
      </w:r>
    </w:p>
    <w:p w:rsidR="0020561B" w:rsidRDefault="0020561B" w:rsidP="0020561B">
      <w:pPr>
        <w:spacing w:line="360" w:lineRule="auto"/>
        <w:jc w:val="both"/>
        <w:rPr>
          <w:bCs/>
          <w:iCs/>
        </w:rPr>
      </w:pPr>
      <w:r w:rsidRPr="009C3362">
        <w:rPr>
          <w:b/>
          <w:bCs/>
          <w:iCs/>
        </w:rPr>
        <w:t>•</w:t>
      </w:r>
      <w:r>
        <w:rPr>
          <w:b/>
          <w:bCs/>
          <w:iCs/>
        </w:rPr>
        <w:t xml:space="preserve">  </w:t>
      </w:r>
      <w:r>
        <w:rPr>
          <w:bCs/>
          <w:iCs/>
        </w:rPr>
        <w:t xml:space="preserve">Německá armáda zde užila taktiku tzv. bleskové války – </w:t>
      </w:r>
      <w:r>
        <w:rPr>
          <w:b/>
          <w:bCs/>
          <w:iCs/>
        </w:rPr>
        <w:t>Blitzkrieg</w:t>
      </w:r>
      <w:r>
        <w:rPr>
          <w:bCs/>
          <w:iCs/>
        </w:rPr>
        <w:t xml:space="preserve"> – ta spočívala </w:t>
      </w:r>
    </w:p>
    <w:p w:rsidR="0020561B" w:rsidRDefault="0020561B" w:rsidP="0020561B">
      <w:pPr>
        <w:spacing w:line="360" w:lineRule="auto"/>
        <w:ind w:left="180"/>
        <w:jc w:val="both"/>
        <w:rPr>
          <w:bCs/>
          <w:iCs/>
        </w:rPr>
      </w:pPr>
      <w:r>
        <w:rPr>
          <w:bCs/>
          <w:iCs/>
        </w:rPr>
        <w:t>v nasazení silných tankových jednotek a letectva. Cílem bylo rozdrtit polskou armádu překvapivým a rychlým úderem hned na hranicích a pak rychle postupovat do vnitrozemí. Tato strategie byla pro Hitlera úspěšná.</w:t>
      </w:r>
    </w:p>
    <w:p w:rsidR="0020561B" w:rsidRDefault="0020561B" w:rsidP="0020561B">
      <w:pPr>
        <w:spacing w:line="360" w:lineRule="auto"/>
        <w:jc w:val="both"/>
        <w:rPr>
          <w:b/>
          <w:bCs/>
          <w:iCs/>
        </w:rPr>
      </w:pPr>
      <w:r w:rsidRPr="009C3362">
        <w:rPr>
          <w:b/>
          <w:bCs/>
          <w:iCs/>
        </w:rPr>
        <w:t>•</w:t>
      </w:r>
      <w:r>
        <w:rPr>
          <w:b/>
          <w:bCs/>
          <w:iCs/>
        </w:rPr>
        <w:t xml:space="preserve">  </w:t>
      </w:r>
      <w:r>
        <w:rPr>
          <w:bCs/>
          <w:iCs/>
        </w:rPr>
        <w:t xml:space="preserve">Spojenci Polska – </w:t>
      </w:r>
      <w:r>
        <w:rPr>
          <w:b/>
          <w:bCs/>
          <w:iCs/>
        </w:rPr>
        <w:t xml:space="preserve">Velká Británie a Francie </w:t>
      </w:r>
      <w:r>
        <w:rPr>
          <w:bCs/>
          <w:iCs/>
        </w:rPr>
        <w:t xml:space="preserve">sice hned </w:t>
      </w:r>
      <w:r>
        <w:rPr>
          <w:b/>
          <w:bCs/>
          <w:iCs/>
        </w:rPr>
        <w:t xml:space="preserve">3. 9. 1939 vyhlásily Německu </w:t>
      </w:r>
    </w:p>
    <w:p w:rsidR="0020561B" w:rsidRPr="0020561B" w:rsidRDefault="0020561B" w:rsidP="0020561B">
      <w:pPr>
        <w:spacing w:line="360" w:lineRule="auto"/>
        <w:ind w:left="180"/>
        <w:jc w:val="both"/>
        <w:rPr>
          <w:bCs/>
          <w:iCs/>
        </w:rPr>
      </w:pPr>
      <w:r>
        <w:rPr>
          <w:b/>
          <w:bCs/>
          <w:iCs/>
        </w:rPr>
        <w:t>válku</w:t>
      </w:r>
      <w:r>
        <w:rPr>
          <w:bCs/>
          <w:iCs/>
        </w:rPr>
        <w:t xml:space="preserve">, ale zůstalo jen u tohoto kroku – žádné vojenské akce nenásledovaly. A tak se válce, kterou prozatím „vedly“ s Německem, říká válka </w:t>
      </w:r>
      <w:r>
        <w:rPr>
          <w:b/>
          <w:bCs/>
          <w:iCs/>
        </w:rPr>
        <w:t>podivná</w:t>
      </w:r>
      <w:r>
        <w:rPr>
          <w:bCs/>
          <w:iCs/>
        </w:rPr>
        <w:t>.</w:t>
      </w:r>
    </w:p>
    <w:p w:rsidR="0020561B" w:rsidRPr="0020561B" w:rsidRDefault="0020561B" w:rsidP="0020561B">
      <w:pPr>
        <w:spacing w:line="360" w:lineRule="auto"/>
        <w:rPr>
          <w:rFonts w:ascii="Arial" w:hAnsi="Arial" w:cs="Arial"/>
          <w:bCs/>
          <w:iCs/>
        </w:rPr>
      </w:pPr>
    </w:p>
    <w:p w:rsidR="009C3362" w:rsidRPr="009C3362" w:rsidRDefault="009C3362" w:rsidP="009C3362">
      <w:pPr>
        <w:spacing w:line="360" w:lineRule="auto"/>
      </w:pPr>
    </w:p>
    <w:p w:rsidR="00211718" w:rsidRPr="00F15AAE" w:rsidRDefault="00211718" w:rsidP="00F15AAE">
      <w:pPr>
        <w:spacing w:line="360" w:lineRule="auto"/>
        <w:rPr>
          <w:sz w:val="28"/>
          <w:szCs w:val="28"/>
        </w:rPr>
      </w:pPr>
    </w:p>
    <w:sectPr w:rsidR="00211718" w:rsidRPr="00F15AA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81B" w:rsidRDefault="007B581B">
      <w:r>
        <w:separator/>
      </w:r>
    </w:p>
  </w:endnote>
  <w:endnote w:type="continuationSeparator" w:id="0">
    <w:p w:rsidR="007B581B" w:rsidRDefault="007B58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591" w:rsidRPr="00074BC7" w:rsidRDefault="0051559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David Cipar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81B" w:rsidRDefault="007B581B">
      <w:r>
        <w:separator/>
      </w:r>
    </w:p>
  </w:footnote>
  <w:footnote w:type="continuationSeparator" w:id="0">
    <w:p w:rsidR="007B581B" w:rsidRDefault="007B58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591" w:rsidRDefault="00934C4F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3362" w:rsidRDefault="009C3362" w:rsidP="004D6774">
    <w:pPr>
      <w:pStyle w:val="Zhlav"/>
      <w:jc w:val="center"/>
    </w:pPr>
    <w:r>
      <w:t>INVESTICE DO ROZVOJE VZDĚLÁVÁNÍ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B4D57"/>
    <w:multiLevelType w:val="hybridMultilevel"/>
    <w:tmpl w:val="C4C2DF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16EFC"/>
    <w:multiLevelType w:val="hybridMultilevel"/>
    <w:tmpl w:val="35FC59F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34C2C2F"/>
    <w:multiLevelType w:val="hybridMultilevel"/>
    <w:tmpl w:val="A0F2EB9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451437A"/>
    <w:multiLevelType w:val="hybridMultilevel"/>
    <w:tmpl w:val="DCA40B8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68C5FFD"/>
    <w:multiLevelType w:val="hybridMultilevel"/>
    <w:tmpl w:val="70722A7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75B5931"/>
    <w:multiLevelType w:val="hybridMultilevel"/>
    <w:tmpl w:val="C7C0848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CDA49B2"/>
    <w:multiLevelType w:val="hybridMultilevel"/>
    <w:tmpl w:val="A3603DD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E7253D9"/>
    <w:multiLevelType w:val="hybridMultilevel"/>
    <w:tmpl w:val="CFB6FB8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EB200CD"/>
    <w:multiLevelType w:val="hybridMultilevel"/>
    <w:tmpl w:val="9E70ABE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0F590218"/>
    <w:multiLevelType w:val="hybridMultilevel"/>
    <w:tmpl w:val="FAA4049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07A3C77"/>
    <w:multiLevelType w:val="hybridMultilevel"/>
    <w:tmpl w:val="77C05BFA"/>
    <w:lvl w:ilvl="0" w:tplc="04050011">
      <w:start w:val="8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3AD15F7"/>
    <w:multiLevelType w:val="hybridMultilevel"/>
    <w:tmpl w:val="758C14D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46E7D71"/>
    <w:multiLevelType w:val="hybridMultilevel"/>
    <w:tmpl w:val="813A208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98820DB"/>
    <w:multiLevelType w:val="hybridMultilevel"/>
    <w:tmpl w:val="3B26850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1AB25034"/>
    <w:multiLevelType w:val="hybridMultilevel"/>
    <w:tmpl w:val="6082BC3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20CC6201"/>
    <w:multiLevelType w:val="hybridMultilevel"/>
    <w:tmpl w:val="73B2D4B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12240FF"/>
    <w:multiLevelType w:val="hybridMultilevel"/>
    <w:tmpl w:val="5336B8C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4B321E9"/>
    <w:multiLevelType w:val="hybridMultilevel"/>
    <w:tmpl w:val="66D8D9AA"/>
    <w:lvl w:ilvl="0" w:tplc="04050017">
      <w:start w:val="1"/>
      <w:numFmt w:val="lowerLetter"/>
      <w:lvlText w:val="%1)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8">
    <w:nsid w:val="25B9577D"/>
    <w:multiLevelType w:val="hybridMultilevel"/>
    <w:tmpl w:val="208A8E5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265365C3"/>
    <w:multiLevelType w:val="hybridMultilevel"/>
    <w:tmpl w:val="A7CCD9F6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82F2D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sz w:val="24"/>
        <w:u w:val="none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A036668"/>
    <w:multiLevelType w:val="hybridMultilevel"/>
    <w:tmpl w:val="51C685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A913C48"/>
    <w:multiLevelType w:val="hybridMultilevel"/>
    <w:tmpl w:val="8FA0781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2EC57669"/>
    <w:multiLevelType w:val="hybridMultilevel"/>
    <w:tmpl w:val="D80608F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312C21D4"/>
    <w:multiLevelType w:val="hybridMultilevel"/>
    <w:tmpl w:val="29F2B20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15E10D2"/>
    <w:multiLevelType w:val="hybridMultilevel"/>
    <w:tmpl w:val="EE9C8642"/>
    <w:lvl w:ilvl="0" w:tplc="2214CAB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3862417D"/>
    <w:multiLevelType w:val="hybridMultilevel"/>
    <w:tmpl w:val="7942576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9471DCB"/>
    <w:multiLevelType w:val="hybridMultilevel"/>
    <w:tmpl w:val="F9C489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992366"/>
    <w:multiLevelType w:val="hybridMultilevel"/>
    <w:tmpl w:val="4E0A2D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7326C8"/>
    <w:multiLevelType w:val="hybridMultilevel"/>
    <w:tmpl w:val="FCE2112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45FB700E"/>
    <w:multiLevelType w:val="hybridMultilevel"/>
    <w:tmpl w:val="A7E8E5C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4923019A"/>
    <w:multiLevelType w:val="hybridMultilevel"/>
    <w:tmpl w:val="3EB2B0F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4DA04813"/>
    <w:multiLevelType w:val="hybridMultilevel"/>
    <w:tmpl w:val="9B36E3C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52293822"/>
    <w:multiLevelType w:val="hybridMultilevel"/>
    <w:tmpl w:val="192634B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2974454"/>
    <w:multiLevelType w:val="hybridMultilevel"/>
    <w:tmpl w:val="986630F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4EA62F0"/>
    <w:multiLevelType w:val="hybridMultilevel"/>
    <w:tmpl w:val="A82644C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54F46C5B"/>
    <w:multiLevelType w:val="hybridMultilevel"/>
    <w:tmpl w:val="E02C7EB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593F7BEA"/>
    <w:multiLevelType w:val="hybridMultilevel"/>
    <w:tmpl w:val="C4B29B6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A512183"/>
    <w:multiLevelType w:val="hybridMultilevel"/>
    <w:tmpl w:val="B8A8754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>
    <w:nsid w:val="5C1A2C80"/>
    <w:multiLevelType w:val="hybridMultilevel"/>
    <w:tmpl w:val="C9183FF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616F3656"/>
    <w:multiLevelType w:val="hybridMultilevel"/>
    <w:tmpl w:val="13A4C67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>
    <w:nsid w:val="6C2A6507"/>
    <w:multiLevelType w:val="hybridMultilevel"/>
    <w:tmpl w:val="99A27228"/>
    <w:lvl w:ilvl="0" w:tplc="04050017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41">
    <w:nsid w:val="6E686D54"/>
    <w:multiLevelType w:val="hybridMultilevel"/>
    <w:tmpl w:val="13B45470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022226F"/>
    <w:multiLevelType w:val="hybridMultilevel"/>
    <w:tmpl w:val="4F40B7B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82B4C10"/>
    <w:multiLevelType w:val="hybridMultilevel"/>
    <w:tmpl w:val="84A2D0E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8890510"/>
    <w:multiLevelType w:val="hybridMultilevel"/>
    <w:tmpl w:val="F06ACE9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0"/>
  </w:num>
  <w:num w:numId="3">
    <w:abstractNumId w:val="20"/>
  </w:num>
  <w:num w:numId="4">
    <w:abstractNumId w:val="24"/>
  </w:num>
  <w:num w:numId="5">
    <w:abstractNumId w:val="5"/>
  </w:num>
  <w:num w:numId="6">
    <w:abstractNumId w:val="22"/>
  </w:num>
  <w:num w:numId="7">
    <w:abstractNumId w:val="19"/>
  </w:num>
  <w:num w:numId="8">
    <w:abstractNumId w:val="27"/>
  </w:num>
  <w:num w:numId="9">
    <w:abstractNumId w:val="13"/>
  </w:num>
  <w:num w:numId="10">
    <w:abstractNumId w:val="10"/>
  </w:num>
  <w:num w:numId="11">
    <w:abstractNumId w:val="4"/>
  </w:num>
  <w:num w:numId="12">
    <w:abstractNumId w:val="44"/>
  </w:num>
  <w:num w:numId="13">
    <w:abstractNumId w:val="18"/>
  </w:num>
  <w:num w:numId="14">
    <w:abstractNumId w:val="31"/>
  </w:num>
  <w:num w:numId="15">
    <w:abstractNumId w:val="42"/>
  </w:num>
  <w:num w:numId="16">
    <w:abstractNumId w:val="3"/>
  </w:num>
  <w:num w:numId="1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28"/>
  </w:num>
  <w:num w:numId="20">
    <w:abstractNumId w:val="2"/>
  </w:num>
  <w:num w:numId="21">
    <w:abstractNumId w:val="33"/>
  </w:num>
  <w:num w:numId="22">
    <w:abstractNumId w:val="37"/>
  </w:num>
  <w:num w:numId="23">
    <w:abstractNumId w:val="38"/>
  </w:num>
  <w:num w:numId="24">
    <w:abstractNumId w:val="14"/>
  </w:num>
  <w:num w:numId="25">
    <w:abstractNumId w:val="30"/>
  </w:num>
  <w:num w:numId="26">
    <w:abstractNumId w:val="39"/>
  </w:num>
  <w:num w:numId="27">
    <w:abstractNumId w:val="1"/>
  </w:num>
  <w:num w:numId="28">
    <w:abstractNumId w:val="36"/>
  </w:num>
  <w:num w:numId="29">
    <w:abstractNumId w:val="15"/>
  </w:num>
  <w:num w:numId="30">
    <w:abstractNumId w:val="8"/>
  </w:num>
  <w:num w:numId="31">
    <w:abstractNumId w:val="23"/>
  </w:num>
  <w:num w:numId="32">
    <w:abstractNumId w:val="41"/>
  </w:num>
  <w:num w:numId="33">
    <w:abstractNumId w:val="9"/>
  </w:num>
  <w:num w:numId="34">
    <w:abstractNumId w:val="21"/>
  </w:num>
  <w:num w:numId="35">
    <w:abstractNumId w:val="12"/>
  </w:num>
  <w:num w:numId="36">
    <w:abstractNumId w:val="11"/>
  </w:num>
  <w:num w:numId="37">
    <w:abstractNumId w:val="7"/>
  </w:num>
  <w:num w:numId="38">
    <w:abstractNumId w:val="29"/>
  </w:num>
  <w:num w:numId="39">
    <w:abstractNumId w:val="6"/>
  </w:num>
  <w:num w:numId="40">
    <w:abstractNumId w:val="32"/>
  </w:num>
  <w:num w:numId="41">
    <w:abstractNumId w:val="0"/>
  </w:num>
  <w:num w:numId="42">
    <w:abstractNumId w:val="25"/>
  </w:num>
  <w:num w:numId="43">
    <w:abstractNumId w:val="35"/>
  </w:num>
  <w:num w:numId="44">
    <w:abstractNumId w:val="26"/>
  </w:num>
  <w:num w:numId="4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0034"/>
    <w:rsid w:val="0000037A"/>
    <w:rsid w:val="00005D79"/>
    <w:rsid w:val="0002071E"/>
    <w:rsid w:val="00021CA1"/>
    <w:rsid w:val="00022A82"/>
    <w:rsid w:val="00045A40"/>
    <w:rsid w:val="00057464"/>
    <w:rsid w:val="00074BC7"/>
    <w:rsid w:val="00077619"/>
    <w:rsid w:val="00084169"/>
    <w:rsid w:val="000A7E2A"/>
    <w:rsid w:val="000C54F7"/>
    <w:rsid w:val="000D24DA"/>
    <w:rsid w:val="000E0498"/>
    <w:rsid w:val="000E28AB"/>
    <w:rsid w:val="000F2CD8"/>
    <w:rsid w:val="000F6EB8"/>
    <w:rsid w:val="00103972"/>
    <w:rsid w:val="00104A11"/>
    <w:rsid w:val="00133779"/>
    <w:rsid w:val="00185D73"/>
    <w:rsid w:val="0019754B"/>
    <w:rsid w:val="001A34BE"/>
    <w:rsid w:val="001B7B24"/>
    <w:rsid w:val="001C06F4"/>
    <w:rsid w:val="001C1161"/>
    <w:rsid w:val="001C471B"/>
    <w:rsid w:val="001D6C71"/>
    <w:rsid w:val="001F2918"/>
    <w:rsid w:val="001F529F"/>
    <w:rsid w:val="001F733D"/>
    <w:rsid w:val="0020561B"/>
    <w:rsid w:val="00206433"/>
    <w:rsid w:val="0020680C"/>
    <w:rsid w:val="00211718"/>
    <w:rsid w:val="0021390B"/>
    <w:rsid w:val="00235D78"/>
    <w:rsid w:val="0024195A"/>
    <w:rsid w:val="0026033A"/>
    <w:rsid w:val="00271FCE"/>
    <w:rsid w:val="00287801"/>
    <w:rsid w:val="002A0104"/>
    <w:rsid w:val="002B04F0"/>
    <w:rsid w:val="002B44AC"/>
    <w:rsid w:val="002C2EAB"/>
    <w:rsid w:val="002D5FB7"/>
    <w:rsid w:val="002D6401"/>
    <w:rsid w:val="002D6573"/>
    <w:rsid w:val="002D786E"/>
    <w:rsid w:val="002E3A95"/>
    <w:rsid w:val="002E5F89"/>
    <w:rsid w:val="002F0B46"/>
    <w:rsid w:val="002F1FEF"/>
    <w:rsid w:val="00303C81"/>
    <w:rsid w:val="00304261"/>
    <w:rsid w:val="00323F62"/>
    <w:rsid w:val="00327090"/>
    <w:rsid w:val="00331026"/>
    <w:rsid w:val="00340896"/>
    <w:rsid w:val="00355CB7"/>
    <w:rsid w:val="00360201"/>
    <w:rsid w:val="00365852"/>
    <w:rsid w:val="003711AA"/>
    <w:rsid w:val="0039131F"/>
    <w:rsid w:val="003A0875"/>
    <w:rsid w:val="003A6071"/>
    <w:rsid w:val="003D3F1F"/>
    <w:rsid w:val="003D470B"/>
    <w:rsid w:val="004148FC"/>
    <w:rsid w:val="00416161"/>
    <w:rsid w:val="00422449"/>
    <w:rsid w:val="00427671"/>
    <w:rsid w:val="004401A1"/>
    <w:rsid w:val="004443FD"/>
    <w:rsid w:val="00493AB4"/>
    <w:rsid w:val="004955C9"/>
    <w:rsid w:val="004A3EC4"/>
    <w:rsid w:val="004B118F"/>
    <w:rsid w:val="004C4FF1"/>
    <w:rsid w:val="004D1992"/>
    <w:rsid w:val="004D2AB4"/>
    <w:rsid w:val="004D6774"/>
    <w:rsid w:val="004F0AA7"/>
    <w:rsid w:val="004F7FDF"/>
    <w:rsid w:val="00502890"/>
    <w:rsid w:val="005066D8"/>
    <w:rsid w:val="0051166D"/>
    <w:rsid w:val="00515591"/>
    <w:rsid w:val="005243E6"/>
    <w:rsid w:val="00536E05"/>
    <w:rsid w:val="00545048"/>
    <w:rsid w:val="00552044"/>
    <w:rsid w:val="00552A3B"/>
    <w:rsid w:val="005534BE"/>
    <w:rsid w:val="0059760D"/>
    <w:rsid w:val="005A1F21"/>
    <w:rsid w:val="005A6054"/>
    <w:rsid w:val="005D1767"/>
    <w:rsid w:val="005E0705"/>
    <w:rsid w:val="005F2326"/>
    <w:rsid w:val="005F5F69"/>
    <w:rsid w:val="006134A8"/>
    <w:rsid w:val="00613645"/>
    <w:rsid w:val="0061381B"/>
    <w:rsid w:val="00615644"/>
    <w:rsid w:val="00627F06"/>
    <w:rsid w:val="006336B5"/>
    <w:rsid w:val="0064537C"/>
    <w:rsid w:val="0065138A"/>
    <w:rsid w:val="006621BE"/>
    <w:rsid w:val="006675E4"/>
    <w:rsid w:val="00673C9B"/>
    <w:rsid w:val="00682F7F"/>
    <w:rsid w:val="00697E01"/>
    <w:rsid w:val="006A7797"/>
    <w:rsid w:val="006B0255"/>
    <w:rsid w:val="006C1220"/>
    <w:rsid w:val="006D07AC"/>
    <w:rsid w:val="006D72EC"/>
    <w:rsid w:val="006E4EF3"/>
    <w:rsid w:val="006E4F2E"/>
    <w:rsid w:val="006F126F"/>
    <w:rsid w:val="006F1B0F"/>
    <w:rsid w:val="006F6795"/>
    <w:rsid w:val="00701B04"/>
    <w:rsid w:val="00713F6C"/>
    <w:rsid w:val="00717E74"/>
    <w:rsid w:val="007243D1"/>
    <w:rsid w:val="007507F1"/>
    <w:rsid w:val="0075106A"/>
    <w:rsid w:val="007627E6"/>
    <w:rsid w:val="00770FC4"/>
    <w:rsid w:val="007856B0"/>
    <w:rsid w:val="00786F44"/>
    <w:rsid w:val="007912EE"/>
    <w:rsid w:val="007A004D"/>
    <w:rsid w:val="007B0D46"/>
    <w:rsid w:val="007B581B"/>
    <w:rsid w:val="007C2721"/>
    <w:rsid w:val="007C634A"/>
    <w:rsid w:val="007D48F1"/>
    <w:rsid w:val="007D49D8"/>
    <w:rsid w:val="007E05BD"/>
    <w:rsid w:val="007E21F7"/>
    <w:rsid w:val="007F6CA8"/>
    <w:rsid w:val="00802FEF"/>
    <w:rsid w:val="00827E24"/>
    <w:rsid w:val="0083114F"/>
    <w:rsid w:val="0083478F"/>
    <w:rsid w:val="008506EF"/>
    <w:rsid w:val="0085445A"/>
    <w:rsid w:val="00860CF6"/>
    <w:rsid w:val="008624D1"/>
    <w:rsid w:val="0088109C"/>
    <w:rsid w:val="008A705D"/>
    <w:rsid w:val="008B0A65"/>
    <w:rsid w:val="008B1284"/>
    <w:rsid w:val="008B66F2"/>
    <w:rsid w:val="008D0DDF"/>
    <w:rsid w:val="008D5CDE"/>
    <w:rsid w:val="008E2A5A"/>
    <w:rsid w:val="008F0F6C"/>
    <w:rsid w:val="008F6E6E"/>
    <w:rsid w:val="0090003E"/>
    <w:rsid w:val="00900AF4"/>
    <w:rsid w:val="009040EB"/>
    <w:rsid w:val="00910023"/>
    <w:rsid w:val="00913606"/>
    <w:rsid w:val="00917566"/>
    <w:rsid w:val="00921F46"/>
    <w:rsid w:val="00933C21"/>
    <w:rsid w:val="00934C4F"/>
    <w:rsid w:val="00941EE7"/>
    <w:rsid w:val="009618FA"/>
    <w:rsid w:val="0096450C"/>
    <w:rsid w:val="009708B1"/>
    <w:rsid w:val="00987545"/>
    <w:rsid w:val="00990D99"/>
    <w:rsid w:val="0099779B"/>
    <w:rsid w:val="009C3362"/>
    <w:rsid w:val="009D2ED6"/>
    <w:rsid w:val="009E5894"/>
    <w:rsid w:val="00A05285"/>
    <w:rsid w:val="00A21D27"/>
    <w:rsid w:val="00A2476B"/>
    <w:rsid w:val="00A40C95"/>
    <w:rsid w:val="00A47DA6"/>
    <w:rsid w:val="00A50B68"/>
    <w:rsid w:val="00A7146E"/>
    <w:rsid w:val="00A85947"/>
    <w:rsid w:val="00AA38B6"/>
    <w:rsid w:val="00AF7A25"/>
    <w:rsid w:val="00B37D86"/>
    <w:rsid w:val="00B446FC"/>
    <w:rsid w:val="00B64FA1"/>
    <w:rsid w:val="00B711EC"/>
    <w:rsid w:val="00B81B1E"/>
    <w:rsid w:val="00B97ADE"/>
    <w:rsid w:val="00BA798F"/>
    <w:rsid w:val="00BC2ADF"/>
    <w:rsid w:val="00BC306F"/>
    <w:rsid w:val="00BC6904"/>
    <w:rsid w:val="00BC771C"/>
    <w:rsid w:val="00C3699C"/>
    <w:rsid w:val="00C54376"/>
    <w:rsid w:val="00C66002"/>
    <w:rsid w:val="00C66936"/>
    <w:rsid w:val="00C66946"/>
    <w:rsid w:val="00C872F1"/>
    <w:rsid w:val="00C96B97"/>
    <w:rsid w:val="00CA0E32"/>
    <w:rsid w:val="00CB168E"/>
    <w:rsid w:val="00CC25CF"/>
    <w:rsid w:val="00CC5C9F"/>
    <w:rsid w:val="00CD29D8"/>
    <w:rsid w:val="00CD5172"/>
    <w:rsid w:val="00CE1FC1"/>
    <w:rsid w:val="00CE3E61"/>
    <w:rsid w:val="00CE67A0"/>
    <w:rsid w:val="00CF1239"/>
    <w:rsid w:val="00CF1624"/>
    <w:rsid w:val="00D15AD7"/>
    <w:rsid w:val="00D365C6"/>
    <w:rsid w:val="00D47875"/>
    <w:rsid w:val="00D570E1"/>
    <w:rsid w:val="00D60030"/>
    <w:rsid w:val="00D6756F"/>
    <w:rsid w:val="00D778F3"/>
    <w:rsid w:val="00DA0900"/>
    <w:rsid w:val="00DB4063"/>
    <w:rsid w:val="00DD367E"/>
    <w:rsid w:val="00DF0C87"/>
    <w:rsid w:val="00E12824"/>
    <w:rsid w:val="00E21C84"/>
    <w:rsid w:val="00E36CBD"/>
    <w:rsid w:val="00E52A33"/>
    <w:rsid w:val="00E5433C"/>
    <w:rsid w:val="00E56BF1"/>
    <w:rsid w:val="00E75C1B"/>
    <w:rsid w:val="00E83117"/>
    <w:rsid w:val="00E92D6E"/>
    <w:rsid w:val="00E9339C"/>
    <w:rsid w:val="00E93BEF"/>
    <w:rsid w:val="00EF5F40"/>
    <w:rsid w:val="00F00E98"/>
    <w:rsid w:val="00F15AAE"/>
    <w:rsid w:val="00F20C6D"/>
    <w:rsid w:val="00F25BD0"/>
    <w:rsid w:val="00F36744"/>
    <w:rsid w:val="00F43BF7"/>
    <w:rsid w:val="00F47A78"/>
    <w:rsid w:val="00F60B4D"/>
    <w:rsid w:val="00F6660D"/>
    <w:rsid w:val="00F711E0"/>
    <w:rsid w:val="00F7120F"/>
    <w:rsid w:val="00F774BB"/>
    <w:rsid w:val="00F9247A"/>
    <w:rsid w:val="00F93094"/>
    <w:rsid w:val="00FA1B51"/>
    <w:rsid w:val="00FB0604"/>
    <w:rsid w:val="00FB08CA"/>
    <w:rsid w:val="00FB21A8"/>
    <w:rsid w:val="00FB59E3"/>
    <w:rsid w:val="00FD055F"/>
    <w:rsid w:val="00FD4FCF"/>
    <w:rsid w:val="00FE0C18"/>
    <w:rsid w:val="00FE45E3"/>
    <w:rsid w:val="00FF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6A7797"/>
    <w:pPr>
      <w:keepNext/>
      <w:jc w:val="both"/>
      <w:outlineLvl w:val="1"/>
    </w:pPr>
    <w:rPr>
      <w:b/>
      <w:bCs/>
      <w:spacing w:val="15"/>
      <w:sz w:val="22"/>
      <w:szCs w:val="22"/>
      <w:u w:val="single"/>
    </w:rPr>
  </w:style>
  <w:style w:type="paragraph" w:styleId="Nadpis4">
    <w:name w:val="heading 4"/>
    <w:basedOn w:val="Normln"/>
    <w:next w:val="Normln"/>
    <w:link w:val="Nadpis4Char"/>
    <w:uiPriority w:val="9"/>
    <w:qFormat/>
    <w:rsid w:val="009D2ED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7F6CA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7">
    <w:name w:val="heading 7"/>
    <w:basedOn w:val="Normln"/>
    <w:next w:val="Normln"/>
    <w:link w:val="Nadpis7Char"/>
    <w:uiPriority w:val="9"/>
    <w:qFormat/>
    <w:rsid w:val="001D6C71"/>
    <w:p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ormln"/>
    <w:next w:val="Normln"/>
    <w:link w:val="Nadpis8Char"/>
    <w:uiPriority w:val="9"/>
    <w:qFormat/>
    <w:rsid w:val="001A34BE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adpis2Char">
    <w:name w:val="Nadpis 2 Char"/>
    <w:basedOn w:val="Standardnpsmoodstavce"/>
    <w:link w:val="Nadpis2"/>
    <w:rsid w:val="006A7797"/>
    <w:rPr>
      <w:b/>
      <w:bCs/>
      <w:spacing w:val="15"/>
      <w:sz w:val="22"/>
      <w:szCs w:val="22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6CA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2F0B46"/>
    <w:pPr>
      <w:ind w:left="708"/>
    </w:pPr>
  </w:style>
  <w:style w:type="character" w:customStyle="1" w:styleId="Nadpis8Char">
    <w:name w:val="Nadpis 8 Char"/>
    <w:basedOn w:val="Standardnpsmoodstavce"/>
    <w:link w:val="Nadpis8"/>
    <w:uiPriority w:val="9"/>
    <w:semiHidden/>
    <w:rsid w:val="001A34BE"/>
    <w:rPr>
      <w:rFonts w:ascii="Calibri" w:eastAsia="Times New Roman" w:hAnsi="Calibri" w:cs="Times New Roman"/>
      <w:i/>
      <w:iCs/>
      <w:sz w:val="24"/>
      <w:szCs w:val="24"/>
    </w:rPr>
  </w:style>
  <w:style w:type="character" w:styleId="Hypertextovodkaz">
    <w:name w:val="Hyperlink"/>
    <w:basedOn w:val="Standardnpsmoodstavce"/>
    <w:semiHidden/>
    <w:rsid w:val="001A34BE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F36744"/>
    <w:pPr>
      <w:jc w:val="both"/>
    </w:pPr>
    <w:rPr>
      <w:b/>
      <w:bCs/>
      <w:spacing w:val="2"/>
      <w:sz w:val="22"/>
      <w:szCs w:val="22"/>
      <w:u w:val="single"/>
    </w:rPr>
  </w:style>
  <w:style w:type="character" w:customStyle="1" w:styleId="ZkladntextChar">
    <w:name w:val="Základní text Char"/>
    <w:basedOn w:val="Standardnpsmoodstavce"/>
    <w:link w:val="Zkladntext"/>
    <w:semiHidden/>
    <w:rsid w:val="00F36744"/>
    <w:rPr>
      <w:b/>
      <w:bCs/>
      <w:spacing w:val="2"/>
      <w:sz w:val="22"/>
      <w:szCs w:val="22"/>
      <w:u w:val="single"/>
    </w:rPr>
  </w:style>
  <w:style w:type="paragraph" w:styleId="Zkladntextodsazen">
    <w:name w:val="Body Text Indent"/>
    <w:basedOn w:val="Normln"/>
    <w:link w:val="ZkladntextodsazenChar"/>
    <w:semiHidden/>
    <w:rsid w:val="00F36744"/>
    <w:pPr>
      <w:ind w:left="708"/>
      <w:jc w:val="both"/>
    </w:pPr>
    <w:rPr>
      <w:b/>
      <w:bCs/>
      <w:spacing w:val="10"/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F36744"/>
    <w:rPr>
      <w:b/>
      <w:bCs/>
      <w:spacing w:val="10"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D6C71"/>
    <w:rPr>
      <w:rFonts w:ascii="Calibri" w:eastAsia="Times New Roman" w:hAnsi="Calibri" w:cs="Times New Roman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9D2ED6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2014-03-18T18:56:00Z</dcterms:created>
  <dcterms:modified xsi:type="dcterms:W3CDTF">2014-03-18T18:56:00Z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