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8F" w:rsidRDefault="0001388F" w:rsidP="0001388F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56910" cy="1256030"/>
            <wp:effectExtent l="0" t="0" r="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88F" w:rsidRDefault="0001388F" w:rsidP="0001388F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01388F" w:rsidRDefault="0001388F" w:rsidP="0001388F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01388F" w:rsidRDefault="0001388F" w:rsidP="0001388F">
      <w:pPr>
        <w:pStyle w:val="Normlnweb"/>
        <w:spacing w:after="0"/>
        <w:jc w:val="center"/>
      </w:pPr>
    </w:p>
    <w:p w:rsidR="0001388F" w:rsidRDefault="0001388F" w:rsidP="0001388F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01388F">
            <w:pPr>
              <w:pStyle w:val="Normlnweb"/>
              <w:jc w:val="center"/>
            </w:pPr>
            <w:r>
              <w:t>16</w:t>
            </w:r>
          </w:p>
        </w:tc>
      </w:tr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01388F">
            <w:pPr>
              <w:pStyle w:val="Normlnweb"/>
              <w:jc w:val="center"/>
            </w:pPr>
            <w:r>
              <w:t>Mgr. Vlasta Hubená</w:t>
            </w:r>
          </w:p>
        </w:tc>
      </w:tr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01388F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Česká a světová literatura do 20. století</w:t>
            </w:r>
          </w:p>
        </w:tc>
      </w:tr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01388F">
            <w:pPr>
              <w:pStyle w:val="Normlnweb"/>
              <w:numPr>
                <w:ilvl w:val="0"/>
                <w:numId w:val="6"/>
              </w:numPr>
              <w:jc w:val="center"/>
            </w:pPr>
            <w:r>
              <w:t>ročník</w:t>
            </w:r>
          </w:p>
        </w:tc>
      </w:tr>
      <w:tr w:rsidR="0001388F" w:rsidTr="0001388F">
        <w:trPr>
          <w:tblCellSpacing w:w="0" w:type="dxa"/>
        </w:trPr>
        <w:tc>
          <w:tcPr>
            <w:tcW w:w="3306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5E36DE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90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01388F" w:rsidRDefault="0001388F" w:rsidP="0001388F">
            <w:pPr>
              <w:pStyle w:val="Normlnweb"/>
              <w:jc w:val="center"/>
            </w:pPr>
            <w:r>
              <w:t>15. 6. 2013</w:t>
            </w:r>
          </w:p>
        </w:tc>
      </w:tr>
    </w:tbl>
    <w:p w:rsidR="0001388F" w:rsidRDefault="0001388F" w:rsidP="00006601">
      <w:pPr>
        <w:pStyle w:val="Standard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</w:rPr>
      </w:pPr>
    </w:p>
    <w:p w:rsidR="0001388F" w:rsidRDefault="0001388F" w:rsidP="00006601">
      <w:pPr>
        <w:pStyle w:val="Standard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</w:rPr>
      </w:pPr>
    </w:p>
    <w:p w:rsidR="0001388F" w:rsidRDefault="0001388F" w:rsidP="00006601">
      <w:pPr>
        <w:pStyle w:val="Standard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</w:rPr>
      </w:pPr>
    </w:p>
    <w:p w:rsidR="0001388F" w:rsidRDefault="0001388F" w:rsidP="00006601">
      <w:pPr>
        <w:pStyle w:val="Standard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</w:rPr>
      </w:pPr>
    </w:p>
    <w:p w:rsidR="00006601" w:rsidRDefault="00006601" w:rsidP="00006601">
      <w:pPr>
        <w:pStyle w:val="Standard"/>
      </w:pPr>
    </w:p>
    <w:p w:rsidR="00006601" w:rsidRDefault="00006601" w:rsidP="00006601">
      <w:pPr>
        <w:pStyle w:val="Standard"/>
        <w:spacing w:before="2400"/>
      </w:pPr>
    </w:p>
    <w:p w:rsidR="00006601" w:rsidRDefault="00006601" w:rsidP="00006601">
      <w:pPr>
        <w:pStyle w:val="Standard"/>
        <w:jc w:val="center"/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</w:pPr>
      <w:r>
        <w:rPr>
          <w:smallCaps/>
          <w:sz w:val="52"/>
        </w:rPr>
        <w:t xml:space="preserve">Anotace: </w:t>
      </w:r>
      <w:r>
        <w:rPr>
          <w:smallCaps/>
          <w:sz w:val="24"/>
          <w:szCs w:val="24"/>
        </w:rPr>
        <w:t>tento učební materiál slouží k zopakování díla Labyrint světa a ráj srdce. Je určen pro žáky 1. ročníku střední školy. Materiál může motivovat žáky k přečtení celého díla.</w:t>
      </w: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  <w:rPr>
          <w:smallCaps/>
          <w:sz w:val="52"/>
        </w:rPr>
      </w:pPr>
    </w:p>
    <w:p w:rsidR="00006601" w:rsidRDefault="00006601" w:rsidP="00006601">
      <w:pPr>
        <w:pStyle w:val="Standard"/>
      </w:pPr>
      <w:r>
        <w:rPr>
          <w:smallCaps/>
          <w:sz w:val="52"/>
        </w:rPr>
        <w:t xml:space="preserve">Metodické pokyny: 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006601" w:rsidRDefault="00006601" w:rsidP="00006601">
      <w:pPr>
        <w:pStyle w:val="Standard"/>
      </w:pPr>
    </w:p>
    <w:p w:rsidR="00006601" w:rsidRDefault="00006601" w:rsidP="00006601">
      <w:pPr>
        <w:jc w:val="both"/>
        <w:rPr>
          <w:b/>
        </w:rPr>
      </w:pPr>
    </w:p>
    <w:p w:rsidR="00006601" w:rsidRDefault="00006601" w:rsidP="00006601">
      <w:pPr>
        <w:jc w:val="both"/>
        <w:rPr>
          <w:b/>
        </w:rPr>
      </w:pPr>
    </w:p>
    <w:p w:rsidR="00006601" w:rsidRDefault="00006601" w:rsidP="00006601">
      <w:pPr>
        <w:jc w:val="both"/>
        <w:rPr>
          <w:b/>
        </w:rPr>
      </w:pPr>
    </w:p>
    <w:p w:rsidR="00006601" w:rsidRPr="006944EB" w:rsidRDefault="00006601" w:rsidP="00006601">
      <w:pPr>
        <w:jc w:val="both"/>
        <w:rPr>
          <w:b/>
        </w:rPr>
      </w:pPr>
    </w:p>
    <w:p w:rsidR="00006601" w:rsidRDefault="00006601" w:rsidP="00006601">
      <w:pPr>
        <w:jc w:val="both"/>
      </w:pPr>
    </w:p>
    <w:p w:rsidR="00006601" w:rsidRDefault="00006601" w:rsidP="00006601">
      <w:pPr>
        <w:jc w:val="both"/>
        <w:rPr>
          <w:b/>
        </w:rPr>
      </w:pPr>
      <w:r w:rsidRPr="00006601">
        <w:rPr>
          <w:b/>
        </w:rPr>
        <w:lastRenderedPageBreak/>
        <w:t>JAN ÁMOS KOMENSKÝ – LABYRINT SVĚTA A RÁJ SRDCE</w:t>
      </w:r>
    </w:p>
    <w:p w:rsidR="0026223E" w:rsidRPr="0026223E" w:rsidRDefault="0026223E" w:rsidP="0026223E">
      <w:r w:rsidRPr="00DC2E44">
        <w:rPr>
          <w:b/>
        </w:rPr>
        <w:br/>
      </w:r>
      <w:r w:rsidRPr="00C83EA3">
        <w:rPr>
          <w:b/>
        </w:rPr>
        <w:t>J. A. Komenský</w:t>
      </w:r>
      <w:r w:rsidRPr="00C83EA3">
        <w:t xml:space="preserve"> </w:t>
      </w:r>
      <w:r>
        <w:t>se narodil roku 1592 v ………………… a zemřel v roce 1670 v……………………………………</w:t>
      </w:r>
      <w:proofErr w:type="gramStart"/>
      <w:r>
        <w:t>…..</w:t>
      </w:r>
      <w:proofErr w:type="gramEnd"/>
      <w:r>
        <w:t xml:space="preserve"> Je pohřben v…………………………………………. Po studiích v </w:t>
      </w:r>
      <w:proofErr w:type="spellStart"/>
      <w:r>
        <w:t>Herbornu</w:t>
      </w:r>
      <w:proofErr w:type="spellEnd"/>
      <w:r>
        <w:t xml:space="preserve"> a Heidelbergu se stal učitelem a biskupem…………………………………………………………………Jeho dílo můžeme rozdělit do několika částí:</w:t>
      </w:r>
    </w:p>
    <w:p w:rsidR="00006601" w:rsidRDefault="00006601" w:rsidP="00006601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</w:pPr>
      <w:proofErr w:type="gramStart"/>
      <w:r>
        <w:t>díla .............................................., např.</w:t>
      </w:r>
      <w:proofErr w:type="gramEnd"/>
      <w:r>
        <w:t xml:space="preserve"> (název knihy)..................................................</w:t>
      </w:r>
      <w:r w:rsidR="00C83EA3">
        <w:t>...............</w:t>
      </w:r>
    </w:p>
    <w:p w:rsidR="00006601" w:rsidRDefault="00006601" w:rsidP="00006601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</w:pPr>
      <w:r>
        <w:t>díla…………</w:t>
      </w:r>
      <w:proofErr w:type="gramStart"/>
      <w:r>
        <w:t>…...…</w:t>
      </w:r>
      <w:proofErr w:type="gramEnd"/>
      <w:r>
        <w:t>……………, např. (název knihy)………………………………</w:t>
      </w:r>
      <w:r w:rsidR="00C83EA3">
        <w:t>…………………………………………..</w:t>
      </w:r>
    </w:p>
    <w:p w:rsidR="00006601" w:rsidRDefault="00006601" w:rsidP="00006601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</w:pPr>
      <w:r>
        <w:t xml:space="preserve">díla………………………………, </w:t>
      </w:r>
      <w:proofErr w:type="gramStart"/>
      <w:r>
        <w:t>např.(název</w:t>
      </w:r>
      <w:proofErr w:type="gramEnd"/>
      <w:r>
        <w:t xml:space="preserve"> knihy)………………………………</w:t>
      </w:r>
      <w:r w:rsidR="00C83EA3">
        <w:t>……………………………………………</w:t>
      </w:r>
    </w:p>
    <w:p w:rsidR="00006601" w:rsidRDefault="00006601" w:rsidP="00006601">
      <w:pPr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</w:pPr>
      <w:r>
        <w:t>díla………………………………, např. (název knihy)………………………………</w:t>
      </w:r>
      <w:r w:rsidR="00C83EA3">
        <w:t>………………………………………</w:t>
      </w:r>
      <w:proofErr w:type="gramStart"/>
      <w:r w:rsidR="00C83EA3">
        <w:t>…..</w:t>
      </w:r>
      <w:proofErr w:type="gramEnd"/>
    </w:p>
    <w:p w:rsidR="0026223E" w:rsidRDefault="0026223E" w:rsidP="0026223E">
      <w:pPr>
        <w:widowControl/>
        <w:suppressAutoHyphens w:val="0"/>
        <w:autoSpaceDN/>
        <w:spacing w:after="0" w:line="240" w:lineRule="auto"/>
        <w:ind w:left="720"/>
        <w:jc w:val="both"/>
      </w:pPr>
    </w:p>
    <w:p w:rsidR="00006601" w:rsidRDefault="00C83EA3" w:rsidP="0026223E">
      <w:r>
        <w:t xml:space="preserve">  </w:t>
      </w:r>
      <w:r w:rsidR="0026223E" w:rsidRPr="001313F0">
        <w:t>L</w:t>
      </w:r>
      <w:r w:rsidR="0026223E">
        <w:t>abyrint světa a ráj srdce je dílo ……………………... Svět je tu zobrazen jako středověké město - bludiště, v němž jsou brány ………………………… a ……………………... Uprostřed města je …………………</w:t>
      </w:r>
      <w:proofErr w:type="gramStart"/>
      <w:r w:rsidR="0026223E">
        <w:t>…. a od</w:t>
      </w:r>
      <w:proofErr w:type="gramEnd"/>
      <w:r w:rsidR="0026223E">
        <w:t xml:space="preserve"> něho se rozbíhají ulice, v nichž žijí různé stavy:</w:t>
      </w:r>
      <w:r>
        <w:t xml:space="preserve">              </w:t>
      </w:r>
      <w:r w:rsidR="00006601">
        <w:t xml:space="preserve">                                                          </w:t>
      </w:r>
    </w:p>
    <w:p w:rsidR="00006601" w:rsidRDefault="00006601" w:rsidP="00006601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</w:pPr>
      <w:r>
        <w:t>……………………………………………….</w:t>
      </w:r>
    </w:p>
    <w:p w:rsidR="00006601" w:rsidRDefault="00006601" w:rsidP="00006601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</w:pPr>
      <w:r>
        <w:t>……………………………………………….</w:t>
      </w:r>
    </w:p>
    <w:p w:rsidR="00006601" w:rsidRDefault="00006601" w:rsidP="00006601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</w:pPr>
      <w:r>
        <w:t>……………………………………………….</w:t>
      </w:r>
    </w:p>
    <w:p w:rsidR="00006601" w:rsidRDefault="00006601" w:rsidP="00006601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</w:pPr>
      <w:r>
        <w:t>……………………………………………….</w:t>
      </w:r>
    </w:p>
    <w:p w:rsidR="00006601" w:rsidRDefault="00006601" w:rsidP="00006601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</w:pPr>
      <w:r>
        <w:t>……………………………………………….</w:t>
      </w:r>
    </w:p>
    <w:p w:rsidR="00006601" w:rsidRDefault="00006601" w:rsidP="00C83EA3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</w:pPr>
      <w:r>
        <w:t>……………………………………………….</w:t>
      </w:r>
    </w:p>
    <w:p w:rsidR="00C83EA3" w:rsidRDefault="00C83EA3" w:rsidP="00C83EA3">
      <w:pPr>
        <w:widowControl/>
        <w:suppressAutoHyphens w:val="0"/>
        <w:autoSpaceDN/>
        <w:spacing w:after="0" w:line="240" w:lineRule="auto"/>
        <w:ind w:left="720"/>
        <w:jc w:val="both"/>
      </w:pPr>
    </w:p>
    <w:p w:rsidR="00006601" w:rsidRDefault="00006601" w:rsidP="00006601">
      <w:pPr>
        <w:jc w:val="both"/>
      </w:pPr>
      <w:r>
        <w:t>Ve městě se nachází hrad………………………………….…, který má tři podlaží a žijí v něm</w:t>
      </w:r>
    </w:p>
    <w:p w:rsidR="00006601" w:rsidRDefault="00006601" w:rsidP="00006601">
      <w:pPr>
        <w:jc w:val="both"/>
      </w:pPr>
      <w:r>
        <w:t>a)………………………………b)……………………………c)………………………………</w:t>
      </w:r>
      <w:r w:rsidR="00C83EA3">
        <w:t>………………………………………………</w:t>
      </w:r>
    </w:p>
    <w:p w:rsidR="00006601" w:rsidRDefault="00006601" w:rsidP="00006601">
      <w:pPr>
        <w:jc w:val="both"/>
      </w:pPr>
      <w:r>
        <w:t>Hlavní postavou alegorické skladby je ………</w:t>
      </w:r>
      <w:r w:rsidR="00C83EA3">
        <w:t>………………….</w:t>
      </w:r>
      <w:r>
        <w:t>………</w:t>
      </w:r>
      <w:proofErr w:type="gramStart"/>
      <w:r>
        <w:t>…..…</w:t>
      </w:r>
      <w:proofErr w:type="gramEnd"/>
      <w:r>
        <w:t>………., což je vlastně sám autor,</w:t>
      </w:r>
    </w:p>
    <w:p w:rsidR="00006601" w:rsidRDefault="00006601" w:rsidP="00006601">
      <w:pPr>
        <w:jc w:val="both"/>
      </w:pPr>
      <w:r>
        <w:t>postava také symbolizuje………………………………………………………………………</w:t>
      </w:r>
      <w:r w:rsidR="00C83EA3">
        <w:t>…………………………………</w:t>
      </w:r>
      <w:proofErr w:type="gramStart"/>
      <w:r w:rsidR="00C83EA3">
        <w:t>…..</w:t>
      </w:r>
      <w:proofErr w:type="gramEnd"/>
    </w:p>
    <w:p w:rsidR="00006601" w:rsidRDefault="00006601" w:rsidP="00006601">
      <w:pPr>
        <w:jc w:val="both"/>
      </w:pPr>
      <w:r>
        <w:t>J. A. Komenského na cestě doprovázejí dvě postavy (vlastnosti). První se jmenuje………</w:t>
      </w:r>
      <w:proofErr w:type="gramStart"/>
      <w:r>
        <w:t>…...</w:t>
      </w:r>
      <w:r w:rsidR="00C83EA3">
        <w:t>............</w:t>
      </w:r>
      <w:proofErr w:type="gramEnd"/>
    </w:p>
    <w:p w:rsidR="00006601" w:rsidRDefault="00006601" w:rsidP="00006601">
      <w:pPr>
        <w:jc w:val="both"/>
      </w:pPr>
      <w:r>
        <w:t>…………………</w:t>
      </w:r>
      <w:proofErr w:type="gramStart"/>
      <w:r>
        <w:t>…..Je</w:t>
      </w:r>
      <w:proofErr w:type="gramEnd"/>
      <w:r>
        <w:t xml:space="preserve"> to (vlastnost)………………………</w:t>
      </w:r>
      <w:r w:rsidR="00C83EA3">
        <w:t>……………………………..</w:t>
      </w:r>
      <w:r>
        <w:t>………..a ta nasazuje poutníkovi</w:t>
      </w:r>
    </w:p>
    <w:p w:rsidR="00006601" w:rsidRDefault="00006601" w:rsidP="00006601">
      <w:pPr>
        <w:jc w:val="both"/>
      </w:pPr>
      <w:r>
        <w:t>………………………</w:t>
      </w:r>
      <w:proofErr w:type="gramStart"/>
      <w:r>
        <w:t>….., druhá</w:t>
      </w:r>
      <w:proofErr w:type="gramEnd"/>
      <w:r>
        <w:t xml:space="preserve"> se jmenuje…………………</w:t>
      </w:r>
      <w:r w:rsidR="00C83EA3">
        <w:t>…………………………….</w:t>
      </w:r>
      <w:r>
        <w:t>……..……….., to je (vlastnost)</w:t>
      </w:r>
    </w:p>
    <w:p w:rsidR="00006601" w:rsidRDefault="00006601" w:rsidP="00006601">
      <w:pPr>
        <w:jc w:val="both"/>
      </w:pPr>
      <w:r>
        <w:t>…………………………………………………………………………………………………...</w:t>
      </w:r>
      <w:r w:rsidR="00C83EA3">
        <w:t>.................................................</w:t>
      </w:r>
    </w:p>
    <w:p w:rsidR="00006601" w:rsidRDefault="00006601" w:rsidP="00006601">
      <w:pPr>
        <w:jc w:val="both"/>
      </w:pPr>
      <w:r>
        <w:t>Tato postava nasazuje poutníkovi …………………………………</w:t>
      </w:r>
      <w:r w:rsidR="00C83EA3">
        <w:t>………………………</w:t>
      </w:r>
      <w:r>
        <w:t>………Komenský prochází</w:t>
      </w:r>
    </w:p>
    <w:p w:rsidR="00006601" w:rsidRDefault="00006601" w:rsidP="00006601">
      <w:pPr>
        <w:jc w:val="both"/>
      </w:pPr>
      <w:r>
        <w:t>světem a všude vidí……………………………………………………………………………</w:t>
      </w:r>
      <w:r w:rsidR="00C83EA3">
        <w:t>……………………………………</w:t>
      </w:r>
      <w:proofErr w:type="gramStart"/>
      <w:r w:rsidR="00C83EA3">
        <w:t>…..</w:t>
      </w:r>
      <w:proofErr w:type="gramEnd"/>
    </w:p>
    <w:p w:rsidR="00006601" w:rsidRDefault="00006601" w:rsidP="00006601">
      <w:pPr>
        <w:jc w:val="both"/>
      </w:pPr>
      <w:r>
        <w:t>Proto se obrací………………………………………………………………………………</w:t>
      </w:r>
      <w:proofErr w:type="gramStart"/>
      <w:r>
        <w:t>…...</w:t>
      </w:r>
      <w:r w:rsidR="00C83EA3">
        <w:t>..........................................</w:t>
      </w:r>
      <w:proofErr w:type="gramEnd"/>
    </w:p>
    <w:p w:rsidR="00006601" w:rsidRPr="004D2E88" w:rsidRDefault="00C83EA3" w:rsidP="00006601">
      <w:pPr>
        <w:jc w:val="both"/>
        <w:rPr>
          <w:b/>
          <w:i/>
        </w:rPr>
      </w:pPr>
      <w:r>
        <w:rPr>
          <w:b/>
          <w:i/>
        </w:rPr>
        <w:t>Jazyk:</w:t>
      </w:r>
    </w:p>
    <w:p w:rsidR="00C83EA3" w:rsidRDefault="00006601" w:rsidP="00C83EA3">
      <w:pPr>
        <w:jc w:val="both"/>
      </w:pPr>
      <w:r>
        <w:t>Dílo je psáno barokní češtinou a je plné…</w:t>
      </w:r>
      <w:r w:rsidR="00C83EA3">
        <w:t>………………………………………………………………………………</w:t>
      </w:r>
      <w:proofErr w:type="gramStart"/>
      <w:r w:rsidR="00C83EA3">
        <w:t>…..</w:t>
      </w:r>
      <w:proofErr w:type="gramEnd"/>
    </w:p>
    <w:p w:rsidR="0026223E" w:rsidRDefault="0026223E" w:rsidP="00C83EA3">
      <w:pPr>
        <w:jc w:val="both"/>
      </w:pPr>
    </w:p>
    <w:p w:rsidR="0026223E" w:rsidRDefault="0026223E" w:rsidP="00C83EA3">
      <w:pPr>
        <w:jc w:val="both"/>
      </w:pPr>
    </w:p>
    <w:p w:rsidR="00006601" w:rsidRPr="00DC2E44" w:rsidRDefault="00006601" w:rsidP="00006601">
      <w:pPr>
        <w:rPr>
          <w:b/>
        </w:rPr>
      </w:pPr>
      <w:r w:rsidRPr="00DC2E44">
        <w:rPr>
          <w:b/>
        </w:rPr>
        <w:lastRenderedPageBreak/>
        <w:t>ŘEŠENÍ</w:t>
      </w:r>
      <w:r>
        <w:rPr>
          <w:b/>
        </w:rPr>
        <w:t>:</w:t>
      </w:r>
    </w:p>
    <w:p w:rsidR="00006601" w:rsidRDefault="0026223E" w:rsidP="00006601">
      <w:pPr>
        <w:rPr>
          <w:b/>
        </w:rPr>
      </w:pPr>
      <w:r>
        <w:rPr>
          <w:b/>
        </w:rPr>
        <w:t>JAN ÁMO</w:t>
      </w:r>
      <w:r w:rsidR="00006601" w:rsidRPr="00DC2E44">
        <w:rPr>
          <w:b/>
        </w:rPr>
        <w:t>S KOMENSKÝ</w:t>
      </w:r>
      <w:r w:rsidR="00006601">
        <w:rPr>
          <w:b/>
        </w:rPr>
        <w:t xml:space="preserve"> – LABYRINT SVĚTA A RÁJ SRDCE</w:t>
      </w:r>
    </w:p>
    <w:p w:rsidR="00006601" w:rsidRDefault="00006601" w:rsidP="00006601">
      <w:r w:rsidRPr="00DC2E44">
        <w:rPr>
          <w:b/>
        </w:rPr>
        <w:br/>
      </w:r>
      <w:r w:rsidR="00C83EA3" w:rsidRPr="00C83EA3">
        <w:rPr>
          <w:b/>
        </w:rPr>
        <w:t>J.</w:t>
      </w:r>
      <w:r w:rsidRPr="00C83EA3">
        <w:rPr>
          <w:b/>
        </w:rPr>
        <w:t xml:space="preserve"> A. Komenský</w:t>
      </w:r>
      <w:r w:rsidRPr="00C83EA3">
        <w:t xml:space="preserve"> </w:t>
      </w:r>
      <w:r>
        <w:t>se narodil roku 1592 v </w:t>
      </w:r>
      <w:r w:rsidRPr="00A74E32">
        <w:rPr>
          <w:color w:val="FF0000"/>
        </w:rPr>
        <w:t>Nivnici</w:t>
      </w:r>
      <w:r>
        <w:t xml:space="preserve"> a zemřel v roce 1670 v </w:t>
      </w:r>
      <w:r w:rsidRPr="00A74E32">
        <w:rPr>
          <w:color w:val="FF0000"/>
        </w:rPr>
        <w:t>Amsterodamu</w:t>
      </w:r>
      <w:r>
        <w:t>. Je pohřben v </w:t>
      </w:r>
      <w:r w:rsidRPr="001313F0">
        <w:rPr>
          <w:color w:val="FF0000"/>
        </w:rPr>
        <w:t>Naardenu</w:t>
      </w:r>
      <w:r>
        <w:t>. Po studiích v </w:t>
      </w:r>
      <w:proofErr w:type="spellStart"/>
      <w:r>
        <w:t>Herbornu</w:t>
      </w:r>
      <w:proofErr w:type="spellEnd"/>
      <w:r>
        <w:t xml:space="preserve"> a Heidelbergu se stal učitelem a biskupem </w:t>
      </w:r>
      <w:bookmarkStart w:id="0" w:name="_GoBack"/>
      <w:bookmarkEnd w:id="0"/>
      <w:r w:rsidR="00E97EAF">
        <w:rPr>
          <w:color w:val="FF0000"/>
        </w:rPr>
        <w:t>J</w:t>
      </w:r>
      <w:r w:rsidRPr="001313F0">
        <w:rPr>
          <w:color w:val="FF0000"/>
        </w:rPr>
        <w:t>ednoty bratrské</w:t>
      </w:r>
      <w:r>
        <w:t>. Jeho dílo můžeme rozdělit do několika částí:</w:t>
      </w:r>
    </w:p>
    <w:p w:rsidR="00006601" w:rsidRDefault="00006601" w:rsidP="00006601">
      <w:pPr>
        <w:widowControl/>
        <w:numPr>
          <w:ilvl w:val="0"/>
          <w:numId w:val="3"/>
        </w:numPr>
        <w:suppressAutoHyphens w:val="0"/>
        <w:autoSpaceDN/>
        <w:spacing w:after="0" w:line="240" w:lineRule="auto"/>
        <w:rPr>
          <w:color w:val="FF0000"/>
        </w:rPr>
      </w:pPr>
      <w:r>
        <w:t xml:space="preserve">díla </w:t>
      </w:r>
      <w:r w:rsidRPr="001313F0">
        <w:rPr>
          <w:color w:val="FF0000"/>
        </w:rPr>
        <w:t>pedagogická</w:t>
      </w:r>
      <w:r>
        <w:t xml:space="preserve">, např. </w:t>
      </w:r>
      <w:r w:rsidRPr="001313F0">
        <w:rPr>
          <w:color w:val="FF0000"/>
        </w:rPr>
        <w:t>Velká didaktika</w:t>
      </w:r>
    </w:p>
    <w:p w:rsidR="00006601" w:rsidRPr="001313F0" w:rsidRDefault="00006601" w:rsidP="00006601">
      <w:pPr>
        <w:widowControl/>
        <w:numPr>
          <w:ilvl w:val="0"/>
          <w:numId w:val="3"/>
        </w:numPr>
        <w:suppressAutoHyphens w:val="0"/>
        <w:autoSpaceDN/>
        <w:spacing w:after="0" w:line="240" w:lineRule="auto"/>
      </w:pPr>
      <w:r w:rsidRPr="00CE5E55">
        <w:t xml:space="preserve">díla </w:t>
      </w:r>
      <w:r>
        <w:rPr>
          <w:color w:val="FF0000"/>
        </w:rPr>
        <w:t>filosoficko-náboženská</w:t>
      </w:r>
      <w:r w:rsidRPr="00CE5E55">
        <w:t>, např.</w:t>
      </w:r>
      <w:r>
        <w:rPr>
          <w:color w:val="FF0000"/>
        </w:rPr>
        <w:t xml:space="preserve"> Listové do nebe</w:t>
      </w:r>
    </w:p>
    <w:p w:rsidR="00006601" w:rsidRPr="00DC2E44" w:rsidRDefault="00006601" w:rsidP="00006601">
      <w:pPr>
        <w:widowControl/>
        <w:numPr>
          <w:ilvl w:val="0"/>
          <w:numId w:val="3"/>
        </w:numPr>
        <w:suppressAutoHyphens w:val="0"/>
        <w:autoSpaceDN/>
        <w:spacing w:after="0" w:line="240" w:lineRule="auto"/>
      </w:pPr>
      <w:r w:rsidRPr="00CE5E55">
        <w:t>díla</w:t>
      </w:r>
      <w:r>
        <w:rPr>
          <w:color w:val="FF0000"/>
        </w:rPr>
        <w:t xml:space="preserve"> pansofická</w:t>
      </w:r>
      <w:r w:rsidRPr="00CE5E55">
        <w:t>, např.</w:t>
      </w:r>
      <w:r>
        <w:rPr>
          <w:color w:val="FF0000"/>
        </w:rPr>
        <w:t xml:space="preserve"> Cesta světla</w:t>
      </w:r>
    </w:p>
    <w:p w:rsidR="00006601" w:rsidRPr="00DC2E44" w:rsidRDefault="00006601" w:rsidP="00006601">
      <w:pPr>
        <w:widowControl/>
        <w:numPr>
          <w:ilvl w:val="0"/>
          <w:numId w:val="3"/>
        </w:numPr>
        <w:suppressAutoHyphens w:val="0"/>
        <w:autoSpaceDN/>
        <w:spacing w:after="0" w:line="240" w:lineRule="auto"/>
      </w:pPr>
      <w:r w:rsidRPr="00BF740E">
        <w:t>díla</w:t>
      </w:r>
      <w:r>
        <w:rPr>
          <w:color w:val="FF0000"/>
        </w:rPr>
        <w:t xml:space="preserve"> jazykovědná</w:t>
      </w:r>
      <w:r w:rsidRPr="00BF740E">
        <w:t>, např</w:t>
      </w:r>
      <w:r>
        <w:rPr>
          <w:color w:val="FF0000"/>
        </w:rPr>
        <w:t>. Poklad jazyka českého</w:t>
      </w:r>
    </w:p>
    <w:p w:rsidR="00006601" w:rsidRPr="001313F0" w:rsidRDefault="00006601" w:rsidP="00006601">
      <w:pPr>
        <w:ind w:left="360"/>
      </w:pPr>
    </w:p>
    <w:p w:rsidR="00006601" w:rsidRDefault="00006601" w:rsidP="00006601">
      <w:r w:rsidRPr="001313F0">
        <w:t>L</w:t>
      </w:r>
      <w:r>
        <w:t xml:space="preserve">abyrint světa a ráj srdce je dílo </w:t>
      </w:r>
      <w:r w:rsidRPr="007A28B0">
        <w:rPr>
          <w:color w:val="FF0000"/>
        </w:rPr>
        <w:t>alegorické</w:t>
      </w:r>
      <w:r>
        <w:t xml:space="preserve">. Svět je tu zobrazen jako středověké město - bludiště, v němž jsou brány </w:t>
      </w:r>
      <w:r w:rsidRPr="007A28B0">
        <w:rPr>
          <w:color w:val="FF0000"/>
        </w:rPr>
        <w:t>zrození</w:t>
      </w:r>
      <w:r>
        <w:t xml:space="preserve"> a </w:t>
      </w:r>
      <w:r w:rsidRPr="007A28B0">
        <w:rPr>
          <w:color w:val="FF0000"/>
        </w:rPr>
        <w:t>odchodu</w:t>
      </w:r>
      <w:r>
        <w:t xml:space="preserve">. Uprostřed města je </w:t>
      </w:r>
      <w:r w:rsidRPr="007A28B0">
        <w:rPr>
          <w:color w:val="FF0000"/>
        </w:rPr>
        <w:t>rynek</w:t>
      </w:r>
      <w:r>
        <w:t xml:space="preserve"> a od něho se rozbíhají ulice, v nichž žijí různé stavy:</w:t>
      </w:r>
    </w:p>
    <w:p w:rsidR="00006601" w:rsidRPr="007A28B0" w:rsidRDefault="00006601" w:rsidP="00006601">
      <w:pPr>
        <w:widowControl/>
        <w:numPr>
          <w:ilvl w:val="0"/>
          <w:numId w:val="4"/>
        </w:numPr>
        <w:suppressAutoHyphens w:val="0"/>
        <w:autoSpaceDN/>
        <w:spacing w:after="0" w:line="240" w:lineRule="auto"/>
        <w:rPr>
          <w:color w:val="FF0000"/>
        </w:rPr>
      </w:pPr>
      <w:r w:rsidRPr="007A28B0">
        <w:rPr>
          <w:color w:val="FF0000"/>
        </w:rPr>
        <w:t>vrchnost</w:t>
      </w:r>
    </w:p>
    <w:p w:rsidR="00006601" w:rsidRPr="007A28B0" w:rsidRDefault="00006601" w:rsidP="00006601">
      <w:pPr>
        <w:widowControl/>
        <w:numPr>
          <w:ilvl w:val="0"/>
          <w:numId w:val="4"/>
        </w:numPr>
        <w:suppressAutoHyphens w:val="0"/>
        <w:autoSpaceDN/>
        <w:spacing w:after="0" w:line="240" w:lineRule="auto"/>
        <w:rPr>
          <w:color w:val="FF0000"/>
        </w:rPr>
      </w:pPr>
      <w:r w:rsidRPr="007A28B0">
        <w:rPr>
          <w:color w:val="FF0000"/>
        </w:rPr>
        <w:t>duchovní</w:t>
      </w:r>
    </w:p>
    <w:p w:rsidR="00006601" w:rsidRPr="007A28B0" w:rsidRDefault="00006601" w:rsidP="00006601">
      <w:pPr>
        <w:widowControl/>
        <w:numPr>
          <w:ilvl w:val="0"/>
          <w:numId w:val="4"/>
        </w:numPr>
        <w:suppressAutoHyphens w:val="0"/>
        <w:autoSpaceDN/>
        <w:spacing w:after="0" w:line="240" w:lineRule="auto"/>
        <w:rPr>
          <w:color w:val="FF0000"/>
        </w:rPr>
      </w:pPr>
      <w:r w:rsidRPr="007A28B0">
        <w:rPr>
          <w:color w:val="FF0000"/>
        </w:rPr>
        <w:t>rytíři a vojáci</w:t>
      </w:r>
    </w:p>
    <w:p w:rsidR="00006601" w:rsidRPr="007A28B0" w:rsidRDefault="00006601" w:rsidP="00006601">
      <w:pPr>
        <w:widowControl/>
        <w:numPr>
          <w:ilvl w:val="0"/>
          <w:numId w:val="4"/>
        </w:numPr>
        <w:suppressAutoHyphens w:val="0"/>
        <w:autoSpaceDN/>
        <w:spacing w:after="0" w:line="240" w:lineRule="auto"/>
        <w:rPr>
          <w:color w:val="FF0000"/>
        </w:rPr>
      </w:pPr>
      <w:r w:rsidRPr="007A28B0">
        <w:rPr>
          <w:color w:val="FF0000"/>
        </w:rPr>
        <w:t>učenci</w:t>
      </w:r>
    </w:p>
    <w:p w:rsidR="00006601" w:rsidRPr="007A28B0" w:rsidRDefault="00006601" w:rsidP="00006601">
      <w:pPr>
        <w:widowControl/>
        <w:numPr>
          <w:ilvl w:val="0"/>
          <w:numId w:val="4"/>
        </w:numPr>
        <w:suppressAutoHyphens w:val="0"/>
        <w:autoSpaceDN/>
        <w:spacing w:after="0" w:line="240" w:lineRule="auto"/>
        <w:rPr>
          <w:color w:val="FF0000"/>
        </w:rPr>
      </w:pPr>
      <w:r w:rsidRPr="007A28B0">
        <w:rPr>
          <w:color w:val="FF0000"/>
        </w:rPr>
        <w:t>řemeslníci a obchodníci</w:t>
      </w:r>
    </w:p>
    <w:p w:rsidR="00006601" w:rsidRDefault="00006601" w:rsidP="00006601">
      <w:pPr>
        <w:widowControl/>
        <w:numPr>
          <w:ilvl w:val="0"/>
          <w:numId w:val="4"/>
        </w:numPr>
        <w:suppressAutoHyphens w:val="0"/>
        <w:autoSpaceDN/>
        <w:spacing w:after="0" w:line="240" w:lineRule="auto"/>
        <w:rPr>
          <w:color w:val="FF0000"/>
        </w:rPr>
      </w:pPr>
      <w:r w:rsidRPr="007A28B0">
        <w:rPr>
          <w:color w:val="FF0000"/>
        </w:rPr>
        <w:t>rodiče, děti a čeládka</w:t>
      </w:r>
    </w:p>
    <w:p w:rsidR="00006601" w:rsidRPr="007A28B0" w:rsidRDefault="00006601" w:rsidP="00006601">
      <w:pPr>
        <w:ind w:left="360"/>
        <w:rPr>
          <w:color w:val="FF0000"/>
        </w:rPr>
      </w:pPr>
    </w:p>
    <w:p w:rsidR="00006601" w:rsidRDefault="00006601" w:rsidP="00006601">
      <w:pPr>
        <w:rPr>
          <w:color w:val="FF0000"/>
        </w:rPr>
      </w:pPr>
      <w:r>
        <w:t xml:space="preserve">Ve městě se nachází hrad </w:t>
      </w:r>
      <w:r w:rsidRPr="007A28B0">
        <w:rPr>
          <w:color w:val="FF0000"/>
        </w:rPr>
        <w:t>Fortuna,</w:t>
      </w:r>
      <w:r>
        <w:t xml:space="preserve"> který má tři podlaží a v nich žijí a) </w:t>
      </w:r>
      <w:r w:rsidRPr="007A28B0">
        <w:rPr>
          <w:color w:val="FF0000"/>
        </w:rPr>
        <w:t>bohatí,</w:t>
      </w:r>
      <w:r>
        <w:t xml:space="preserve"> b) </w:t>
      </w:r>
      <w:r w:rsidRPr="007A28B0">
        <w:rPr>
          <w:color w:val="FF0000"/>
        </w:rPr>
        <w:t>slávychtiv</w:t>
      </w:r>
      <w:r>
        <w:rPr>
          <w:color w:val="FF0000"/>
        </w:rPr>
        <w:t>í</w:t>
      </w:r>
      <w:r>
        <w:t xml:space="preserve"> a c) </w:t>
      </w:r>
      <w:r w:rsidRPr="007A28B0">
        <w:rPr>
          <w:color w:val="FF0000"/>
        </w:rPr>
        <w:t>lidé, kteří jenom jí a pijí</w:t>
      </w:r>
    </w:p>
    <w:p w:rsidR="00006601" w:rsidRPr="007A28B0" w:rsidRDefault="00006601" w:rsidP="00006601">
      <w:pPr>
        <w:rPr>
          <w:color w:val="FF0000"/>
        </w:rPr>
      </w:pPr>
    </w:p>
    <w:p w:rsidR="00006601" w:rsidRDefault="00006601" w:rsidP="00006601">
      <w:pPr>
        <w:rPr>
          <w:color w:val="FF0000"/>
        </w:rPr>
      </w:pPr>
      <w:r>
        <w:t xml:space="preserve">Hlavní postavou této alegorické skladby je </w:t>
      </w:r>
      <w:r w:rsidRPr="009F7972">
        <w:rPr>
          <w:color w:val="FF0000"/>
        </w:rPr>
        <w:t>poutník</w:t>
      </w:r>
      <w:r>
        <w:t xml:space="preserve">, což je vlastně sám autor, postava také symbolizuje </w:t>
      </w:r>
      <w:r w:rsidRPr="009F7972">
        <w:rPr>
          <w:color w:val="FF0000"/>
        </w:rPr>
        <w:t>cestu životem</w:t>
      </w:r>
      <w:r>
        <w:t xml:space="preserve">. J. A. Komenského na cestě doprovázejí dvě postavy (vlastnosti). První se jmenuje </w:t>
      </w:r>
      <w:r w:rsidRPr="009F7972">
        <w:rPr>
          <w:color w:val="FF0000"/>
        </w:rPr>
        <w:t xml:space="preserve">Vševěd </w:t>
      </w:r>
      <w:proofErr w:type="spellStart"/>
      <w:r w:rsidRPr="009F7972">
        <w:rPr>
          <w:color w:val="FF0000"/>
        </w:rPr>
        <w:t>Všudybud</w:t>
      </w:r>
      <w:proofErr w:type="spellEnd"/>
      <w:r>
        <w:t xml:space="preserve">. Je to (vlastnost) </w:t>
      </w:r>
      <w:r w:rsidRPr="009F7972">
        <w:rPr>
          <w:color w:val="FF0000"/>
        </w:rPr>
        <w:t>lidská zvídavost</w:t>
      </w:r>
      <w:r>
        <w:t xml:space="preserve"> a ta nasazuje poutníkovi </w:t>
      </w:r>
      <w:r w:rsidRPr="009F7972">
        <w:rPr>
          <w:color w:val="FF0000"/>
        </w:rPr>
        <w:t>uzdičku</w:t>
      </w:r>
      <w:r>
        <w:t xml:space="preserve">, druhá se jmenuje </w:t>
      </w:r>
      <w:r w:rsidRPr="009F7972">
        <w:rPr>
          <w:color w:val="FF0000"/>
        </w:rPr>
        <w:t>Mámení</w:t>
      </w:r>
      <w:r>
        <w:t xml:space="preserve">, to je (vlastnost) </w:t>
      </w:r>
      <w:r w:rsidRPr="009F7972">
        <w:rPr>
          <w:color w:val="FF0000"/>
        </w:rPr>
        <w:t>bez přemýšlení přejímat cizí</w:t>
      </w:r>
      <w:r>
        <w:t xml:space="preserve"> </w:t>
      </w:r>
      <w:r w:rsidRPr="009F7972">
        <w:rPr>
          <w:color w:val="FF0000"/>
        </w:rPr>
        <w:t>názory</w:t>
      </w:r>
      <w:r>
        <w:t xml:space="preserve">. Tato postava nasazuje poutníkovi </w:t>
      </w:r>
      <w:r w:rsidRPr="009F7972">
        <w:rPr>
          <w:color w:val="FF0000"/>
        </w:rPr>
        <w:t>růžové brýle</w:t>
      </w:r>
      <w:r>
        <w:t xml:space="preserve">. Komenský prochází světem a všude vidí </w:t>
      </w:r>
      <w:r w:rsidRPr="009F7972">
        <w:rPr>
          <w:color w:val="FF0000"/>
        </w:rPr>
        <w:t>touhu po snadném zisku, společenském postavení a bezstarostném životě.</w:t>
      </w:r>
    </w:p>
    <w:p w:rsidR="00006601" w:rsidRDefault="00006601" w:rsidP="00006601">
      <w:pPr>
        <w:rPr>
          <w:color w:val="FF0000"/>
        </w:rPr>
      </w:pPr>
      <w:r w:rsidRPr="00F3560A">
        <w:t>Proto se obrací</w:t>
      </w:r>
      <w:r>
        <w:rPr>
          <w:color w:val="FF0000"/>
        </w:rPr>
        <w:t xml:space="preserve"> do svého nitra, k Bohu.</w:t>
      </w:r>
    </w:p>
    <w:p w:rsidR="00006601" w:rsidRPr="004D2E88" w:rsidRDefault="00006601" w:rsidP="00006601">
      <w:pPr>
        <w:rPr>
          <w:b/>
          <w:i/>
        </w:rPr>
      </w:pPr>
      <w:r w:rsidRPr="004D2E88">
        <w:rPr>
          <w:b/>
          <w:i/>
        </w:rPr>
        <w:t>Jazyk:</w:t>
      </w:r>
    </w:p>
    <w:p w:rsidR="00DE1C79" w:rsidRPr="00C83EA3" w:rsidRDefault="00006601" w:rsidP="00006601">
      <w:pPr>
        <w:rPr>
          <w:color w:val="FF0000"/>
        </w:rPr>
      </w:pPr>
      <w:r w:rsidRPr="00F3560A">
        <w:t>Dílo je psáno barokní češtinou a je plné</w:t>
      </w:r>
      <w:r w:rsidR="00C83EA3">
        <w:t xml:space="preserve"> </w:t>
      </w:r>
      <w:r w:rsidR="00C83EA3" w:rsidRPr="00C83EA3">
        <w:rPr>
          <w:color w:val="FF0000"/>
        </w:rPr>
        <w:t>archaismů.</w:t>
      </w:r>
    </w:p>
    <w:sectPr w:rsidR="00DE1C79" w:rsidRPr="00C83EA3" w:rsidSect="00522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C62F5"/>
    <w:multiLevelType w:val="hybridMultilevel"/>
    <w:tmpl w:val="6BA4DB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8A132D"/>
    <w:multiLevelType w:val="hybridMultilevel"/>
    <w:tmpl w:val="65C49A6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5906D6"/>
    <w:multiLevelType w:val="hybridMultilevel"/>
    <w:tmpl w:val="578C0E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83AD9"/>
    <w:multiLevelType w:val="hybridMultilevel"/>
    <w:tmpl w:val="517468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2E30A8"/>
    <w:multiLevelType w:val="hybridMultilevel"/>
    <w:tmpl w:val="88AEF7C8"/>
    <w:lvl w:ilvl="0" w:tplc="D4124A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C63547"/>
    <w:multiLevelType w:val="hybridMultilevel"/>
    <w:tmpl w:val="7AFA4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06601"/>
    <w:rsid w:val="00006601"/>
    <w:rsid w:val="0001388F"/>
    <w:rsid w:val="0026223E"/>
    <w:rsid w:val="00522CC3"/>
    <w:rsid w:val="00C83EA3"/>
    <w:rsid w:val="00DE1C79"/>
    <w:rsid w:val="00E97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6601"/>
    <w:pPr>
      <w:widowControl w:val="0"/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06601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pat">
    <w:name w:val="footer"/>
    <w:basedOn w:val="Standard"/>
    <w:link w:val="ZpatChar"/>
    <w:semiHidden/>
    <w:unhideWhenUsed/>
    <w:rsid w:val="00006601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semiHidden/>
    <w:rsid w:val="00006601"/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3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388F"/>
    <w:rPr>
      <w:rFonts w:ascii="Tahoma" w:eastAsia="Lucida Sans Unicode" w:hAnsi="Tahoma" w:cs="Tahoma"/>
      <w:kern w:val="3"/>
      <w:sz w:val="16"/>
      <w:szCs w:val="16"/>
      <w:lang w:eastAsia="en-US"/>
    </w:rPr>
  </w:style>
  <w:style w:type="paragraph" w:styleId="Normlnweb">
    <w:name w:val="Normal (Web)"/>
    <w:basedOn w:val="Normln"/>
    <w:rsid w:val="0001388F"/>
    <w:pPr>
      <w:widowControl/>
      <w:suppressAutoHyphens w:val="0"/>
      <w:autoSpaceDN/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8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2</cp:revision>
  <dcterms:created xsi:type="dcterms:W3CDTF">2014-03-21T12:38:00Z</dcterms:created>
  <dcterms:modified xsi:type="dcterms:W3CDTF">2014-03-21T12:38:00Z</dcterms:modified>
</cp:coreProperties>
</file>