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606AA5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F61E38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Renesance a humanismus</w:t>
      </w:r>
    </w:p>
    <w:p w:rsidR="00827E24" w:rsidRDefault="00F61E38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606AA5" w:rsidRDefault="00606AA5" w:rsidP="00606AA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10. sada</w:t>
      </w:r>
    </w:p>
    <w:p w:rsidR="00606AA5" w:rsidRDefault="00606AA5" w:rsidP="00606AA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VY_32_INOVACE_189</w:t>
      </w:r>
    </w:p>
    <w:p w:rsidR="00827E24" w:rsidRPr="00606AA5" w:rsidRDefault="00827E24" w:rsidP="00827E24">
      <w:pPr>
        <w:jc w:val="center"/>
        <w:rPr>
          <w:rFonts w:ascii="Arial" w:hAnsi="Arial" w:cs="Arial"/>
        </w:rPr>
      </w:pPr>
    </w:p>
    <w:p w:rsidR="00827E24" w:rsidRPr="00606AA5" w:rsidRDefault="00827E24" w:rsidP="00074BC7">
      <w:pPr>
        <w:jc w:val="center"/>
        <w:rPr>
          <w:rFonts w:ascii="Arial" w:hAnsi="Arial" w:cs="Arial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CD17D1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Pomocí tohoto DUMU se žáci seznámí se základními znaky renesančního umění</w:t>
            </w:r>
            <w:r w:rsidR="00CC09C2">
              <w:rPr>
                <w:rFonts w:ascii="Arial" w:hAnsi="Arial" w:cs="Arial"/>
                <w:bCs/>
                <w:caps w:val="0"/>
              </w:rPr>
              <w:t xml:space="preserve"> a s jeho nejvýznamnějšími představiteli. DUM použijeme jako strukturo</w:t>
            </w:r>
            <w:r w:rsidR="00222F94">
              <w:rPr>
                <w:rFonts w:ascii="Arial" w:hAnsi="Arial" w:cs="Arial"/>
                <w:bCs/>
                <w:caps w:val="0"/>
              </w:rPr>
              <w:t xml:space="preserve">vaný zápis buď pro všechny žáky, </w:t>
            </w:r>
            <w:r w:rsidR="00CC09C2">
              <w:rPr>
                <w:rFonts w:ascii="Arial" w:hAnsi="Arial" w:cs="Arial"/>
                <w:bCs/>
                <w:caps w:val="0"/>
              </w:rPr>
              <w:t>nebo pouze pro žáky se vzdělávacími obtížemi. Na závěr</w:t>
            </w:r>
            <w:r w:rsidR="00222F94">
              <w:rPr>
                <w:rFonts w:ascii="Arial" w:hAnsi="Arial" w:cs="Arial"/>
                <w:bCs/>
                <w:caps w:val="0"/>
              </w:rPr>
              <w:t xml:space="preserve"> (po výkladu a přečtení zápisu </w:t>
            </w:r>
            <w:r w:rsidR="00CC09C2">
              <w:rPr>
                <w:rFonts w:ascii="Arial" w:hAnsi="Arial" w:cs="Arial"/>
                <w:bCs/>
                <w:caps w:val="0"/>
              </w:rPr>
              <w:t>učiva o renesanci a humanismu) necháme žáky vypracovat krátké cvičení pod zápisem, které prověří, co si z výkladu zapamatovali.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F61E38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F61E38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se seznámí s pojmem renesance a humanismus, dokáže charakterizovat toto období</w:t>
            </w:r>
            <w:r w:rsidR="00CC09C2">
              <w:rPr>
                <w:rFonts w:ascii="Arial" w:hAnsi="Arial" w:cs="Arial"/>
                <w:bCs/>
              </w:rPr>
              <w:t xml:space="preserve"> pomocí </w:t>
            </w:r>
            <w:r>
              <w:rPr>
                <w:rFonts w:ascii="Arial" w:hAnsi="Arial" w:cs="Arial"/>
                <w:bCs/>
              </w:rPr>
              <w:t>hlavní</w:t>
            </w:r>
            <w:r w:rsidR="00CC09C2">
              <w:rPr>
                <w:rFonts w:ascii="Arial" w:hAnsi="Arial" w:cs="Arial"/>
                <w:bCs/>
              </w:rPr>
              <w:t>ch</w:t>
            </w:r>
            <w:r>
              <w:rPr>
                <w:rFonts w:ascii="Arial" w:hAnsi="Arial" w:cs="Arial"/>
                <w:bCs/>
              </w:rPr>
              <w:t xml:space="preserve"> znak</w:t>
            </w:r>
            <w:r w:rsidR="00CC09C2">
              <w:rPr>
                <w:rFonts w:ascii="Arial" w:hAnsi="Arial" w:cs="Arial"/>
                <w:bCs/>
              </w:rPr>
              <w:t>ů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F61E38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8.</w:t>
            </w:r>
            <w:r w:rsidR="00606AA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ročníku ZŠ.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F61E38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606AA5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 2012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F61E38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606AA5" w:rsidRDefault="00606AA5" w:rsidP="00074BC7"/>
    <w:p w:rsidR="00A2476B" w:rsidRDefault="00606AA5" w:rsidP="00074BC7">
      <w:r>
        <w:br w:type="page"/>
      </w:r>
    </w:p>
    <w:p w:rsidR="00CC09C2" w:rsidRDefault="00CC09C2" w:rsidP="00F61E38">
      <w:pPr>
        <w:rPr>
          <w:b/>
          <w:bCs/>
          <w:sz w:val="32"/>
          <w:szCs w:val="32"/>
          <w:u w:val="single"/>
        </w:rPr>
      </w:pPr>
    </w:p>
    <w:p w:rsidR="00F61E38" w:rsidRPr="00606AA5" w:rsidRDefault="00F61E38" w:rsidP="00F61E38">
      <w:pPr>
        <w:rPr>
          <w:b/>
          <w:bCs/>
          <w:sz w:val="36"/>
          <w:szCs w:val="36"/>
        </w:rPr>
      </w:pPr>
      <w:r w:rsidRPr="00606AA5">
        <w:rPr>
          <w:b/>
          <w:bCs/>
          <w:sz w:val="36"/>
          <w:szCs w:val="36"/>
        </w:rPr>
        <w:t>Renesance</w:t>
      </w:r>
    </w:p>
    <w:p w:rsidR="00F61E38" w:rsidRPr="00F61E38" w:rsidRDefault="00F61E38" w:rsidP="00F61E38">
      <w:pPr>
        <w:rPr>
          <w:b/>
          <w:bCs/>
          <w:sz w:val="28"/>
          <w:szCs w:val="28"/>
        </w:rPr>
      </w:pP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znovuzrození (antiky)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 xml:space="preserve">časové vymezení od </w:t>
      </w:r>
      <w:smartTag w:uri="urn:schemas-microsoft-com:office:smarttags" w:element="metricconverter">
        <w:smartTagPr>
          <w:attr w:name="ProductID" w:val="14. st"/>
        </w:smartTagPr>
        <w:r w:rsidRPr="00F61E38">
          <w:rPr>
            <w:sz w:val="28"/>
            <w:szCs w:val="28"/>
          </w:rPr>
          <w:t>14.</w:t>
        </w:r>
        <w:r w:rsidR="00606AA5">
          <w:rPr>
            <w:sz w:val="28"/>
            <w:szCs w:val="28"/>
          </w:rPr>
          <w:t xml:space="preserve"> </w:t>
        </w:r>
        <w:r w:rsidRPr="00F61E38">
          <w:rPr>
            <w:sz w:val="28"/>
            <w:szCs w:val="28"/>
          </w:rPr>
          <w:t>st</w:t>
        </w:r>
      </w:smartTag>
      <w:r w:rsidRPr="00F61E38">
        <w:rPr>
          <w:sz w:val="28"/>
          <w:szCs w:val="28"/>
        </w:rPr>
        <w:t xml:space="preserve">. do </w:t>
      </w:r>
      <w:smartTag w:uri="urn:schemas-microsoft-com:office:smarttags" w:element="metricconverter">
        <w:smartTagPr>
          <w:attr w:name="ProductID" w:val="16. st"/>
        </w:smartTagPr>
        <w:r w:rsidRPr="00F61E38">
          <w:rPr>
            <w:sz w:val="28"/>
            <w:szCs w:val="28"/>
          </w:rPr>
          <w:t>16.</w:t>
        </w:r>
        <w:r w:rsidR="00606AA5">
          <w:rPr>
            <w:sz w:val="28"/>
            <w:szCs w:val="28"/>
          </w:rPr>
          <w:t xml:space="preserve"> </w:t>
        </w:r>
        <w:r w:rsidRPr="00F61E38">
          <w:rPr>
            <w:sz w:val="28"/>
            <w:szCs w:val="28"/>
          </w:rPr>
          <w:t>st</w:t>
        </w:r>
      </w:smartTag>
      <w:r w:rsidR="00606AA5">
        <w:rPr>
          <w:sz w:val="28"/>
          <w:szCs w:val="28"/>
        </w:rPr>
        <w:t>.</w:t>
      </w:r>
      <w:r w:rsidRPr="00F61E38">
        <w:rPr>
          <w:sz w:val="28"/>
          <w:szCs w:val="28"/>
        </w:rPr>
        <w:t>, vznikla v Itálii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čerpá z antiky</w:t>
      </w: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rPr>
          <w:b/>
          <w:bCs/>
          <w:sz w:val="28"/>
          <w:szCs w:val="28"/>
        </w:rPr>
      </w:pPr>
      <w:r w:rsidRPr="00F61E38">
        <w:rPr>
          <w:b/>
          <w:bCs/>
          <w:sz w:val="28"/>
          <w:szCs w:val="28"/>
        </w:rPr>
        <w:t>Architektura</w:t>
      </w:r>
    </w:p>
    <w:p w:rsidR="00F61E38" w:rsidRPr="00F61E38" w:rsidRDefault="00F61E38" w:rsidP="00F61E38">
      <w:pPr>
        <w:rPr>
          <w:b/>
          <w:bCs/>
          <w:sz w:val="28"/>
          <w:szCs w:val="28"/>
        </w:rPr>
      </w:pP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zdůrazňování pozemského života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stavějí se převážně světské stavby (vily, zámky, měš</w:t>
      </w:r>
      <w:r>
        <w:rPr>
          <w:sz w:val="28"/>
          <w:szCs w:val="28"/>
        </w:rPr>
        <w:t xml:space="preserve">ťanské </w:t>
      </w:r>
      <w:r w:rsidRPr="00F61E38">
        <w:rPr>
          <w:sz w:val="28"/>
          <w:szCs w:val="28"/>
        </w:rPr>
        <w:t>domy), upravené zahrady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znaky: čtver</w:t>
      </w:r>
      <w:r w:rsidR="00606AA5">
        <w:rPr>
          <w:sz w:val="28"/>
          <w:szCs w:val="28"/>
        </w:rPr>
        <w:t xml:space="preserve">cový nebo obdélníkový půdorys, </w:t>
      </w:r>
      <w:r w:rsidRPr="00F61E38">
        <w:rPr>
          <w:sz w:val="28"/>
          <w:szCs w:val="28"/>
        </w:rPr>
        <w:t>arkády, římsy a balkóny, půlkruhový oblouk (okna aj.), sloupy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b/>
          <w:bCs/>
          <w:sz w:val="28"/>
          <w:szCs w:val="28"/>
        </w:rPr>
        <w:t xml:space="preserve">sgrafita – </w:t>
      </w:r>
      <w:r w:rsidRPr="00F61E38">
        <w:rPr>
          <w:sz w:val="28"/>
          <w:szCs w:val="28"/>
        </w:rPr>
        <w:t>obrazy vyškrabávané do vlhké omítky (nejčastěji tvar psaníčka)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b/>
          <w:bCs/>
          <w:sz w:val="28"/>
          <w:szCs w:val="28"/>
        </w:rPr>
        <w:t>památky:</w:t>
      </w:r>
      <w:r w:rsidRPr="00F61E38">
        <w:rPr>
          <w:sz w:val="28"/>
          <w:szCs w:val="28"/>
        </w:rPr>
        <w:t xml:space="preserve"> zámek Bučovice, Opočno</w:t>
      </w: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rPr>
          <w:b/>
          <w:bCs/>
          <w:sz w:val="28"/>
          <w:szCs w:val="28"/>
        </w:rPr>
      </w:pPr>
      <w:r w:rsidRPr="00F61E38">
        <w:rPr>
          <w:b/>
          <w:bCs/>
          <w:sz w:val="28"/>
          <w:szCs w:val="28"/>
        </w:rPr>
        <w:t>Sochařství</w:t>
      </w:r>
    </w:p>
    <w:p w:rsidR="00F61E38" w:rsidRPr="00F61E38" w:rsidRDefault="00F61E38" w:rsidP="00F61E38">
      <w:pPr>
        <w:rPr>
          <w:b/>
          <w:bCs/>
          <w:sz w:val="28"/>
          <w:szCs w:val="28"/>
        </w:rPr>
      </w:pP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zachycení duševního stavu, proporce postav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b/>
          <w:bCs/>
          <w:sz w:val="28"/>
          <w:szCs w:val="28"/>
        </w:rPr>
        <w:t xml:space="preserve">Michelangelo Buonarotti – </w:t>
      </w:r>
      <w:r w:rsidRPr="00F61E38">
        <w:rPr>
          <w:sz w:val="28"/>
          <w:szCs w:val="28"/>
        </w:rPr>
        <w:t>socha Davida</w:t>
      </w: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rPr>
          <w:b/>
          <w:bCs/>
          <w:sz w:val="28"/>
          <w:szCs w:val="28"/>
        </w:rPr>
      </w:pPr>
      <w:r w:rsidRPr="00F61E38">
        <w:rPr>
          <w:b/>
          <w:bCs/>
          <w:sz w:val="28"/>
          <w:szCs w:val="28"/>
        </w:rPr>
        <w:t>Malířství</w:t>
      </w:r>
    </w:p>
    <w:p w:rsidR="00F61E38" w:rsidRPr="00F61E38" w:rsidRDefault="00F61E38" w:rsidP="00F61E38">
      <w:pPr>
        <w:rPr>
          <w:b/>
          <w:bCs/>
          <w:sz w:val="28"/>
          <w:szCs w:val="28"/>
        </w:rPr>
      </w:pPr>
    </w:p>
    <w:p w:rsidR="00F61E38" w:rsidRPr="00F61E38" w:rsidRDefault="00606AA5" w:rsidP="00F61E3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perspektiva (</w:t>
      </w:r>
      <w:r w:rsidR="00F61E38" w:rsidRPr="00F61E38">
        <w:rPr>
          <w:sz w:val="28"/>
          <w:szCs w:val="28"/>
        </w:rPr>
        <w:t>vzdálené a blízké předměty)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co nejvěrněji zobrazit lids.</w:t>
      </w:r>
      <w:r w:rsidR="00606AA5">
        <w:rPr>
          <w:sz w:val="28"/>
          <w:szCs w:val="28"/>
        </w:rPr>
        <w:t xml:space="preserve"> </w:t>
      </w:r>
      <w:r w:rsidRPr="00F61E38">
        <w:rPr>
          <w:sz w:val="28"/>
          <w:szCs w:val="28"/>
        </w:rPr>
        <w:t>tělo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b/>
          <w:bCs/>
          <w:sz w:val="28"/>
          <w:szCs w:val="28"/>
        </w:rPr>
        <w:t xml:space="preserve">Leonardo da Vinci – </w:t>
      </w:r>
      <w:r w:rsidRPr="00F61E38">
        <w:rPr>
          <w:sz w:val="28"/>
          <w:szCs w:val="28"/>
        </w:rPr>
        <w:t>Mona Lisa</w:t>
      </w:r>
      <w:r w:rsidRPr="00F61E38">
        <w:rPr>
          <w:b/>
          <w:bCs/>
          <w:sz w:val="28"/>
          <w:szCs w:val="28"/>
        </w:rPr>
        <w:t>, Michelangelo</w:t>
      </w:r>
      <w:r w:rsidRPr="00F61E38">
        <w:rPr>
          <w:sz w:val="28"/>
          <w:szCs w:val="28"/>
        </w:rPr>
        <w:t xml:space="preserve"> – Sixt</w:t>
      </w:r>
      <w:r>
        <w:rPr>
          <w:sz w:val="28"/>
          <w:szCs w:val="28"/>
        </w:rPr>
        <w:t>i</w:t>
      </w:r>
      <w:r w:rsidR="00606AA5">
        <w:rPr>
          <w:sz w:val="28"/>
          <w:szCs w:val="28"/>
        </w:rPr>
        <w:t>nská kaple</w:t>
      </w: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rPr>
          <w:b/>
          <w:bCs/>
          <w:sz w:val="28"/>
          <w:szCs w:val="28"/>
        </w:rPr>
      </w:pPr>
      <w:r w:rsidRPr="00F61E38">
        <w:rPr>
          <w:b/>
          <w:bCs/>
          <w:sz w:val="28"/>
          <w:szCs w:val="28"/>
        </w:rPr>
        <w:t>Věda</w:t>
      </w:r>
    </w:p>
    <w:p w:rsidR="00F61E38" w:rsidRPr="00F61E38" w:rsidRDefault="00F61E38" w:rsidP="00F61E38">
      <w:pPr>
        <w:rPr>
          <w:b/>
          <w:bCs/>
          <w:sz w:val="28"/>
          <w:szCs w:val="28"/>
        </w:rPr>
      </w:pP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rozvoj vědních disciplín: lékařství</w:t>
      </w:r>
      <w:r w:rsidR="00606AA5">
        <w:rPr>
          <w:sz w:val="28"/>
          <w:szCs w:val="28"/>
        </w:rPr>
        <w:t xml:space="preserve"> </w:t>
      </w:r>
      <w:r w:rsidRPr="00F61E38">
        <w:rPr>
          <w:sz w:val="28"/>
          <w:szCs w:val="28"/>
        </w:rPr>
        <w:t>-</w:t>
      </w:r>
      <w:r w:rsidR="00606AA5">
        <w:rPr>
          <w:sz w:val="28"/>
          <w:szCs w:val="28"/>
        </w:rPr>
        <w:t xml:space="preserve"> </w:t>
      </w:r>
      <w:r w:rsidRPr="00F61E38">
        <w:rPr>
          <w:sz w:val="28"/>
          <w:szCs w:val="28"/>
        </w:rPr>
        <w:t>anatomie, astronomie (M. Koperník, Kepler, G.Bruno, G.Galilei)</w:t>
      </w: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606AA5" w:rsidRDefault="00F61E38" w:rsidP="00F61E38">
      <w:pPr>
        <w:rPr>
          <w:b/>
          <w:bCs/>
          <w:sz w:val="32"/>
          <w:szCs w:val="32"/>
        </w:rPr>
      </w:pPr>
      <w:r w:rsidRPr="00606AA5">
        <w:rPr>
          <w:b/>
          <w:bCs/>
          <w:sz w:val="32"/>
          <w:szCs w:val="32"/>
        </w:rPr>
        <w:t>Humanismus</w:t>
      </w:r>
    </w:p>
    <w:p w:rsidR="00F61E38" w:rsidRPr="00606AA5" w:rsidRDefault="00F61E38" w:rsidP="00F61E38">
      <w:pPr>
        <w:rPr>
          <w:b/>
          <w:bCs/>
          <w:sz w:val="36"/>
          <w:szCs w:val="36"/>
        </w:rPr>
      </w:pP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z latiny lidský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>klade důraz na vzdělání, na vrozené lidské schopnosti a vlastnosti, orientace na jazyky (latina), znakem vzdělanosti se stala znalost latiny a literatury</w:t>
      </w:r>
    </w:p>
    <w:p w:rsid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lastRenderedPageBreak/>
        <w:t>člověk se měl st</w:t>
      </w:r>
      <w:r w:rsidR="00606AA5">
        <w:rPr>
          <w:sz w:val="28"/>
          <w:szCs w:val="28"/>
        </w:rPr>
        <w:t>át ušlechtilejším, dokonalejším</w:t>
      </w:r>
    </w:p>
    <w:p w:rsidR="00606AA5" w:rsidRDefault="00606AA5" w:rsidP="00606AA5">
      <w:pPr>
        <w:rPr>
          <w:sz w:val="28"/>
          <w:szCs w:val="28"/>
        </w:rPr>
      </w:pPr>
    </w:p>
    <w:p w:rsidR="00606AA5" w:rsidRDefault="00606AA5" w:rsidP="00606AA5">
      <w:pPr>
        <w:rPr>
          <w:sz w:val="28"/>
          <w:szCs w:val="28"/>
        </w:rPr>
      </w:pPr>
    </w:p>
    <w:p w:rsidR="00606AA5" w:rsidRPr="00F61E38" w:rsidRDefault="00606AA5" w:rsidP="00606AA5">
      <w:pPr>
        <w:rPr>
          <w:sz w:val="28"/>
          <w:szCs w:val="28"/>
        </w:rPr>
      </w:pP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 xml:space="preserve"> literatura: opisovaly se staré spisy z antiky, humanisté píší ale i v národních jazycích</w:t>
      </w:r>
    </w:p>
    <w:p w:rsidR="00CD17D1" w:rsidRDefault="00CD17D1" w:rsidP="00CD17D1">
      <w:pPr>
        <w:ind w:left="180"/>
        <w:rPr>
          <w:sz w:val="28"/>
          <w:szCs w:val="28"/>
        </w:rPr>
      </w:pPr>
    </w:p>
    <w:p w:rsidR="00CD17D1" w:rsidRDefault="00CD17D1" w:rsidP="00CD17D1">
      <w:pPr>
        <w:ind w:left="180"/>
        <w:rPr>
          <w:sz w:val="28"/>
          <w:szCs w:val="28"/>
        </w:rPr>
      </w:pP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 xml:space="preserve">1440 vynález </w:t>
      </w:r>
      <w:r w:rsidRPr="00F61E38">
        <w:rPr>
          <w:b/>
          <w:bCs/>
          <w:sz w:val="28"/>
          <w:szCs w:val="28"/>
        </w:rPr>
        <w:t>knihtisku – Jan Gutenberg</w:t>
      </w:r>
      <w:r w:rsidRPr="00F61E38">
        <w:rPr>
          <w:sz w:val="28"/>
          <w:szCs w:val="28"/>
        </w:rPr>
        <w:t>, zhotovil písmenka z kovu (dříve dřevěná), možnost vytisknout více knih rychleji, knihy tak byly levnější a mohlo si je dovolit koupit více lidí a tím se šíří vzdělanost</w:t>
      </w:r>
    </w:p>
    <w:p w:rsidR="00F61E38" w:rsidRPr="00F61E38" w:rsidRDefault="00F61E38" w:rsidP="00F61E38">
      <w:pPr>
        <w:numPr>
          <w:ilvl w:val="0"/>
          <w:numId w:val="1"/>
        </w:numPr>
        <w:rPr>
          <w:sz w:val="28"/>
          <w:szCs w:val="28"/>
        </w:rPr>
      </w:pPr>
      <w:r w:rsidRPr="00F61E38">
        <w:rPr>
          <w:sz w:val="28"/>
          <w:szCs w:val="28"/>
        </w:rPr>
        <w:t xml:space="preserve">první tištěnou knihou byla </w:t>
      </w:r>
      <w:r w:rsidRPr="00F61E38">
        <w:rPr>
          <w:b/>
          <w:bCs/>
          <w:sz w:val="28"/>
          <w:szCs w:val="28"/>
        </w:rPr>
        <w:t>Bible</w:t>
      </w:r>
    </w:p>
    <w:p w:rsidR="00F61E38" w:rsidRPr="00F61E38" w:rsidRDefault="00F61E38" w:rsidP="00F61E38">
      <w:pPr>
        <w:rPr>
          <w:b/>
          <w:bCs/>
          <w:sz w:val="28"/>
          <w:szCs w:val="28"/>
        </w:rPr>
      </w:pPr>
    </w:p>
    <w:p w:rsidR="00F61E38" w:rsidRPr="00F61E38" w:rsidRDefault="00F61E38" w:rsidP="00F61E38">
      <w:pPr>
        <w:rPr>
          <w:sz w:val="28"/>
          <w:szCs w:val="28"/>
        </w:rPr>
      </w:pPr>
      <w:r w:rsidRPr="00F61E38">
        <w:rPr>
          <w:sz w:val="28"/>
          <w:szCs w:val="28"/>
        </w:rPr>
        <w:t>Renesanční umění a humanismus se šíří po celé Evropě (Francie, Německo, Španělsko, Uhry, Čechy až do Ruska). Renesance ovládla i každodenní život</w:t>
      </w:r>
      <w:r w:rsidR="00222F94">
        <w:rPr>
          <w:sz w:val="28"/>
          <w:szCs w:val="28"/>
        </w:rPr>
        <w:t xml:space="preserve"> </w:t>
      </w:r>
      <w:r w:rsidRPr="00F61E38">
        <w:rPr>
          <w:sz w:val="28"/>
          <w:szCs w:val="28"/>
        </w:rPr>
        <w:t xml:space="preserve">-oblečení, způsoby chování, pořádaly </w:t>
      </w:r>
      <w:r w:rsidR="00606AA5">
        <w:rPr>
          <w:sz w:val="28"/>
          <w:szCs w:val="28"/>
        </w:rPr>
        <w:t>se plesy, turnaje, hostiny aj.</w:t>
      </w: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606AA5" w:rsidRDefault="00F61E38" w:rsidP="00F61E38">
      <w:pPr>
        <w:rPr>
          <w:b/>
          <w:sz w:val="32"/>
          <w:szCs w:val="32"/>
        </w:rPr>
      </w:pPr>
      <w:r w:rsidRPr="00606AA5">
        <w:rPr>
          <w:b/>
          <w:sz w:val="32"/>
          <w:szCs w:val="32"/>
        </w:rPr>
        <w:t>Úkoly k učivu:</w:t>
      </w: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rPr>
          <w:sz w:val="28"/>
          <w:szCs w:val="28"/>
        </w:rPr>
      </w:pPr>
    </w:p>
    <w:p w:rsidR="00F61E38" w:rsidRPr="00F61E38" w:rsidRDefault="00F61E38" w:rsidP="00F61E38">
      <w:pPr>
        <w:numPr>
          <w:ilvl w:val="0"/>
          <w:numId w:val="2"/>
        </w:numPr>
        <w:rPr>
          <w:b/>
          <w:sz w:val="28"/>
          <w:szCs w:val="28"/>
        </w:rPr>
      </w:pPr>
      <w:r w:rsidRPr="00F61E38">
        <w:rPr>
          <w:b/>
          <w:sz w:val="28"/>
          <w:szCs w:val="28"/>
        </w:rPr>
        <w:t>Doplň do textu vynechaná slova:</w:t>
      </w:r>
    </w:p>
    <w:p w:rsidR="00F61E38" w:rsidRPr="00F61E38" w:rsidRDefault="00F61E38" w:rsidP="00F61E38">
      <w:pPr>
        <w:rPr>
          <w:b/>
          <w:sz w:val="28"/>
          <w:szCs w:val="28"/>
        </w:rPr>
      </w:pPr>
    </w:p>
    <w:p w:rsidR="00F61E38" w:rsidRPr="00F61E38" w:rsidRDefault="00F61E38" w:rsidP="00CD17D1">
      <w:pPr>
        <w:spacing w:line="360" w:lineRule="auto"/>
        <w:rPr>
          <w:sz w:val="28"/>
          <w:szCs w:val="28"/>
        </w:rPr>
      </w:pPr>
      <w:r w:rsidRPr="00F61E38">
        <w:rPr>
          <w:sz w:val="28"/>
          <w:szCs w:val="28"/>
        </w:rPr>
        <w:t>Ve 14.století vzniká v ……………. nový um</w:t>
      </w:r>
      <w:r w:rsidR="00606AA5">
        <w:rPr>
          <w:sz w:val="28"/>
          <w:szCs w:val="28"/>
        </w:rPr>
        <w:t>ělecký směr nazvaný ..………………… .</w:t>
      </w:r>
    </w:p>
    <w:p w:rsidR="00A2476B" w:rsidRDefault="00F61E38" w:rsidP="00CD17D1">
      <w:pPr>
        <w:spacing w:line="360" w:lineRule="auto"/>
        <w:rPr>
          <w:sz w:val="28"/>
          <w:szCs w:val="28"/>
        </w:rPr>
      </w:pPr>
      <w:r w:rsidRPr="00F61E38">
        <w:rPr>
          <w:sz w:val="28"/>
          <w:szCs w:val="28"/>
        </w:rPr>
        <w:t xml:space="preserve">Inspiraci tento směr našel v …………………. . V architektuře se </w:t>
      </w:r>
      <w:r w:rsidR="00CD17D1">
        <w:rPr>
          <w:sz w:val="28"/>
          <w:szCs w:val="28"/>
        </w:rPr>
        <w:t xml:space="preserve">převážně </w:t>
      </w:r>
      <w:r w:rsidR="00606AA5">
        <w:rPr>
          <w:sz w:val="28"/>
          <w:szCs w:val="28"/>
        </w:rPr>
        <w:t>orientuje na stavby</w:t>
      </w:r>
      <w:r w:rsidRPr="00F61E38">
        <w:rPr>
          <w:sz w:val="28"/>
          <w:szCs w:val="28"/>
        </w:rPr>
        <w:t xml:space="preserve"> ………………. . Stavby zdobí obrazce vyškrabávané do vlhké omít</w:t>
      </w:r>
      <w:r w:rsidR="00606AA5">
        <w:rPr>
          <w:sz w:val="28"/>
          <w:szCs w:val="28"/>
        </w:rPr>
        <w:t>ky, kterým se říká …………………….. .</w:t>
      </w:r>
      <w:r w:rsidRPr="00F61E38">
        <w:rPr>
          <w:sz w:val="28"/>
          <w:szCs w:val="28"/>
        </w:rPr>
        <w:t xml:space="preserve"> Ze sochařů je nejznámější ……………</w:t>
      </w:r>
      <w:r w:rsidR="00CD17D1">
        <w:rPr>
          <w:sz w:val="28"/>
          <w:szCs w:val="28"/>
        </w:rPr>
        <w:t>………</w:t>
      </w:r>
      <w:r w:rsidRPr="00F61E38">
        <w:rPr>
          <w:sz w:val="28"/>
          <w:szCs w:val="28"/>
        </w:rPr>
        <w:t xml:space="preserve"> se svojí sochou …………… . Významný italský renesanční malíř ………………. se proslavil portrétem ženy nazvaným ………………… </w:t>
      </w:r>
      <w:r w:rsidR="00CD17D1">
        <w:rPr>
          <w:sz w:val="28"/>
          <w:szCs w:val="28"/>
        </w:rPr>
        <w:t>.</w:t>
      </w:r>
      <w:r w:rsidRPr="00F61E38">
        <w:rPr>
          <w:sz w:val="28"/>
          <w:szCs w:val="28"/>
        </w:rPr>
        <w:t xml:space="preserve"> V době renesance se také rozvíjí astronomie jako vědní obor. Mezi nejvýznamnější astronomy patřili ……………………………………</w:t>
      </w:r>
      <w:r w:rsidR="00CD17D1">
        <w:rPr>
          <w:sz w:val="28"/>
          <w:szCs w:val="28"/>
        </w:rPr>
        <w:t>……….. .</w:t>
      </w:r>
    </w:p>
    <w:p w:rsidR="00A2476B" w:rsidRPr="00606AA5" w:rsidRDefault="00CD17D1" w:rsidP="00606A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Humanisté začali psát knihy v ……………….. jazycích. Velmi přínosným vyná</w:t>
      </w:r>
      <w:r w:rsidR="00606AA5">
        <w:rPr>
          <w:sz w:val="28"/>
          <w:szCs w:val="28"/>
        </w:rPr>
        <w:t xml:space="preserve">lezem této doby pro literaturu </w:t>
      </w:r>
      <w:r>
        <w:rPr>
          <w:sz w:val="28"/>
          <w:szCs w:val="28"/>
        </w:rPr>
        <w:t>byl …………………………, který umožnil rozšíření vzdělanosti. První tištěnou knihou byla ……………….. .</w:t>
      </w:r>
    </w:p>
    <w:sectPr w:rsidR="00A2476B" w:rsidRPr="00606AA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0D1" w:rsidRDefault="00A850D1">
      <w:r>
        <w:separator/>
      </w:r>
    </w:p>
  </w:endnote>
  <w:endnote w:type="continuationSeparator" w:id="0">
    <w:p w:rsidR="00A850D1" w:rsidRDefault="00A85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D17D1">
      <w:rPr>
        <w:rFonts w:ascii="Arial" w:hAnsi="Arial" w:cs="Arial"/>
        <w:sz w:val="20"/>
        <w:szCs w:val="20"/>
      </w:rPr>
      <w:t xml:space="preserve"> Mgr. Hana Eklová.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0D1" w:rsidRDefault="00A850D1">
      <w:r>
        <w:separator/>
      </w:r>
    </w:p>
  </w:footnote>
  <w:footnote w:type="continuationSeparator" w:id="0">
    <w:p w:rsidR="00A850D1" w:rsidRDefault="00A85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222F94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D2A04" w:rsidRDefault="00ED2A04" w:rsidP="00ED2A04">
    <w:pPr>
      <w:pStyle w:val="Zhlav"/>
      <w:jc w:val="center"/>
    </w:pPr>
    <w:r>
      <w:t>INVESTICE DO ROZVOJE VZDĚLÁVÁNÍ</w:t>
    </w:r>
  </w:p>
  <w:p w:rsidR="00ED2A04" w:rsidRDefault="00ED2A04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97038"/>
    <w:multiLevelType w:val="multilevel"/>
    <w:tmpl w:val="DCE86A08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>
    <w:nsid w:val="4B4A128D"/>
    <w:multiLevelType w:val="hybridMultilevel"/>
    <w:tmpl w:val="B70492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40B4B"/>
    <w:multiLevelType w:val="hybridMultilevel"/>
    <w:tmpl w:val="DCE86A08"/>
    <w:lvl w:ilvl="0" w:tplc="68981B8A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>
    <w:nsid w:val="692D2A2D"/>
    <w:multiLevelType w:val="multilevel"/>
    <w:tmpl w:val="DCE86A08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222F94"/>
    <w:rsid w:val="00287801"/>
    <w:rsid w:val="002D6573"/>
    <w:rsid w:val="004D6774"/>
    <w:rsid w:val="00585042"/>
    <w:rsid w:val="00606AA5"/>
    <w:rsid w:val="00701B04"/>
    <w:rsid w:val="00733784"/>
    <w:rsid w:val="007549D8"/>
    <w:rsid w:val="007856B0"/>
    <w:rsid w:val="007F7D44"/>
    <w:rsid w:val="00827E24"/>
    <w:rsid w:val="009708B1"/>
    <w:rsid w:val="00A2476B"/>
    <w:rsid w:val="00A850D1"/>
    <w:rsid w:val="00CC09C2"/>
    <w:rsid w:val="00CD17D1"/>
    <w:rsid w:val="00E33318"/>
    <w:rsid w:val="00ED2A04"/>
    <w:rsid w:val="00F61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450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2014-03-21T10:54:00Z</dcterms:created>
  <dcterms:modified xsi:type="dcterms:W3CDTF">2014-03-21T10:54:00Z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