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4579" w:rsidRDefault="005D4579" w:rsidP="007A0E40">
      <w:p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-725805</wp:posOffset>
            </wp:positionV>
            <wp:extent cx="5753100" cy="1257300"/>
            <wp:effectExtent l="19050" t="0" r="0" b="0"/>
            <wp:wrapNone/>
            <wp:docPr id="4" name="obrázek 3" descr="OPVK_hor_zakladni_logolink_RGB_cz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" name="Obrázek 2" descr="OPVK_hor_zakladni_logolink_RGB_cz.jp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A3329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K</w:t>
      </w:r>
      <w:r w:rsidR="006A3329" w:rsidRPr="006A3329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lasicismus a romantismus</w:t>
      </w:r>
      <w:r w:rsidR="007A0E40">
        <w:rPr>
          <w:rFonts w:ascii="Comic Sans MS" w:hAnsi="Comic Sans MS" w:cs="Comic Sans MS"/>
          <w:b/>
          <w:bCs/>
          <w:color w:val="024595"/>
          <w:sz w:val="54"/>
          <w:szCs w:val="54"/>
        </w:rPr>
        <w:t xml:space="preserve"> </w:t>
      </w: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Theme="minorHAnsi" w:hAnsiTheme="minorHAnsi" w:cs="Comic Sans MS"/>
          <w:b/>
          <w:bCs/>
          <w:color w:val="024595"/>
        </w:rPr>
      </w:pPr>
    </w:p>
    <w:p w:rsidR="00170134" w:rsidRDefault="00170134" w:rsidP="00170134">
      <w:pPr>
        <w:rPr>
          <w:rFonts w:asciiTheme="minorHAnsi" w:eastAsia="Calibri" w:hAnsiTheme="minorHAnsi" w:cs="Times New Roman"/>
          <w:bCs/>
          <w:color w:val="1F497D" w:themeColor="text2"/>
          <w:lang w:val="en-GB"/>
        </w:rPr>
      </w:pPr>
    </w:p>
    <w:p w:rsidR="007B388D" w:rsidRDefault="007B388D" w:rsidP="00170134">
      <w:pPr>
        <w:rPr>
          <w:rFonts w:asciiTheme="minorHAnsi" w:eastAsia="Calibri" w:hAnsiTheme="minorHAnsi" w:cs="Times New Roman"/>
          <w:b/>
          <w:bCs/>
          <w:color w:val="1F497D" w:themeColor="text2"/>
          <w:lang w:val="en-GB"/>
        </w:rPr>
      </w:pPr>
    </w:p>
    <w:p w:rsidR="00751BB1" w:rsidRDefault="00E31ACB" w:rsidP="00FE26A5">
      <w:pPr>
        <w:pStyle w:val="Odstavecseseznamem"/>
        <w:widowControl w:val="0"/>
        <w:numPr>
          <w:ilvl w:val="0"/>
          <w:numId w:val="6"/>
        </w:numPr>
        <w:spacing w:before="0" w:after="0" w:line="240" w:lineRule="atLeast"/>
        <w:ind w:left="397"/>
        <w:rPr>
          <w:b/>
          <w:snapToGrid w:val="0"/>
          <w:sz w:val="24"/>
          <w:szCs w:val="24"/>
        </w:rPr>
      </w:pPr>
      <w:r w:rsidRPr="00971D66">
        <w:rPr>
          <w:b/>
          <w:snapToGrid w:val="0"/>
          <w:sz w:val="24"/>
          <w:szCs w:val="24"/>
        </w:rPr>
        <w:lastRenderedPageBreak/>
        <w:t>Charakterizuj</w:t>
      </w:r>
      <w:r w:rsidR="006E7321" w:rsidRPr="00971D66">
        <w:rPr>
          <w:b/>
          <w:snapToGrid w:val="0"/>
          <w:sz w:val="24"/>
          <w:szCs w:val="24"/>
        </w:rPr>
        <w:t xml:space="preserve">te </w:t>
      </w:r>
      <w:r w:rsidRPr="00971D66">
        <w:rPr>
          <w:b/>
          <w:snapToGrid w:val="0"/>
          <w:sz w:val="24"/>
          <w:szCs w:val="24"/>
        </w:rPr>
        <w:t>klasicismus</w:t>
      </w:r>
      <w:r w:rsidR="006654D9">
        <w:rPr>
          <w:b/>
          <w:snapToGrid w:val="0"/>
          <w:sz w:val="24"/>
          <w:szCs w:val="24"/>
        </w:rPr>
        <w:t xml:space="preserve"> z hlediska historického. Jak se </w:t>
      </w:r>
      <w:r w:rsidR="00E81AFC">
        <w:rPr>
          <w:b/>
          <w:snapToGrid w:val="0"/>
          <w:sz w:val="24"/>
          <w:szCs w:val="24"/>
        </w:rPr>
        <w:t xml:space="preserve">klasicismus </w:t>
      </w:r>
      <w:r w:rsidR="006654D9">
        <w:rPr>
          <w:b/>
          <w:snapToGrid w:val="0"/>
          <w:sz w:val="24"/>
          <w:szCs w:val="24"/>
        </w:rPr>
        <w:t>projevuje jako architektonický sloh?</w:t>
      </w:r>
    </w:p>
    <w:p w:rsidR="00E81AFC" w:rsidRPr="00E81AFC" w:rsidRDefault="00E81AFC" w:rsidP="00E81AFC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  <w:rPr>
          <w:b/>
          <w:snapToGrid w:val="0"/>
          <w:sz w:val="24"/>
          <w:szCs w:val="24"/>
        </w:rPr>
      </w:pPr>
      <w:r>
        <w:t>j</w:t>
      </w:r>
      <w:r w:rsidR="00751BB1">
        <w:t xml:space="preserve">e to architektura 19. století - zanikl feudální systém </w:t>
      </w:r>
      <w:r w:rsidR="00167CB4" w:rsidRPr="00E371A4">
        <w:t>–</w:t>
      </w:r>
      <w:r w:rsidR="00751BB1">
        <w:t xml:space="preserve"> rozšiřuje se kapitalismus </w:t>
      </w:r>
    </w:p>
    <w:p w:rsidR="00E81AFC" w:rsidRPr="00E81AFC" w:rsidRDefault="00751BB1" w:rsidP="00E81AFC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  <w:rPr>
          <w:b/>
          <w:snapToGrid w:val="0"/>
          <w:sz w:val="24"/>
          <w:szCs w:val="24"/>
        </w:rPr>
      </w:pPr>
      <w:r>
        <w:t xml:space="preserve">církev oslabena, nastávají formy revoluce </w:t>
      </w:r>
      <w:r w:rsidR="00167CB4" w:rsidRPr="00E371A4">
        <w:t>–</w:t>
      </w:r>
      <w:r>
        <w:t xml:space="preserve"> VELKÁ FRANCOUZSKÁ REVOLUCE – období 1770</w:t>
      </w:r>
      <w:r w:rsidR="00FE26A5">
        <w:t xml:space="preserve"> </w:t>
      </w:r>
      <w:r>
        <w:t>-1850</w:t>
      </w:r>
    </w:p>
    <w:p w:rsidR="00E81AFC" w:rsidRPr="00E81AFC" w:rsidRDefault="00E81AFC" w:rsidP="00E81AFC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  <w:rPr>
          <w:b/>
          <w:snapToGrid w:val="0"/>
          <w:sz w:val="24"/>
          <w:szCs w:val="24"/>
        </w:rPr>
      </w:pPr>
      <w:r>
        <w:t>z</w:t>
      </w:r>
      <w:r w:rsidR="00751BB1">
        <w:t>hmotňuje období boje lidí za nový pokrokovější systém</w:t>
      </w:r>
    </w:p>
    <w:p w:rsidR="00E81AFC" w:rsidRPr="00E81AFC" w:rsidRDefault="00E81AFC" w:rsidP="00E81AFC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  <w:rPr>
          <w:b/>
          <w:snapToGrid w:val="0"/>
          <w:sz w:val="24"/>
          <w:szCs w:val="24"/>
        </w:rPr>
      </w:pPr>
      <w:r>
        <w:t>r</w:t>
      </w:r>
      <w:r w:rsidR="00751BB1">
        <w:t xml:space="preserve">espektuje konstrukční systém antiky </w:t>
      </w:r>
      <w:r w:rsidR="00167CB4" w:rsidRPr="00E371A4">
        <w:t>–</w:t>
      </w:r>
      <w:r w:rsidR="00751BB1">
        <w:t xml:space="preserve"> vyc</w:t>
      </w:r>
      <w:r>
        <w:t>hází z ideálu antického umění</w:t>
      </w:r>
    </w:p>
    <w:p w:rsidR="00751BB1" w:rsidRPr="00E81AFC" w:rsidRDefault="00751BB1" w:rsidP="00E81AFC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  <w:rPr>
          <w:b/>
          <w:snapToGrid w:val="0"/>
          <w:sz w:val="24"/>
          <w:szCs w:val="24"/>
        </w:rPr>
      </w:pPr>
      <w:r>
        <w:t>typická je jednoduchost, konstrukční log</w:t>
      </w:r>
      <w:r w:rsidR="006654D9">
        <w:t xml:space="preserve">ika </w:t>
      </w:r>
      <w:r>
        <w:t>jako reakce (protiváha) na přezdobené a</w:t>
      </w:r>
      <w:r w:rsidR="00167CB4">
        <w:t> vyumělkované baroko</w:t>
      </w:r>
    </w:p>
    <w:p w:rsidR="00751BB1" w:rsidRPr="00751BB1" w:rsidRDefault="00751BB1" w:rsidP="00751BB1">
      <w:pPr>
        <w:widowControl w:val="0"/>
        <w:spacing w:before="0" w:after="0" w:line="240" w:lineRule="atLeast"/>
        <w:rPr>
          <w:snapToGrid w:val="0"/>
          <w:sz w:val="24"/>
          <w:szCs w:val="24"/>
        </w:rPr>
      </w:pPr>
    </w:p>
    <w:p w:rsidR="00E81AFC" w:rsidRPr="00E81AFC" w:rsidRDefault="00E31ACB" w:rsidP="00E81AFC">
      <w:pPr>
        <w:pStyle w:val="Odstavecseseznamem"/>
        <w:widowControl w:val="0"/>
        <w:numPr>
          <w:ilvl w:val="0"/>
          <w:numId w:val="6"/>
        </w:numPr>
        <w:spacing w:before="0" w:after="0" w:line="240" w:lineRule="atLeast"/>
        <w:ind w:left="363"/>
        <w:rPr>
          <w:b/>
          <w:snapToGrid w:val="0"/>
          <w:sz w:val="24"/>
          <w:szCs w:val="24"/>
        </w:rPr>
      </w:pPr>
      <w:r w:rsidRPr="00971D66">
        <w:rPr>
          <w:b/>
          <w:snapToGrid w:val="0"/>
          <w:sz w:val="24"/>
          <w:szCs w:val="24"/>
        </w:rPr>
        <w:t>Jmenuj</w:t>
      </w:r>
      <w:r w:rsidR="006E7321" w:rsidRPr="00971D66">
        <w:rPr>
          <w:b/>
          <w:snapToGrid w:val="0"/>
          <w:sz w:val="24"/>
          <w:szCs w:val="24"/>
        </w:rPr>
        <w:t>te</w:t>
      </w:r>
      <w:r w:rsidRPr="00971D66">
        <w:rPr>
          <w:b/>
          <w:snapToGrid w:val="0"/>
          <w:sz w:val="24"/>
          <w:szCs w:val="24"/>
        </w:rPr>
        <w:t xml:space="preserve"> vývojové fáze klasicismu, podrobně</w:t>
      </w:r>
      <w:r w:rsidR="0050733A">
        <w:rPr>
          <w:b/>
          <w:snapToGrid w:val="0"/>
          <w:sz w:val="24"/>
          <w:szCs w:val="24"/>
        </w:rPr>
        <w:t>ji</w:t>
      </w:r>
      <w:r w:rsidRPr="00971D66">
        <w:rPr>
          <w:b/>
          <w:snapToGrid w:val="0"/>
          <w:sz w:val="24"/>
          <w:szCs w:val="24"/>
        </w:rPr>
        <w:t xml:space="preserve"> popiš</w:t>
      </w:r>
      <w:r w:rsidR="006E7321" w:rsidRPr="00971D66">
        <w:rPr>
          <w:b/>
          <w:snapToGrid w:val="0"/>
          <w:sz w:val="24"/>
          <w:szCs w:val="24"/>
        </w:rPr>
        <w:t>te</w:t>
      </w:r>
      <w:r w:rsidRPr="00971D66">
        <w:rPr>
          <w:b/>
          <w:snapToGrid w:val="0"/>
          <w:sz w:val="24"/>
          <w:szCs w:val="24"/>
        </w:rPr>
        <w:t xml:space="preserve"> fázi třetí, uveď</w:t>
      </w:r>
      <w:r w:rsidR="006E7321" w:rsidRPr="00971D66">
        <w:rPr>
          <w:b/>
          <w:snapToGrid w:val="0"/>
          <w:sz w:val="24"/>
          <w:szCs w:val="24"/>
        </w:rPr>
        <w:t>te</w:t>
      </w:r>
      <w:r w:rsidRPr="00971D66">
        <w:rPr>
          <w:b/>
          <w:snapToGrid w:val="0"/>
          <w:sz w:val="24"/>
          <w:szCs w:val="24"/>
        </w:rPr>
        <w:t xml:space="preserve"> příklad</w:t>
      </w:r>
      <w:r w:rsidR="0050733A">
        <w:rPr>
          <w:b/>
          <w:snapToGrid w:val="0"/>
          <w:sz w:val="24"/>
          <w:szCs w:val="24"/>
        </w:rPr>
        <w:t xml:space="preserve"> stav</w:t>
      </w:r>
      <w:r w:rsidRPr="00971D66">
        <w:rPr>
          <w:b/>
          <w:snapToGrid w:val="0"/>
          <w:sz w:val="24"/>
          <w:szCs w:val="24"/>
        </w:rPr>
        <w:t>b</w:t>
      </w:r>
      <w:r w:rsidR="0050733A">
        <w:rPr>
          <w:b/>
          <w:snapToGrid w:val="0"/>
          <w:sz w:val="24"/>
          <w:szCs w:val="24"/>
        </w:rPr>
        <w:t>y</w:t>
      </w:r>
      <w:r w:rsidRPr="00971D66">
        <w:rPr>
          <w:b/>
          <w:snapToGrid w:val="0"/>
          <w:sz w:val="24"/>
          <w:szCs w:val="24"/>
        </w:rPr>
        <w:t>.</w:t>
      </w:r>
    </w:p>
    <w:p w:rsidR="00751BB1" w:rsidRPr="00751BB1" w:rsidRDefault="00E81AFC" w:rsidP="00E81AFC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</w:pPr>
      <w:r w:rsidRPr="00E81AFC">
        <w:rPr>
          <w:b/>
        </w:rPr>
        <w:t>1.</w:t>
      </w:r>
      <w:r>
        <w:rPr>
          <w:b/>
        </w:rPr>
        <w:t xml:space="preserve"> </w:t>
      </w:r>
      <w:r w:rsidRPr="00E81AFC">
        <w:rPr>
          <w:b/>
        </w:rPr>
        <w:t>fáze</w:t>
      </w:r>
      <w:r>
        <w:t xml:space="preserve"> </w:t>
      </w:r>
      <w:r w:rsidR="00751BB1" w:rsidRPr="00E81AFC">
        <w:t>KLASICIZUJÍCÍ BAROKO</w:t>
      </w:r>
      <w:r w:rsidR="00751BB1" w:rsidRPr="00751BB1">
        <w:t xml:space="preserve"> </w:t>
      </w:r>
      <w:r w:rsidR="00167CB4" w:rsidRPr="00E371A4">
        <w:t>–</w:t>
      </w:r>
      <w:r w:rsidR="00751BB1" w:rsidRPr="00751BB1">
        <w:t xml:space="preserve"> převládá BAROKO</w:t>
      </w:r>
      <w:r w:rsidR="0050733A">
        <w:t xml:space="preserve">, </w:t>
      </w:r>
      <w:r w:rsidR="00751BB1" w:rsidRPr="00E81AFC">
        <w:t>BAROKNÍ KLASICISMUS</w:t>
      </w:r>
      <w:r w:rsidR="0050733A">
        <w:t xml:space="preserve"> - </w:t>
      </w:r>
      <w:r w:rsidR="00751BB1" w:rsidRPr="00751BB1">
        <w:t xml:space="preserve"> převládá klasici</w:t>
      </w:r>
      <w:r w:rsidR="0050733A">
        <w:t>s</w:t>
      </w:r>
      <w:r w:rsidR="00751BB1" w:rsidRPr="00751BB1">
        <w:t xml:space="preserve">mus </w:t>
      </w:r>
    </w:p>
    <w:p w:rsidR="00751BB1" w:rsidRPr="00751BB1" w:rsidRDefault="00E81AFC" w:rsidP="00E81AFC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</w:pPr>
      <w:r w:rsidRPr="00E81AFC">
        <w:rPr>
          <w:b/>
        </w:rPr>
        <w:t>2</w:t>
      </w:r>
      <w:r>
        <w:t xml:space="preserve">. </w:t>
      </w:r>
      <w:r w:rsidRPr="00E81AFC">
        <w:rPr>
          <w:b/>
        </w:rPr>
        <w:t>fáze</w:t>
      </w:r>
      <w:r w:rsidRPr="00E81AFC">
        <w:t xml:space="preserve"> </w:t>
      </w:r>
      <w:r w:rsidR="00751BB1" w:rsidRPr="00E81AFC">
        <w:t>SLOH LUDVÍKA XVI</w:t>
      </w:r>
      <w:r w:rsidR="00751BB1" w:rsidRPr="00751BB1">
        <w:t>.</w:t>
      </w:r>
      <w:r w:rsidR="0050733A">
        <w:t>(</w:t>
      </w:r>
      <w:r w:rsidR="00751BB1" w:rsidRPr="00751BB1">
        <w:t>Francie)</w:t>
      </w:r>
      <w:r w:rsidR="0050733A">
        <w:t>, veliký projev antiky</w:t>
      </w:r>
    </w:p>
    <w:p w:rsidR="00751BB1" w:rsidRPr="00751BB1" w:rsidRDefault="00E81AFC" w:rsidP="00E81AFC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</w:pPr>
      <w:r w:rsidRPr="00E81AFC">
        <w:rPr>
          <w:b/>
        </w:rPr>
        <w:t>3</w:t>
      </w:r>
      <w:r>
        <w:t>.</w:t>
      </w:r>
      <w:r w:rsidRPr="00E81AFC">
        <w:rPr>
          <w:b/>
        </w:rPr>
        <w:t xml:space="preserve"> fáze</w:t>
      </w:r>
      <w:r>
        <w:t xml:space="preserve"> </w:t>
      </w:r>
      <w:r w:rsidR="00751BB1" w:rsidRPr="00E81AFC">
        <w:t>EMPÍR</w:t>
      </w:r>
      <w:r w:rsidR="00751BB1" w:rsidRPr="00751BB1">
        <w:t xml:space="preserve"> ( EMPIRE- vláda, moc, císařství)</w:t>
      </w:r>
      <w:r w:rsidR="0050733A">
        <w:t xml:space="preserve"> </w:t>
      </w:r>
      <w:r w:rsidR="00751BB1" w:rsidRPr="00751BB1">
        <w:t>- reprezentativní sloh z období vlády NAPOLEONA I. BONAPARTE - vyjadřuje moc</w:t>
      </w:r>
      <w:r w:rsidR="0050733A">
        <w:t xml:space="preserve"> </w:t>
      </w:r>
      <w:r w:rsidR="00751BB1" w:rsidRPr="00751BB1">
        <w:t>- především sloupy, vítězné oblouky</w:t>
      </w:r>
      <w:r w:rsidR="0050733A">
        <w:t xml:space="preserve"> (např. Vítězný oblouk Paříž)</w:t>
      </w:r>
    </w:p>
    <w:p w:rsidR="00751BB1" w:rsidRPr="00751BB1" w:rsidRDefault="00E81AFC" w:rsidP="00E81AFC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</w:pPr>
      <w:r w:rsidRPr="00E81AFC">
        <w:rPr>
          <w:b/>
        </w:rPr>
        <w:t>4.</w:t>
      </w:r>
      <w:r>
        <w:t xml:space="preserve"> </w:t>
      </w:r>
      <w:r w:rsidRPr="00E81AFC">
        <w:rPr>
          <w:b/>
        </w:rPr>
        <w:t>fáze</w:t>
      </w:r>
      <w:r w:rsidRPr="00E81AFC">
        <w:t xml:space="preserve"> </w:t>
      </w:r>
      <w:r w:rsidR="00751BB1" w:rsidRPr="00E81AFC">
        <w:t>MĚŠŤANSKÝ EMPÍR</w:t>
      </w:r>
      <w:r w:rsidR="00751BB1" w:rsidRPr="00751BB1">
        <w:t xml:space="preserve"> </w:t>
      </w:r>
      <w:r w:rsidR="0050733A">
        <w:t>-</w:t>
      </w:r>
      <w:r w:rsidR="00751BB1" w:rsidRPr="00751BB1">
        <w:t xml:space="preserve"> BIEDERMEIER </w:t>
      </w:r>
    </w:p>
    <w:p w:rsidR="00751BB1" w:rsidRPr="00751BB1" w:rsidRDefault="00751BB1" w:rsidP="00751BB1">
      <w:pPr>
        <w:widowControl w:val="0"/>
        <w:spacing w:before="0" w:after="0" w:line="240" w:lineRule="atLeast"/>
        <w:rPr>
          <w:b/>
          <w:snapToGrid w:val="0"/>
          <w:sz w:val="24"/>
          <w:szCs w:val="24"/>
        </w:rPr>
      </w:pPr>
    </w:p>
    <w:p w:rsidR="00E31ACB" w:rsidRDefault="00E31ACB" w:rsidP="00971D66">
      <w:pPr>
        <w:pStyle w:val="Odstavecseseznamem"/>
        <w:widowControl w:val="0"/>
        <w:numPr>
          <w:ilvl w:val="0"/>
          <w:numId w:val="6"/>
        </w:numPr>
        <w:spacing w:before="0" w:after="0" w:line="240" w:lineRule="atLeast"/>
        <w:ind w:left="363"/>
        <w:rPr>
          <w:b/>
          <w:snapToGrid w:val="0"/>
          <w:sz w:val="24"/>
          <w:szCs w:val="24"/>
        </w:rPr>
      </w:pPr>
      <w:r w:rsidRPr="00971D66">
        <w:rPr>
          <w:b/>
          <w:snapToGrid w:val="0"/>
          <w:sz w:val="24"/>
          <w:szCs w:val="24"/>
        </w:rPr>
        <w:t xml:space="preserve">V jakém </w:t>
      </w:r>
      <w:r w:rsidR="006E7321" w:rsidRPr="00971D66">
        <w:rPr>
          <w:b/>
          <w:snapToGrid w:val="0"/>
          <w:sz w:val="24"/>
          <w:szCs w:val="24"/>
        </w:rPr>
        <w:t>slohu se začal používat rizalit a portikus, vysvětlete</w:t>
      </w:r>
      <w:r w:rsidRPr="00971D66">
        <w:rPr>
          <w:b/>
          <w:snapToGrid w:val="0"/>
          <w:sz w:val="24"/>
          <w:szCs w:val="24"/>
        </w:rPr>
        <w:t xml:space="preserve"> co to je?</w:t>
      </w:r>
    </w:p>
    <w:p w:rsidR="00E81AFC" w:rsidRDefault="0050733A" w:rsidP="00E81AFC">
      <w:pPr>
        <w:pStyle w:val="Odstavecseseznamem"/>
        <w:widowControl w:val="0"/>
        <w:numPr>
          <w:ilvl w:val="0"/>
          <w:numId w:val="13"/>
        </w:numPr>
        <w:spacing w:before="0" w:after="0" w:line="240" w:lineRule="atLeast"/>
      </w:pPr>
      <w:r>
        <w:t>PORTIKUS = kryté sloupořadí (otevřená sloupová hala, předlo</w:t>
      </w:r>
      <w:r w:rsidR="00E81AFC">
        <w:t>žená hlavnímu vstupu do</w:t>
      </w:r>
      <w:r w:rsidR="00167CB4">
        <w:t> </w:t>
      </w:r>
      <w:r w:rsidR="00E81AFC">
        <w:t>budovy)</w:t>
      </w:r>
    </w:p>
    <w:p w:rsidR="0050733A" w:rsidRDefault="0050733A" w:rsidP="00E81AFC">
      <w:pPr>
        <w:pStyle w:val="Odstavecseseznamem"/>
        <w:widowControl w:val="0"/>
        <w:numPr>
          <w:ilvl w:val="0"/>
          <w:numId w:val="13"/>
        </w:numPr>
        <w:spacing w:before="0" w:after="0" w:line="240" w:lineRule="atLeast"/>
      </w:pPr>
      <w:r>
        <w:t>RIZALIT = část budovy vystupující před ostatní průčelí, vyzděná v plné hmotě od</w:t>
      </w:r>
      <w:r w:rsidR="00167CB4">
        <w:t> </w:t>
      </w:r>
      <w:r>
        <w:t>zá</w:t>
      </w:r>
      <w:r w:rsidR="00167CB4">
        <w:t>kladů, rozšiřující její půdorys</w:t>
      </w:r>
    </w:p>
    <w:p w:rsidR="00E81AFC" w:rsidRDefault="00E81AFC" w:rsidP="00E81AFC">
      <w:pPr>
        <w:pStyle w:val="Odstavecseseznamem"/>
        <w:widowControl w:val="0"/>
        <w:numPr>
          <w:ilvl w:val="0"/>
          <w:numId w:val="13"/>
        </w:numPr>
        <w:spacing w:before="0" w:after="0" w:line="240" w:lineRule="atLeast"/>
      </w:pPr>
      <w:r>
        <w:t>použití obou v klasicismu</w:t>
      </w:r>
    </w:p>
    <w:p w:rsidR="0050733A" w:rsidRPr="0050733A" w:rsidRDefault="0050733A" w:rsidP="0050733A">
      <w:pPr>
        <w:widowControl w:val="0"/>
        <w:spacing w:before="0" w:after="0" w:line="240" w:lineRule="atLeast"/>
        <w:rPr>
          <w:b/>
          <w:snapToGrid w:val="0"/>
          <w:sz w:val="24"/>
          <w:szCs w:val="24"/>
        </w:rPr>
      </w:pPr>
    </w:p>
    <w:p w:rsidR="00E31ACB" w:rsidRDefault="00E31ACB" w:rsidP="00971D66">
      <w:pPr>
        <w:pStyle w:val="Odstavecseseznamem"/>
        <w:widowControl w:val="0"/>
        <w:numPr>
          <w:ilvl w:val="0"/>
          <w:numId w:val="6"/>
        </w:numPr>
        <w:spacing w:before="0" w:after="0" w:line="240" w:lineRule="atLeast"/>
        <w:ind w:left="363"/>
        <w:rPr>
          <w:b/>
          <w:snapToGrid w:val="0"/>
          <w:sz w:val="24"/>
          <w:szCs w:val="24"/>
        </w:rPr>
      </w:pPr>
      <w:r w:rsidRPr="00971D66">
        <w:rPr>
          <w:b/>
          <w:snapToGrid w:val="0"/>
          <w:sz w:val="24"/>
          <w:szCs w:val="24"/>
        </w:rPr>
        <w:t>Jaké druhy staveb se v klasicismu stavěly, jmenuj</w:t>
      </w:r>
      <w:r w:rsidR="006E7321" w:rsidRPr="00971D66">
        <w:rPr>
          <w:b/>
          <w:snapToGrid w:val="0"/>
          <w:sz w:val="24"/>
          <w:szCs w:val="24"/>
        </w:rPr>
        <w:t>te</w:t>
      </w:r>
      <w:r w:rsidRPr="00971D66">
        <w:rPr>
          <w:b/>
          <w:snapToGrid w:val="0"/>
          <w:sz w:val="24"/>
          <w:szCs w:val="24"/>
        </w:rPr>
        <w:t xml:space="preserve"> stavby u nás z vrcholného období.</w:t>
      </w:r>
    </w:p>
    <w:p w:rsidR="00E81AFC" w:rsidRDefault="00E81AFC" w:rsidP="00E81AFC">
      <w:pPr>
        <w:pStyle w:val="Odstavecseseznamem"/>
        <w:widowControl w:val="0"/>
        <w:numPr>
          <w:ilvl w:val="0"/>
          <w:numId w:val="14"/>
        </w:numPr>
        <w:spacing w:before="0" w:after="0" w:line="240" w:lineRule="atLeast"/>
      </w:pPr>
      <w:r>
        <w:t>BUDOVY PALÁCE ŠLECHTY</w:t>
      </w:r>
    </w:p>
    <w:p w:rsidR="00E81AFC" w:rsidRDefault="00E81AFC" w:rsidP="00E81AFC">
      <w:pPr>
        <w:pStyle w:val="Odstavecseseznamem"/>
        <w:widowControl w:val="0"/>
        <w:numPr>
          <w:ilvl w:val="0"/>
          <w:numId w:val="14"/>
        </w:numPr>
        <w:spacing w:before="0" w:after="0" w:line="240" w:lineRule="atLeast"/>
      </w:pPr>
      <w:r>
        <w:t>CHRÁMY</w:t>
      </w:r>
    </w:p>
    <w:p w:rsidR="00E81AFC" w:rsidRDefault="00E81AFC" w:rsidP="00E81AFC">
      <w:pPr>
        <w:pStyle w:val="Odstavecseseznamem"/>
        <w:widowControl w:val="0"/>
        <w:numPr>
          <w:ilvl w:val="0"/>
          <w:numId w:val="14"/>
        </w:numPr>
        <w:spacing w:before="0" w:after="0" w:line="240" w:lineRule="atLeast"/>
      </w:pPr>
      <w:r>
        <w:t>MĚŠŤANSKÉ STAVBY</w:t>
      </w:r>
    </w:p>
    <w:p w:rsidR="00E81AFC" w:rsidRDefault="00E81AFC" w:rsidP="00E81AFC">
      <w:pPr>
        <w:pStyle w:val="Odstavecseseznamem"/>
        <w:widowControl w:val="0"/>
        <w:numPr>
          <w:ilvl w:val="0"/>
          <w:numId w:val="14"/>
        </w:numPr>
        <w:spacing w:before="0" w:after="0" w:line="240" w:lineRule="atLeast"/>
      </w:pPr>
      <w:r>
        <w:t xml:space="preserve">ŠKOLY </w:t>
      </w:r>
    </w:p>
    <w:p w:rsidR="00E81AFC" w:rsidRDefault="00E81AFC" w:rsidP="00E81AFC">
      <w:pPr>
        <w:pStyle w:val="Odstavecseseznamem"/>
        <w:widowControl w:val="0"/>
        <w:numPr>
          <w:ilvl w:val="0"/>
          <w:numId w:val="14"/>
        </w:numPr>
        <w:spacing w:before="0" w:after="0" w:line="240" w:lineRule="atLeast"/>
      </w:pPr>
      <w:r>
        <w:t>KNIHOVNY</w:t>
      </w:r>
    </w:p>
    <w:p w:rsidR="00E81AFC" w:rsidRDefault="00281F4C" w:rsidP="00E81AFC">
      <w:pPr>
        <w:pStyle w:val="Odstavecseseznamem"/>
        <w:widowControl w:val="0"/>
        <w:numPr>
          <w:ilvl w:val="0"/>
          <w:numId w:val="14"/>
        </w:numPr>
        <w:spacing w:before="0" w:after="0" w:line="240" w:lineRule="atLeast"/>
      </w:pPr>
      <w:r>
        <w:t>DIVADLA A MUZ</w:t>
      </w:r>
      <w:r w:rsidR="00E81AFC">
        <w:t>EA</w:t>
      </w:r>
    </w:p>
    <w:p w:rsidR="00E81AFC" w:rsidRDefault="00E81AFC" w:rsidP="00E81AFC">
      <w:pPr>
        <w:pStyle w:val="Odstavecseseznamem"/>
        <w:widowControl w:val="0"/>
        <w:numPr>
          <w:ilvl w:val="0"/>
          <w:numId w:val="14"/>
        </w:numPr>
        <w:spacing w:before="0" w:after="0" w:line="240" w:lineRule="atLeast"/>
      </w:pPr>
      <w:r>
        <w:t>KOSTELY</w:t>
      </w:r>
    </w:p>
    <w:p w:rsidR="00E81AFC" w:rsidRDefault="00281F4C" w:rsidP="00E81AFC">
      <w:pPr>
        <w:pStyle w:val="Odstavecseseznamem"/>
        <w:widowControl w:val="0"/>
        <w:numPr>
          <w:ilvl w:val="0"/>
          <w:numId w:val="14"/>
        </w:numPr>
        <w:spacing w:before="0" w:after="0" w:line="240" w:lineRule="atLeast"/>
      </w:pPr>
      <w:r>
        <w:t>REDUTA (budova s tanečním sálem)</w:t>
      </w:r>
    </w:p>
    <w:p w:rsidR="00281F4C" w:rsidRPr="00281F4C" w:rsidRDefault="00281F4C" w:rsidP="00E81AFC">
      <w:pPr>
        <w:pStyle w:val="Normlnweb"/>
        <w:numPr>
          <w:ilvl w:val="0"/>
          <w:numId w:val="14"/>
        </w:numPr>
        <w:rPr>
          <w:rFonts w:ascii="Arial" w:eastAsiaTheme="minorHAnsi" w:hAnsi="Arial" w:cstheme="minorBidi"/>
          <w:sz w:val="22"/>
          <w:szCs w:val="22"/>
          <w:lang w:eastAsia="en-US"/>
        </w:rPr>
      </w:pPr>
      <w:r>
        <w:rPr>
          <w:rFonts w:ascii="Arial" w:eastAsiaTheme="minorHAnsi" w:hAnsi="Arial" w:cstheme="minorBidi"/>
          <w:b/>
          <w:bCs/>
          <w:sz w:val="22"/>
          <w:szCs w:val="22"/>
          <w:lang w:eastAsia="en-US"/>
        </w:rPr>
        <w:t>VRCHOLNÉ</w:t>
      </w:r>
      <w:r w:rsidRPr="00281F4C">
        <w:rPr>
          <w:rFonts w:ascii="Arial" w:eastAsiaTheme="minorHAnsi" w:hAnsi="Arial" w:cstheme="minorBidi"/>
          <w:b/>
          <w:bCs/>
          <w:sz w:val="22"/>
          <w:szCs w:val="22"/>
          <w:lang w:eastAsia="en-US"/>
        </w:rPr>
        <w:t xml:space="preserve"> OBDOBÍ</w:t>
      </w:r>
      <w:r>
        <w:rPr>
          <w:rFonts w:ascii="Arial" w:eastAsiaTheme="minorHAnsi" w:hAnsi="Arial" w:cstheme="minorBidi"/>
          <w:b/>
          <w:bCs/>
          <w:sz w:val="22"/>
          <w:szCs w:val="22"/>
          <w:lang w:eastAsia="en-US"/>
        </w:rPr>
        <w:t xml:space="preserve"> u nás</w:t>
      </w:r>
      <w:r w:rsidRPr="00281F4C">
        <w:rPr>
          <w:rFonts w:ascii="Arial" w:eastAsiaTheme="minorHAnsi" w:hAnsi="Arial" w:cstheme="minorBidi"/>
          <w:b/>
          <w:bCs/>
          <w:sz w:val="22"/>
          <w:szCs w:val="22"/>
          <w:lang w:eastAsia="en-US"/>
        </w:rPr>
        <w:t>:</w:t>
      </w:r>
      <w:r>
        <w:rPr>
          <w:rFonts w:ascii="Arial" w:eastAsiaTheme="minorHAnsi" w:hAnsi="Arial" w:cstheme="minorBidi"/>
          <w:sz w:val="22"/>
          <w:szCs w:val="22"/>
          <w:lang w:eastAsia="en-US"/>
        </w:rPr>
        <w:t xml:space="preserve"> </w:t>
      </w:r>
      <w:r w:rsidRPr="00281F4C">
        <w:rPr>
          <w:rFonts w:ascii="Arial" w:eastAsiaTheme="minorHAnsi" w:hAnsi="Arial" w:cstheme="minorBidi"/>
          <w:sz w:val="22"/>
          <w:szCs w:val="22"/>
          <w:lang w:eastAsia="en-US"/>
        </w:rPr>
        <w:t>ZÁMEK KAČINA U KUTNÉ HORY</w:t>
      </w:r>
      <w:r>
        <w:rPr>
          <w:rFonts w:ascii="Arial" w:eastAsiaTheme="minorHAnsi" w:hAnsi="Arial" w:cstheme="minorBidi"/>
          <w:sz w:val="22"/>
          <w:szCs w:val="22"/>
          <w:lang w:eastAsia="en-US"/>
        </w:rPr>
        <w:t xml:space="preserve">, </w:t>
      </w:r>
      <w:r w:rsidRPr="00281F4C">
        <w:rPr>
          <w:rFonts w:ascii="Arial" w:eastAsiaTheme="minorHAnsi" w:hAnsi="Arial" w:cstheme="minorBidi"/>
          <w:sz w:val="22"/>
          <w:szCs w:val="22"/>
          <w:lang w:eastAsia="en-US"/>
        </w:rPr>
        <w:t>VILA KINSKÝCH V PRAZE</w:t>
      </w:r>
    </w:p>
    <w:p w:rsidR="00167CB4" w:rsidRDefault="00167CB4">
      <w:pPr>
        <w:spacing w:before="0" w:after="200" w:line="276" w:lineRule="auto"/>
        <w:rPr>
          <w:b/>
          <w:snapToGrid w:val="0"/>
          <w:sz w:val="24"/>
          <w:szCs w:val="24"/>
        </w:rPr>
      </w:pPr>
      <w:r>
        <w:rPr>
          <w:b/>
          <w:snapToGrid w:val="0"/>
          <w:sz w:val="24"/>
          <w:szCs w:val="24"/>
        </w:rPr>
        <w:br w:type="page"/>
      </w:r>
    </w:p>
    <w:p w:rsidR="00E31ACB" w:rsidRDefault="00E31ACB" w:rsidP="00971D66">
      <w:pPr>
        <w:pStyle w:val="Odstavecseseznamem"/>
        <w:widowControl w:val="0"/>
        <w:numPr>
          <w:ilvl w:val="0"/>
          <w:numId w:val="6"/>
        </w:numPr>
        <w:spacing w:before="0" w:after="0" w:line="240" w:lineRule="atLeast"/>
        <w:ind w:left="363"/>
        <w:rPr>
          <w:b/>
          <w:snapToGrid w:val="0"/>
          <w:sz w:val="24"/>
          <w:szCs w:val="24"/>
        </w:rPr>
      </w:pPr>
      <w:r w:rsidRPr="00971D66">
        <w:rPr>
          <w:b/>
          <w:snapToGrid w:val="0"/>
          <w:sz w:val="24"/>
          <w:szCs w:val="24"/>
        </w:rPr>
        <w:lastRenderedPageBreak/>
        <w:t>Jmenuj</w:t>
      </w:r>
      <w:r w:rsidR="006E7321" w:rsidRPr="00971D66">
        <w:rPr>
          <w:b/>
          <w:snapToGrid w:val="0"/>
          <w:sz w:val="24"/>
          <w:szCs w:val="24"/>
        </w:rPr>
        <w:t>te</w:t>
      </w:r>
      <w:r w:rsidRPr="00971D66">
        <w:rPr>
          <w:b/>
          <w:snapToGrid w:val="0"/>
          <w:sz w:val="24"/>
          <w:szCs w:val="24"/>
        </w:rPr>
        <w:t xml:space="preserve"> </w:t>
      </w:r>
      <w:r w:rsidR="00281F4C">
        <w:rPr>
          <w:b/>
          <w:snapToGrid w:val="0"/>
          <w:sz w:val="24"/>
          <w:szCs w:val="24"/>
        </w:rPr>
        <w:t xml:space="preserve">alespoň tři </w:t>
      </w:r>
      <w:r w:rsidRPr="00971D66">
        <w:rPr>
          <w:b/>
          <w:snapToGrid w:val="0"/>
          <w:sz w:val="24"/>
          <w:szCs w:val="24"/>
        </w:rPr>
        <w:t xml:space="preserve">klasicistní stavby </w:t>
      </w:r>
      <w:r w:rsidR="006E7321" w:rsidRPr="00971D66">
        <w:rPr>
          <w:b/>
          <w:snapToGrid w:val="0"/>
          <w:sz w:val="24"/>
          <w:szCs w:val="24"/>
        </w:rPr>
        <w:t xml:space="preserve">ve Francii a </w:t>
      </w:r>
      <w:r w:rsidR="00281F4C">
        <w:rPr>
          <w:b/>
          <w:snapToGrid w:val="0"/>
          <w:sz w:val="24"/>
          <w:szCs w:val="24"/>
        </w:rPr>
        <w:t xml:space="preserve">tři </w:t>
      </w:r>
      <w:r w:rsidR="006E7321" w:rsidRPr="00971D66">
        <w:rPr>
          <w:b/>
          <w:snapToGrid w:val="0"/>
          <w:sz w:val="24"/>
          <w:szCs w:val="24"/>
        </w:rPr>
        <w:t>v</w:t>
      </w:r>
      <w:r w:rsidR="00281F4C">
        <w:rPr>
          <w:b/>
          <w:snapToGrid w:val="0"/>
          <w:sz w:val="24"/>
          <w:szCs w:val="24"/>
        </w:rPr>
        <w:t> </w:t>
      </w:r>
      <w:r w:rsidR="006E7321" w:rsidRPr="00971D66">
        <w:rPr>
          <w:b/>
          <w:snapToGrid w:val="0"/>
          <w:sz w:val="24"/>
          <w:szCs w:val="24"/>
        </w:rPr>
        <w:t>Německu</w:t>
      </w:r>
      <w:r w:rsidRPr="00971D66">
        <w:rPr>
          <w:b/>
          <w:snapToGrid w:val="0"/>
          <w:sz w:val="24"/>
          <w:szCs w:val="24"/>
        </w:rPr>
        <w:t>.</w:t>
      </w:r>
    </w:p>
    <w:p w:rsidR="00E81AFC" w:rsidRPr="00E81AFC" w:rsidRDefault="00E81AFC" w:rsidP="00E81AFC">
      <w:pPr>
        <w:widowControl w:val="0"/>
        <w:spacing w:before="0" w:after="0" w:line="240" w:lineRule="atLeast"/>
        <w:rPr>
          <w:b/>
          <w:snapToGrid w:val="0"/>
          <w:sz w:val="24"/>
          <w:szCs w:val="24"/>
        </w:rPr>
      </w:pPr>
      <w:r>
        <w:rPr>
          <w:b/>
          <w:snapToGrid w:val="0"/>
          <w:sz w:val="24"/>
          <w:szCs w:val="24"/>
        </w:rPr>
        <w:tab/>
      </w:r>
      <w:r w:rsidRPr="00E81AFC">
        <w:rPr>
          <w:b/>
          <w:snapToGrid w:val="0"/>
          <w:sz w:val="24"/>
          <w:szCs w:val="24"/>
        </w:rPr>
        <w:t>Francie:</w:t>
      </w:r>
    </w:p>
    <w:p w:rsidR="00E81AFC" w:rsidRDefault="00281F4C" w:rsidP="00E81AFC">
      <w:pPr>
        <w:pStyle w:val="Odstavecseseznamem"/>
        <w:widowControl w:val="0"/>
        <w:numPr>
          <w:ilvl w:val="0"/>
          <w:numId w:val="15"/>
        </w:numPr>
        <w:spacing w:before="0" w:after="0" w:line="240" w:lineRule="atLeast"/>
      </w:pPr>
      <w:r>
        <w:t xml:space="preserve">stavba </w:t>
      </w:r>
      <w:r w:rsidR="00E81AFC">
        <w:t>východního křídla paláce LOUVRE</w:t>
      </w:r>
    </w:p>
    <w:p w:rsidR="00E81AFC" w:rsidRDefault="00281F4C" w:rsidP="00E81AFC">
      <w:pPr>
        <w:pStyle w:val="Odstavecseseznamem"/>
        <w:widowControl w:val="0"/>
        <w:numPr>
          <w:ilvl w:val="0"/>
          <w:numId w:val="15"/>
        </w:numPr>
        <w:spacing w:before="0" w:after="0" w:line="240" w:lineRule="atLeast"/>
      </w:pPr>
      <w:r>
        <w:t>PANTEON</w:t>
      </w:r>
      <w:r w:rsidR="00E81AFC">
        <w:t xml:space="preserve"> V PAŘÍŽI (Chrám sv. Genevieve)</w:t>
      </w:r>
    </w:p>
    <w:p w:rsidR="00E81AFC" w:rsidRDefault="00281F4C" w:rsidP="00E81AFC">
      <w:pPr>
        <w:pStyle w:val="Odstavecseseznamem"/>
        <w:widowControl w:val="0"/>
        <w:numPr>
          <w:ilvl w:val="0"/>
          <w:numId w:val="15"/>
        </w:numPr>
        <w:spacing w:before="0" w:after="0" w:line="240" w:lineRule="atLeast"/>
      </w:pPr>
      <w:r>
        <w:t>VÍTĚZNÝ OBLOUK V</w:t>
      </w:r>
      <w:r w:rsidR="00E81AFC">
        <w:t> </w:t>
      </w:r>
      <w:r>
        <w:t>PAŘÍŽI</w:t>
      </w:r>
    </w:p>
    <w:p w:rsidR="00281F4C" w:rsidRDefault="00281F4C" w:rsidP="00E81AFC">
      <w:pPr>
        <w:pStyle w:val="Odstavecseseznamem"/>
        <w:widowControl w:val="0"/>
        <w:numPr>
          <w:ilvl w:val="0"/>
          <w:numId w:val="15"/>
        </w:numPr>
        <w:spacing w:before="0" w:after="0" w:line="240" w:lineRule="atLeast"/>
      </w:pPr>
      <w:r>
        <w:t>CHRÁM SV. MAGDALÉNY V PAŘÍŽI</w:t>
      </w:r>
    </w:p>
    <w:p w:rsidR="00E81AFC" w:rsidRDefault="00E81AFC" w:rsidP="00FE26A5">
      <w:pPr>
        <w:widowControl w:val="0"/>
        <w:spacing w:before="0" w:after="0" w:line="240" w:lineRule="atLeast"/>
        <w:ind w:left="363"/>
        <w:rPr>
          <w:b/>
          <w:snapToGrid w:val="0"/>
          <w:sz w:val="24"/>
          <w:szCs w:val="24"/>
        </w:rPr>
      </w:pPr>
      <w:r w:rsidRPr="00FE26A5">
        <w:rPr>
          <w:b/>
          <w:snapToGrid w:val="0"/>
          <w:sz w:val="24"/>
          <w:szCs w:val="24"/>
        </w:rPr>
        <w:t xml:space="preserve">Německo: </w:t>
      </w:r>
    </w:p>
    <w:p w:rsidR="00E81AFC" w:rsidRPr="00E81AFC" w:rsidRDefault="00281F4C" w:rsidP="00E81AFC">
      <w:pPr>
        <w:pStyle w:val="Odstavecseseznamem"/>
        <w:widowControl w:val="0"/>
        <w:numPr>
          <w:ilvl w:val="0"/>
          <w:numId w:val="16"/>
        </w:numPr>
        <w:spacing w:before="0" w:after="0" w:line="240" w:lineRule="atLeast"/>
        <w:rPr>
          <w:b/>
          <w:snapToGrid w:val="0"/>
          <w:sz w:val="24"/>
          <w:szCs w:val="24"/>
        </w:rPr>
      </w:pPr>
      <w:r>
        <w:t>BERLINSKÉ NÁRODNÍ DIVADLO</w:t>
      </w:r>
    </w:p>
    <w:p w:rsidR="00E81AFC" w:rsidRPr="00E81AFC" w:rsidRDefault="00281F4C" w:rsidP="00E81AFC">
      <w:pPr>
        <w:pStyle w:val="Odstavecseseznamem"/>
        <w:widowControl w:val="0"/>
        <w:numPr>
          <w:ilvl w:val="0"/>
          <w:numId w:val="16"/>
        </w:numPr>
        <w:spacing w:before="0" w:after="0" w:line="240" w:lineRule="atLeast"/>
        <w:rPr>
          <w:b/>
          <w:snapToGrid w:val="0"/>
          <w:sz w:val="24"/>
          <w:szCs w:val="24"/>
        </w:rPr>
      </w:pPr>
      <w:r>
        <w:t>BRANIBORSKÁ (BRANDENBURSKÁ) BRÁNA V</w:t>
      </w:r>
      <w:r w:rsidR="00E81AFC">
        <w:t> </w:t>
      </w:r>
      <w:r>
        <w:t>BERLÍNĚ</w:t>
      </w:r>
    </w:p>
    <w:p w:rsidR="00281F4C" w:rsidRPr="00E81AFC" w:rsidRDefault="00281F4C" w:rsidP="00E81AFC">
      <w:pPr>
        <w:pStyle w:val="Odstavecseseznamem"/>
        <w:widowControl w:val="0"/>
        <w:numPr>
          <w:ilvl w:val="0"/>
          <w:numId w:val="16"/>
        </w:numPr>
        <w:spacing w:before="0" w:after="0" w:line="240" w:lineRule="atLeast"/>
        <w:rPr>
          <w:b/>
          <w:snapToGrid w:val="0"/>
          <w:sz w:val="24"/>
          <w:szCs w:val="24"/>
        </w:rPr>
      </w:pPr>
      <w:r>
        <w:t xml:space="preserve">MNICHOVSKÁ GLYPTOTÉKA </w:t>
      </w:r>
    </w:p>
    <w:p w:rsidR="00281F4C" w:rsidRPr="00281F4C" w:rsidRDefault="00281F4C" w:rsidP="00281F4C">
      <w:pPr>
        <w:widowControl w:val="0"/>
        <w:spacing w:before="0" w:after="0" w:line="240" w:lineRule="atLeast"/>
        <w:rPr>
          <w:b/>
          <w:snapToGrid w:val="0"/>
          <w:sz w:val="24"/>
          <w:szCs w:val="24"/>
        </w:rPr>
      </w:pPr>
    </w:p>
    <w:p w:rsidR="006E7321" w:rsidRDefault="006E7321" w:rsidP="00971D66">
      <w:pPr>
        <w:pStyle w:val="Odstavecseseznamem"/>
        <w:widowControl w:val="0"/>
        <w:numPr>
          <w:ilvl w:val="0"/>
          <w:numId w:val="6"/>
        </w:numPr>
        <w:spacing w:before="0" w:after="0" w:line="240" w:lineRule="atLeast"/>
        <w:ind w:left="363"/>
        <w:rPr>
          <w:b/>
          <w:snapToGrid w:val="0"/>
          <w:sz w:val="24"/>
          <w:szCs w:val="24"/>
        </w:rPr>
      </w:pPr>
      <w:r w:rsidRPr="00971D66">
        <w:rPr>
          <w:b/>
          <w:snapToGrid w:val="0"/>
          <w:sz w:val="24"/>
          <w:szCs w:val="24"/>
        </w:rPr>
        <w:t>Časově zařaďte a popište romantismus v architektuře.</w:t>
      </w:r>
    </w:p>
    <w:p w:rsidR="0054259B" w:rsidRDefault="00167CB4" w:rsidP="0054259B">
      <w:pPr>
        <w:pStyle w:val="Odstavecseseznamem"/>
        <w:widowControl w:val="0"/>
        <w:numPr>
          <w:ilvl w:val="0"/>
          <w:numId w:val="17"/>
        </w:numPr>
        <w:spacing w:before="0" w:after="0" w:line="240" w:lineRule="atLeast"/>
      </w:pPr>
      <w:r>
        <w:t>v</w:t>
      </w:r>
      <w:r w:rsidR="00FE26A5">
        <w:t xml:space="preserve">znik v Anglii - </w:t>
      </w:r>
      <w:r w:rsidR="0054259B">
        <w:t>dobově se prolíná s klasicismem</w:t>
      </w:r>
    </w:p>
    <w:p w:rsidR="0054259B" w:rsidRDefault="0054259B" w:rsidP="0054259B">
      <w:pPr>
        <w:pStyle w:val="Odstavecseseznamem"/>
        <w:widowControl w:val="0"/>
        <w:numPr>
          <w:ilvl w:val="0"/>
          <w:numId w:val="17"/>
        </w:numPr>
        <w:spacing w:before="0" w:after="0" w:line="240" w:lineRule="atLeast"/>
      </w:pPr>
      <w:r>
        <w:t>p</w:t>
      </w:r>
      <w:r w:rsidR="00FE26A5">
        <w:t xml:space="preserve">rosazuje svobodu uměleckého </w:t>
      </w:r>
      <w:r>
        <w:t>projevu, a protože</w:t>
      </w:r>
      <w:r w:rsidR="00FE26A5">
        <w:t xml:space="preserve"> v Anglii byla tradice gotiky velmi silná, angličtí romantici z ní čerpali a vy</w:t>
      </w:r>
      <w:r>
        <w:t>tvořili romantickou novogotiku.</w:t>
      </w:r>
    </w:p>
    <w:p w:rsidR="0054259B" w:rsidRDefault="0054259B" w:rsidP="0054259B">
      <w:pPr>
        <w:pStyle w:val="Odstavecseseznamem"/>
        <w:widowControl w:val="0"/>
        <w:numPr>
          <w:ilvl w:val="0"/>
          <w:numId w:val="17"/>
        </w:numPr>
        <w:spacing w:before="0" w:after="0" w:line="240" w:lineRule="atLeast"/>
      </w:pPr>
      <w:r>
        <w:t>d</w:t>
      </w:r>
      <w:r w:rsidR="00FE26A5">
        <w:t>o tohoto období patří i počátek hnutí za obnovu starých památek (u nás: jedno</w:t>
      </w:r>
      <w:r>
        <w:t>ta na</w:t>
      </w:r>
      <w:r w:rsidR="00167CB4">
        <w:t> </w:t>
      </w:r>
      <w:r>
        <w:t>dostavbu Chrámu sv. Víta)</w:t>
      </w:r>
    </w:p>
    <w:p w:rsidR="0054259B" w:rsidRDefault="0054259B" w:rsidP="0054259B">
      <w:pPr>
        <w:pStyle w:val="Odstavecseseznamem"/>
        <w:widowControl w:val="0"/>
        <w:numPr>
          <w:ilvl w:val="0"/>
          <w:numId w:val="17"/>
        </w:numPr>
        <w:spacing w:before="0" w:after="0" w:line="240" w:lineRule="atLeast"/>
      </w:pPr>
      <w:r>
        <w:t>romantismus</w:t>
      </w:r>
      <w:r w:rsidR="00FE26A5">
        <w:t xml:space="preserve"> se jako umělecký směr těžce probojovává proti klasicismu, padl kult </w:t>
      </w:r>
      <w:r>
        <w:t>dokonalosti věčné antické krásy</w:t>
      </w:r>
    </w:p>
    <w:p w:rsidR="00FE26A5" w:rsidRDefault="0054259B" w:rsidP="0054259B">
      <w:pPr>
        <w:pStyle w:val="Odstavecseseznamem"/>
        <w:widowControl w:val="0"/>
        <w:numPr>
          <w:ilvl w:val="0"/>
          <w:numId w:val="17"/>
        </w:numPr>
        <w:spacing w:before="0" w:after="0" w:line="240" w:lineRule="atLeast"/>
      </w:pPr>
      <w:r>
        <w:t>r</w:t>
      </w:r>
      <w:r w:rsidR="00FE26A5">
        <w:t>omantismus čerpá hodně z</w:t>
      </w:r>
      <w:r w:rsidR="00167CB4">
        <w:t> </w:t>
      </w:r>
      <w:r w:rsidR="00FE26A5">
        <w:t>přírody</w:t>
      </w:r>
      <w:r w:rsidR="00167CB4">
        <w:t xml:space="preserve"> </w:t>
      </w:r>
      <w:r w:rsidR="00167CB4" w:rsidRPr="00E371A4">
        <w:t>–</w:t>
      </w:r>
      <w:r w:rsidR="00FE26A5">
        <w:t xml:space="preserve"> proto byly všude parky (LEDNICKO - VALDICKÝ AREÁL).</w:t>
      </w:r>
    </w:p>
    <w:p w:rsidR="00FE26A5" w:rsidRPr="00FE26A5" w:rsidRDefault="00FE26A5" w:rsidP="00FE26A5">
      <w:pPr>
        <w:widowControl w:val="0"/>
        <w:spacing w:before="0" w:after="0" w:line="240" w:lineRule="atLeast"/>
        <w:ind w:left="363"/>
        <w:rPr>
          <w:b/>
          <w:snapToGrid w:val="0"/>
          <w:sz w:val="24"/>
          <w:szCs w:val="24"/>
        </w:rPr>
      </w:pPr>
    </w:p>
    <w:p w:rsidR="0054259B" w:rsidRDefault="006E7321" w:rsidP="0054259B">
      <w:pPr>
        <w:pStyle w:val="Odstavecseseznamem"/>
        <w:widowControl w:val="0"/>
        <w:numPr>
          <w:ilvl w:val="0"/>
          <w:numId w:val="6"/>
        </w:numPr>
        <w:spacing w:before="0" w:after="0" w:line="240" w:lineRule="atLeast"/>
        <w:ind w:left="363"/>
        <w:rPr>
          <w:b/>
          <w:snapToGrid w:val="0"/>
          <w:sz w:val="24"/>
          <w:szCs w:val="24"/>
        </w:rPr>
      </w:pPr>
      <w:r w:rsidRPr="00971D66">
        <w:rPr>
          <w:b/>
          <w:snapToGrid w:val="0"/>
          <w:sz w:val="24"/>
          <w:szCs w:val="24"/>
        </w:rPr>
        <w:t>Co víte o období počátku hnutí za obnovu starých památek, dobově zařaďte?</w:t>
      </w:r>
    </w:p>
    <w:p w:rsidR="0054259B" w:rsidRPr="0054259B" w:rsidRDefault="00E371A4" w:rsidP="0054259B">
      <w:pPr>
        <w:pStyle w:val="Odstavecseseznamem"/>
        <w:widowControl w:val="0"/>
        <w:numPr>
          <w:ilvl w:val="0"/>
          <w:numId w:val="17"/>
        </w:numPr>
        <w:spacing w:before="0" w:after="0" w:line="240" w:lineRule="atLeast"/>
      </w:pPr>
      <w:r>
        <w:t>v duchu romantismu a českého národního vlastenectví byla v Praze 1859 založena Jednota pro dostavění chrámu sv. Víta v Praze a</w:t>
      </w:r>
      <w:r w:rsidR="00167CB4">
        <w:t xml:space="preserve"> bylo rozhodnuto chrám dostavět</w:t>
      </w:r>
    </w:p>
    <w:p w:rsidR="00FE26A5" w:rsidRPr="0054259B" w:rsidRDefault="00FE26A5" w:rsidP="0054259B">
      <w:pPr>
        <w:pStyle w:val="Odstavecseseznamem"/>
        <w:widowControl w:val="0"/>
        <w:numPr>
          <w:ilvl w:val="0"/>
          <w:numId w:val="17"/>
        </w:numPr>
        <w:spacing w:before="0" w:after="0" w:line="240" w:lineRule="atLeast"/>
      </w:pPr>
      <w:r>
        <w:t>CHRÁM SV. VÍTA</w:t>
      </w:r>
      <w:r w:rsidR="0054259B">
        <w:t xml:space="preserve"> v Praze</w:t>
      </w:r>
      <w:r w:rsidR="00167CB4">
        <w:t xml:space="preserve"> – stavba dokončena 1929, a</w:t>
      </w:r>
      <w:r>
        <w:t>utor: MOCKER, HILGERT</w:t>
      </w:r>
      <w:r w:rsidR="00E371A4">
        <w:t>, ten dovedl stav</w:t>
      </w:r>
      <w:r w:rsidR="00167CB4">
        <w:t>bu až ke slavnostnímu vysvěcení</w:t>
      </w:r>
    </w:p>
    <w:p w:rsidR="00FE26A5" w:rsidRPr="00FE26A5" w:rsidRDefault="00FE26A5" w:rsidP="00FE26A5">
      <w:pPr>
        <w:widowControl w:val="0"/>
        <w:spacing w:before="0" w:after="0" w:line="240" w:lineRule="atLeast"/>
        <w:ind w:left="363"/>
        <w:rPr>
          <w:b/>
          <w:snapToGrid w:val="0"/>
          <w:sz w:val="24"/>
          <w:szCs w:val="24"/>
        </w:rPr>
      </w:pPr>
    </w:p>
    <w:p w:rsidR="00E31ACB" w:rsidRDefault="00E31ACB" w:rsidP="00971D66">
      <w:pPr>
        <w:pStyle w:val="Odstavecseseznamem"/>
        <w:widowControl w:val="0"/>
        <w:numPr>
          <w:ilvl w:val="0"/>
          <w:numId w:val="6"/>
        </w:numPr>
        <w:spacing w:before="0" w:after="0" w:line="240" w:lineRule="atLeast"/>
        <w:ind w:left="363"/>
        <w:rPr>
          <w:b/>
          <w:snapToGrid w:val="0"/>
          <w:sz w:val="24"/>
          <w:szCs w:val="24"/>
        </w:rPr>
      </w:pPr>
      <w:r w:rsidRPr="00971D66">
        <w:rPr>
          <w:b/>
          <w:snapToGrid w:val="0"/>
          <w:sz w:val="24"/>
          <w:szCs w:val="24"/>
        </w:rPr>
        <w:t>Jmenuj</w:t>
      </w:r>
      <w:r w:rsidR="006E7321" w:rsidRPr="00971D66">
        <w:rPr>
          <w:b/>
          <w:snapToGrid w:val="0"/>
          <w:sz w:val="24"/>
          <w:szCs w:val="24"/>
        </w:rPr>
        <w:t>te</w:t>
      </w:r>
      <w:r w:rsidRPr="00971D66">
        <w:rPr>
          <w:b/>
          <w:snapToGrid w:val="0"/>
          <w:sz w:val="24"/>
          <w:szCs w:val="24"/>
        </w:rPr>
        <w:t xml:space="preserve"> novogotickou přestavbu a novostavbu romantických zámků v Čechách, uveď</w:t>
      </w:r>
      <w:r w:rsidR="006E7321" w:rsidRPr="00971D66">
        <w:rPr>
          <w:b/>
          <w:snapToGrid w:val="0"/>
          <w:sz w:val="24"/>
          <w:szCs w:val="24"/>
        </w:rPr>
        <w:t>te</w:t>
      </w:r>
      <w:r w:rsidRPr="00971D66">
        <w:rPr>
          <w:b/>
          <w:snapToGrid w:val="0"/>
          <w:sz w:val="24"/>
          <w:szCs w:val="24"/>
        </w:rPr>
        <w:t xml:space="preserve"> souvislosti mezi nimi.</w:t>
      </w:r>
    </w:p>
    <w:p w:rsidR="0054259B" w:rsidRDefault="00E371A4" w:rsidP="0054259B">
      <w:pPr>
        <w:pStyle w:val="Odstavecseseznamem"/>
        <w:widowControl w:val="0"/>
        <w:numPr>
          <w:ilvl w:val="0"/>
          <w:numId w:val="20"/>
        </w:numPr>
        <w:spacing w:before="0" w:after="0" w:line="240" w:lineRule="atLeast"/>
      </w:pPr>
      <w:r w:rsidRPr="00E371A4">
        <w:t>ZÁMEK HLUBOKÁ NAD VLTAVOU – novogotická přestavba zámku</w:t>
      </w:r>
    </w:p>
    <w:p w:rsidR="0054259B" w:rsidRDefault="00E371A4" w:rsidP="0054259B">
      <w:pPr>
        <w:pStyle w:val="Odstavecseseznamem"/>
        <w:widowControl w:val="0"/>
        <w:numPr>
          <w:ilvl w:val="0"/>
          <w:numId w:val="20"/>
        </w:numPr>
        <w:spacing w:before="0" w:after="0" w:line="240" w:lineRule="atLeast"/>
      </w:pPr>
      <w:r w:rsidRPr="00E371A4">
        <w:t xml:space="preserve">NOVOSTAVBA HRÁDEK U NECHANIC – </w:t>
      </w:r>
      <w:r>
        <w:t>„</w:t>
      </w:r>
      <w:r w:rsidRPr="00E371A4">
        <w:t>malá (červená) hluboká</w:t>
      </w:r>
      <w:r>
        <w:t xml:space="preserve">“ </w:t>
      </w:r>
    </w:p>
    <w:p w:rsidR="00E371A4" w:rsidRPr="00E371A4" w:rsidRDefault="0054259B" w:rsidP="0054259B">
      <w:pPr>
        <w:pStyle w:val="Odstavecseseznamem"/>
        <w:widowControl w:val="0"/>
        <w:numPr>
          <w:ilvl w:val="0"/>
          <w:numId w:val="20"/>
        </w:numPr>
        <w:spacing w:before="0" w:after="0" w:line="240" w:lineRule="atLeast"/>
      </w:pPr>
      <w:r>
        <w:t>z</w:t>
      </w:r>
      <w:r w:rsidR="00E371A4">
        <w:t>ámek Hluboká nad Vltavou se stala předlohou pro novostavbu Hrádku u Nechanic.</w:t>
      </w:r>
    </w:p>
    <w:p w:rsidR="00E371A4" w:rsidRPr="00E371A4" w:rsidRDefault="00E371A4" w:rsidP="00E371A4">
      <w:pPr>
        <w:widowControl w:val="0"/>
        <w:spacing w:before="0" w:after="0" w:line="240" w:lineRule="atLeast"/>
        <w:ind w:left="363"/>
        <w:rPr>
          <w:b/>
          <w:snapToGrid w:val="0"/>
          <w:sz w:val="24"/>
          <w:szCs w:val="24"/>
        </w:rPr>
      </w:pPr>
    </w:p>
    <w:p w:rsidR="006E7321" w:rsidRDefault="006E7321" w:rsidP="00971D66">
      <w:pPr>
        <w:pStyle w:val="Odstavecseseznamem"/>
        <w:widowControl w:val="0"/>
        <w:numPr>
          <w:ilvl w:val="0"/>
          <w:numId w:val="6"/>
        </w:numPr>
        <w:spacing w:before="0" w:after="0" w:line="240" w:lineRule="atLeast"/>
        <w:ind w:left="363"/>
        <w:rPr>
          <w:b/>
          <w:snapToGrid w:val="0"/>
          <w:sz w:val="24"/>
          <w:szCs w:val="24"/>
        </w:rPr>
      </w:pPr>
      <w:r w:rsidRPr="00971D66">
        <w:rPr>
          <w:b/>
          <w:snapToGrid w:val="0"/>
          <w:sz w:val="24"/>
          <w:szCs w:val="24"/>
        </w:rPr>
        <w:t xml:space="preserve">Jmenujte alespoň </w:t>
      </w:r>
      <w:r w:rsidR="007211CA">
        <w:rPr>
          <w:b/>
          <w:snapToGrid w:val="0"/>
          <w:sz w:val="24"/>
          <w:szCs w:val="24"/>
        </w:rPr>
        <w:t>čtyři</w:t>
      </w:r>
      <w:r w:rsidRPr="00971D66">
        <w:rPr>
          <w:b/>
          <w:snapToGrid w:val="0"/>
          <w:sz w:val="24"/>
          <w:szCs w:val="24"/>
        </w:rPr>
        <w:t xml:space="preserve"> romantické stavby v Praze, co o nich víte?</w:t>
      </w:r>
    </w:p>
    <w:p w:rsidR="0054259B" w:rsidRDefault="00E371A4" w:rsidP="0054259B">
      <w:pPr>
        <w:pStyle w:val="Odstavecseseznamem"/>
        <w:widowControl w:val="0"/>
        <w:numPr>
          <w:ilvl w:val="0"/>
          <w:numId w:val="21"/>
        </w:numPr>
        <w:spacing w:before="0" w:after="0" w:line="240" w:lineRule="atLeast"/>
      </w:pPr>
      <w:r>
        <w:t>dostavba katedrály sv. Víta</w:t>
      </w:r>
      <w:r w:rsidR="00DF5177">
        <w:t xml:space="preserve"> v Praze¨</w:t>
      </w:r>
    </w:p>
    <w:p w:rsidR="0054259B" w:rsidRDefault="00DF5177" w:rsidP="0054259B">
      <w:pPr>
        <w:pStyle w:val="Odstavecseseznamem"/>
        <w:widowControl w:val="0"/>
        <w:numPr>
          <w:ilvl w:val="0"/>
          <w:numId w:val="21"/>
        </w:numPr>
        <w:spacing w:before="0" w:after="0" w:line="240" w:lineRule="atLeast"/>
      </w:pPr>
      <w:r>
        <w:t>Kostel sv. Cyrila a Metoděje v Praze Karlíně</w:t>
      </w:r>
    </w:p>
    <w:p w:rsidR="0054259B" w:rsidRDefault="00DF5177" w:rsidP="0054259B">
      <w:pPr>
        <w:pStyle w:val="Odstavecseseznamem"/>
        <w:widowControl w:val="0"/>
        <w:numPr>
          <w:ilvl w:val="0"/>
          <w:numId w:val="21"/>
        </w:numPr>
        <w:spacing w:before="0" w:after="0" w:line="240" w:lineRule="atLeast"/>
      </w:pPr>
      <w:r>
        <w:t>Masarykovo nádraží v Praze, odjezdová a příjezdová hala</w:t>
      </w:r>
    </w:p>
    <w:p w:rsidR="0054259B" w:rsidRDefault="00DF5177" w:rsidP="0054259B">
      <w:pPr>
        <w:pStyle w:val="Odstavecseseznamem"/>
        <w:widowControl w:val="0"/>
        <w:numPr>
          <w:ilvl w:val="0"/>
          <w:numId w:val="21"/>
        </w:numPr>
        <w:spacing w:before="0" w:after="0" w:line="240" w:lineRule="atLeast"/>
      </w:pPr>
      <w:r>
        <w:t xml:space="preserve">VYŠEHRAD </w:t>
      </w:r>
      <w:r w:rsidR="00167CB4" w:rsidRPr="00E371A4">
        <w:t>–</w:t>
      </w:r>
      <w:r>
        <w:t xml:space="preserve"> 1. Kostel sv. Petra a </w:t>
      </w:r>
      <w:r w:rsidR="007211CA">
        <w:t>Pavla, 2. Slavín</w:t>
      </w:r>
      <w:r>
        <w:t>, 3. Arkády, 4. Nové proboštství</w:t>
      </w:r>
    </w:p>
    <w:p w:rsidR="00DF5177" w:rsidRDefault="00DF5177" w:rsidP="0054259B">
      <w:pPr>
        <w:pStyle w:val="Odstavecseseznamem"/>
        <w:widowControl w:val="0"/>
        <w:numPr>
          <w:ilvl w:val="0"/>
          <w:numId w:val="21"/>
        </w:numPr>
        <w:spacing w:before="0" w:after="0" w:line="240" w:lineRule="atLeast"/>
      </w:pPr>
      <w:r>
        <w:t>Náměstí Míru, chrám sv. Ludmily.</w:t>
      </w:r>
    </w:p>
    <w:p w:rsidR="00167CB4" w:rsidRDefault="00167CB4">
      <w:pPr>
        <w:spacing w:before="0" w:after="200" w:line="276" w:lineRule="auto"/>
        <w:rPr>
          <w:b/>
          <w:snapToGrid w:val="0"/>
          <w:sz w:val="24"/>
          <w:szCs w:val="24"/>
        </w:rPr>
      </w:pPr>
      <w:r>
        <w:rPr>
          <w:b/>
          <w:snapToGrid w:val="0"/>
          <w:sz w:val="24"/>
          <w:szCs w:val="24"/>
        </w:rPr>
        <w:br w:type="page"/>
      </w:r>
    </w:p>
    <w:p w:rsidR="006E7321" w:rsidRPr="00971D66" w:rsidRDefault="006E7321" w:rsidP="00971D66">
      <w:pPr>
        <w:pStyle w:val="Odstavecseseznamem"/>
        <w:widowControl w:val="0"/>
        <w:numPr>
          <w:ilvl w:val="0"/>
          <w:numId w:val="6"/>
        </w:numPr>
        <w:spacing w:before="0" w:after="0" w:line="240" w:lineRule="atLeast"/>
        <w:ind w:left="363"/>
        <w:rPr>
          <w:b/>
          <w:snapToGrid w:val="0"/>
          <w:sz w:val="24"/>
          <w:szCs w:val="24"/>
        </w:rPr>
      </w:pPr>
      <w:r w:rsidRPr="00971D66">
        <w:rPr>
          <w:b/>
          <w:snapToGrid w:val="0"/>
          <w:sz w:val="24"/>
          <w:szCs w:val="24"/>
        </w:rPr>
        <w:lastRenderedPageBreak/>
        <w:t xml:space="preserve">Popište romantismus v Anglii, uveďte </w:t>
      </w:r>
      <w:r w:rsidR="00FC7EC9">
        <w:rPr>
          <w:b/>
          <w:snapToGrid w:val="0"/>
          <w:sz w:val="24"/>
          <w:szCs w:val="24"/>
        </w:rPr>
        <w:t xml:space="preserve">dva </w:t>
      </w:r>
      <w:r w:rsidRPr="00971D66">
        <w:rPr>
          <w:b/>
          <w:snapToGrid w:val="0"/>
          <w:sz w:val="24"/>
          <w:szCs w:val="24"/>
        </w:rPr>
        <w:t>příklady</w:t>
      </w:r>
      <w:r w:rsidR="00FC7EC9">
        <w:rPr>
          <w:b/>
          <w:snapToGrid w:val="0"/>
          <w:sz w:val="24"/>
          <w:szCs w:val="24"/>
        </w:rPr>
        <w:t xml:space="preserve"> konkrétních staveb</w:t>
      </w:r>
      <w:r w:rsidRPr="00971D66">
        <w:rPr>
          <w:b/>
          <w:snapToGrid w:val="0"/>
          <w:sz w:val="24"/>
          <w:szCs w:val="24"/>
        </w:rPr>
        <w:t>.</w:t>
      </w:r>
    </w:p>
    <w:p w:rsidR="0054259B" w:rsidRDefault="0054259B" w:rsidP="0054259B">
      <w:pPr>
        <w:pStyle w:val="Odstavecseseznamem"/>
        <w:widowControl w:val="0"/>
        <w:numPr>
          <w:ilvl w:val="0"/>
          <w:numId w:val="22"/>
        </w:numPr>
        <w:spacing w:before="0" w:after="0" w:line="240" w:lineRule="atLeast"/>
        <w:rPr>
          <w:rFonts w:eastAsia="Calibri" w:cs="Times New Roman"/>
        </w:rPr>
      </w:pPr>
      <w:r>
        <w:t>o</w:t>
      </w:r>
      <w:r w:rsidR="00EC3B5F" w:rsidRPr="0054259B">
        <w:rPr>
          <w:rFonts w:eastAsia="Calibri" w:cs="Times New Roman"/>
        </w:rPr>
        <w:t>proti osvícenskému důrazu na rozum se obrací k citům a fantazii</w:t>
      </w:r>
    </w:p>
    <w:p w:rsidR="00EC3B5F" w:rsidRPr="0054259B" w:rsidRDefault="0054259B" w:rsidP="0054259B">
      <w:pPr>
        <w:pStyle w:val="Odstavecseseznamem"/>
        <w:widowControl w:val="0"/>
        <w:numPr>
          <w:ilvl w:val="0"/>
          <w:numId w:val="22"/>
        </w:numPr>
        <w:spacing w:before="0" w:after="0" w:line="240" w:lineRule="atLeast"/>
        <w:rPr>
          <w:rFonts w:eastAsia="Calibri" w:cs="Times New Roman"/>
        </w:rPr>
      </w:pPr>
      <w:r>
        <w:t>h</w:t>
      </w:r>
      <w:r w:rsidR="007211CA">
        <w:t>lavní dílo anglického romantismu je  WESTMINSTERSKÝ PALÁC V LONDÝNĚ (PARLAMENT) - novogo</w:t>
      </w:r>
      <w:r w:rsidR="00167CB4">
        <w:t>tická přestavba z raného období; d</w:t>
      </w:r>
      <w:r w:rsidR="00EC3B5F">
        <w:t xml:space="preserve">ále např. </w:t>
      </w:r>
      <w:r w:rsidR="00EC3B5F" w:rsidRPr="00EC3B5F">
        <w:t>KATEDRÁLA WESTMINSTERSKÁ V</w:t>
      </w:r>
      <w:r w:rsidR="00EC3B5F">
        <w:t> </w:t>
      </w:r>
      <w:r w:rsidR="00EC3B5F" w:rsidRPr="00EC3B5F">
        <w:t>LONDÝNĚ</w:t>
      </w:r>
    </w:p>
    <w:p w:rsidR="007211CA" w:rsidRDefault="007211CA" w:rsidP="00971D66">
      <w:pPr>
        <w:spacing w:before="0" w:after="0" w:line="276" w:lineRule="auto"/>
        <w:ind w:left="363"/>
        <w:rPr>
          <w:b/>
          <w:snapToGrid w:val="0"/>
          <w:sz w:val="24"/>
          <w:szCs w:val="24"/>
        </w:rPr>
      </w:pPr>
    </w:p>
    <w:p w:rsidR="003343CF" w:rsidRDefault="003C1852" w:rsidP="000F2D96">
      <w:pPr>
        <w:spacing w:before="0" w:after="0" w:line="276" w:lineRule="auto"/>
        <w:rPr>
          <w:b/>
          <w:snapToGrid w:val="0"/>
          <w:sz w:val="24"/>
          <w:szCs w:val="24"/>
        </w:rPr>
      </w:pPr>
      <w:r w:rsidRPr="00751BB1">
        <w:rPr>
          <w:b/>
          <w:snapToGrid w:val="0"/>
          <w:sz w:val="24"/>
          <w:szCs w:val="24"/>
        </w:rPr>
        <w:t xml:space="preserve">Popište obrazovou přílohu (místo, kde se objekt nachází, </w:t>
      </w:r>
      <w:r w:rsidR="00FB4E81">
        <w:rPr>
          <w:b/>
          <w:snapToGrid w:val="0"/>
          <w:sz w:val="24"/>
          <w:szCs w:val="24"/>
        </w:rPr>
        <w:t>slohové zařazení</w:t>
      </w:r>
      <w:r w:rsidRPr="00751BB1">
        <w:rPr>
          <w:b/>
          <w:snapToGrid w:val="0"/>
          <w:sz w:val="24"/>
          <w:szCs w:val="24"/>
        </w:rPr>
        <w:t>, vše co o</w:t>
      </w:r>
      <w:r w:rsidR="00167CB4">
        <w:rPr>
          <w:b/>
          <w:snapToGrid w:val="0"/>
          <w:sz w:val="24"/>
          <w:szCs w:val="24"/>
        </w:rPr>
        <w:t> </w:t>
      </w:r>
      <w:r w:rsidR="00677CE5" w:rsidRPr="00751BB1">
        <w:rPr>
          <w:b/>
          <w:snapToGrid w:val="0"/>
          <w:sz w:val="24"/>
          <w:szCs w:val="24"/>
        </w:rPr>
        <w:t>obrázku</w:t>
      </w:r>
      <w:r w:rsidRPr="00751BB1">
        <w:rPr>
          <w:b/>
          <w:snapToGrid w:val="0"/>
          <w:sz w:val="24"/>
          <w:szCs w:val="24"/>
        </w:rPr>
        <w:t xml:space="preserve"> víte):</w:t>
      </w:r>
    </w:p>
    <w:p w:rsidR="00A03839" w:rsidRDefault="00A03839" w:rsidP="00A03839">
      <w:pPr>
        <w:spacing w:before="0" w:after="0" w:line="276" w:lineRule="auto"/>
        <w:rPr>
          <w:b/>
          <w:snapToGrid w:val="0"/>
        </w:rPr>
      </w:pPr>
    </w:p>
    <w:p w:rsidR="00A03839" w:rsidRPr="000F2D96" w:rsidRDefault="00A03839" w:rsidP="00A03839">
      <w:pPr>
        <w:spacing w:before="0" w:after="0" w:line="276" w:lineRule="auto"/>
        <w:rPr>
          <w:snapToGrid w:val="0"/>
        </w:rPr>
      </w:pPr>
      <w:r w:rsidRPr="00B3723F">
        <w:rPr>
          <w:b/>
          <w:snapToGrid w:val="0"/>
        </w:rPr>
        <w:t>OBR1.</w:t>
      </w:r>
      <w:r>
        <w:rPr>
          <w:snapToGrid w:val="0"/>
        </w:rPr>
        <w:t xml:space="preserve"> </w:t>
      </w:r>
      <w:r w:rsidRPr="000F2D96">
        <w:rPr>
          <w:snapToGrid w:val="0"/>
        </w:rPr>
        <w:t>Berlínské národní divadlo</w:t>
      </w:r>
      <w:r>
        <w:rPr>
          <w:snapToGrid w:val="0"/>
        </w:rPr>
        <w:t>, klasicismus</w:t>
      </w:r>
      <w:r w:rsidRPr="000F2D96">
        <w:rPr>
          <w:snapToGrid w:val="0"/>
        </w:rPr>
        <w:t> </w:t>
      </w:r>
      <w:r>
        <w:rPr>
          <w:noProof/>
          <w:lang w:eastAsia="cs-CZ"/>
        </w:rPr>
        <w:t>[</w:t>
      </w:r>
      <w:r>
        <w:rPr>
          <w:snapToGrid w:val="0"/>
        </w:rPr>
        <w:t xml:space="preserve">Zdroj </w:t>
      </w:r>
      <w:r>
        <w:rPr>
          <w:noProof/>
          <w:lang w:eastAsia="cs-CZ"/>
        </w:rPr>
        <w:t>vlastní</w:t>
      </w:r>
      <w:r>
        <w:rPr>
          <w:noProof/>
          <w:lang w:val="en-US" w:eastAsia="cs-CZ"/>
        </w:rPr>
        <w:t>]</w:t>
      </w:r>
    </w:p>
    <w:p w:rsidR="00A03839" w:rsidRPr="00751BB1" w:rsidRDefault="00A03839" w:rsidP="000F2D96">
      <w:pPr>
        <w:spacing w:before="0" w:after="0" w:line="276" w:lineRule="auto"/>
        <w:rPr>
          <w:b/>
          <w:snapToGrid w:val="0"/>
          <w:sz w:val="24"/>
          <w:szCs w:val="24"/>
        </w:rPr>
      </w:pPr>
    </w:p>
    <w:p w:rsidR="00584C20" w:rsidRDefault="00915396" w:rsidP="001C295E">
      <w:pPr>
        <w:spacing w:before="0" w:after="0" w:line="276" w:lineRule="auto"/>
        <w:rPr>
          <w:rFonts w:asciiTheme="minorHAnsi" w:hAnsiTheme="minorHAnsi"/>
        </w:rPr>
      </w:pPr>
      <w:r w:rsidRPr="00915396">
        <w:rPr>
          <w:rFonts w:asciiTheme="minorHAnsi" w:hAnsiTheme="minorHAnsi"/>
          <w:noProof/>
          <w:lang w:eastAsia="cs-CZ"/>
        </w:rPr>
        <w:drawing>
          <wp:inline distT="0" distB="0" distL="0" distR="0">
            <wp:extent cx="4714908" cy="2571768"/>
            <wp:effectExtent l="19050" t="0" r="9492" b="0"/>
            <wp:docPr id="3" name="obrázek 1" descr="klas05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ázek 4" descr="klas054.jpg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lum bright="20000" contrast="20000"/>
                    </a:blip>
                    <a:srcRect l="2697" t="2083" r="2697" b="60417"/>
                    <a:stretch>
                      <a:fillRect/>
                    </a:stretch>
                  </pic:blipFill>
                  <pic:spPr>
                    <a:xfrm>
                      <a:off x="0" y="0"/>
                      <a:ext cx="4714908" cy="2571768"/>
                    </a:xfrm>
                    <a:prstGeom prst="rect">
                      <a:avLst/>
                    </a:prstGeom>
                    <a:effectLst>
                      <a:softEdge rad="31750"/>
                    </a:effectLst>
                  </pic:spPr>
                </pic:pic>
              </a:graphicData>
            </a:graphic>
          </wp:inline>
        </w:drawing>
      </w:r>
    </w:p>
    <w:p w:rsidR="00167CB4" w:rsidRDefault="00167CB4">
      <w:pPr>
        <w:spacing w:before="0" w:after="200" w:line="276" w:lineRule="auto"/>
        <w:rPr>
          <w:b/>
          <w:snapToGrid w:val="0"/>
        </w:rPr>
      </w:pPr>
      <w:r>
        <w:rPr>
          <w:b/>
          <w:snapToGrid w:val="0"/>
        </w:rPr>
        <w:br w:type="page"/>
      </w:r>
    </w:p>
    <w:p w:rsidR="00A03839" w:rsidRDefault="00A03839" w:rsidP="00A03839">
      <w:pPr>
        <w:spacing w:before="0" w:after="0" w:line="276" w:lineRule="auto"/>
        <w:ind w:left="360"/>
        <w:rPr>
          <w:snapToGrid w:val="0"/>
        </w:rPr>
      </w:pPr>
      <w:r w:rsidRPr="00B3723F">
        <w:rPr>
          <w:b/>
          <w:snapToGrid w:val="0"/>
        </w:rPr>
        <w:lastRenderedPageBreak/>
        <w:t>OBR. 2</w:t>
      </w:r>
      <w:r>
        <w:rPr>
          <w:snapToGrid w:val="0"/>
        </w:rPr>
        <w:t xml:space="preserve"> </w:t>
      </w:r>
      <w:r w:rsidRPr="000F2D96">
        <w:rPr>
          <w:snapToGrid w:val="0"/>
        </w:rPr>
        <w:t>Zámek Kačina</w:t>
      </w:r>
      <w:r>
        <w:rPr>
          <w:snapToGrid w:val="0"/>
        </w:rPr>
        <w:t xml:space="preserve">, klasicismus </w:t>
      </w:r>
      <w:r>
        <w:rPr>
          <w:noProof/>
          <w:lang w:eastAsia="cs-CZ"/>
        </w:rPr>
        <w:t>[</w:t>
      </w:r>
      <w:r w:rsidRPr="000F2D96">
        <w:rPr>
          <w:snapToGrid w:val="0"/>
        </w:rPr>
        <w:t xml:space="preserve">Zdroj: </w:t>
      </w:r>
      <w:r>
        <w:t xml:space="preserve">PECHAR, Josef; RŮŽIČKA, Antonín; STAŇKOVÁ, Jaroslava. </w:t>
      </w:r>
      <w:r>
        <w:rPr>
          <w:rStyle w:val="Zvraznn"/>
        </w:rPr>
        <w:t>Učebnice architektury: pro 3. ročník SPŠ stavebních</w:t>
      </w:r>
      <w:r>
        <w:t>. Praha: SNTL, 1981. 186 s.</w:t>
      </w:r>
    </w:p>
    <w:p w:rsidR="00A03839" w:rsidRPr="000F2D96" w:rsidRDefault="00A03839" w:rsidP="00A03839">
      <w:pPr>
        <w:spacing w:before="0" w:after="0" w:line="276" w:lineRule="auto"/>
        <w:ind w:left="360"/>
        <w:rPr>
          <w:snapToGrid w:val="0"/>
        </w:rPr>
      </w:pPr>
      <w:r>
        <w:rPr>
          <w:snapToGrid w:val="0"/>
        </w:rPr>
        <w:t xml:space="preserve">str. </w:t>
      </w:r>
      <w:r w:rsidRPr="000F2D96">
        <w:rPr>
          <w:snapToGrid w:val="0"/>
        </w:rPr>
        <w:t>138, obr. 266</w:t>
      </w:r>
      <w:r>
        <w:rPr>
          <w:snapToGrid w:val="0"/>
        </w:rPr>
        <w:t xml:space="preserve"> Zámek Kačina,</w:t>
      </w:r>
      <w:r w:rsidRPr="000F2D96">
        <w:rPr>
          <w:snapToGrid w:val="0"/>
        </w:rPr>
        <w:t xml:space="preserve"> obr.</w:t>
      </w:r>
      <w:r>
        <w:rPr>
          <w:snapToGrid w:val="0"/>
        </w:rPr>
        <w:t xml:space="preserve"> </w:t>
      </w:r>
      <w:r w:rsidRPr="000F2D96">
        <w:rPr>
          <w:snapToGrid w:val="0"/>
        </w:rPr>
        <w:t>267 Zámek Kačina. Půdorys</w:t>
      </w:r>
      <w:r>
        <w:rPr>
          <w:noProof/>
          <w:lang w:val="en-US" w:eastAsia="cs-CZ"/>
        </w:rPr>
        <w:t>]</w:t>
      </w:r>
    </w:p>
    <w:p w:rsidR="000F2D96" w:rsidRDefault="000F2D96" w:rsidP="000F2D96">
      <w:pPr>
        <w:spacing w:before="0" w:after="0" w:line="276" w:lineRule="auto"/>
      </w:pPr>
    </w:p>
    <w:p w:rsidR="000F2D96" w:rsidRDefault="000F2D96" w:rsidP="003343CF">
      <w:pPr>
        <w:spacing w:before="0" w:after="0" w:line="276" w:lineRule="auto"/>
        <w:ind w:left="360"/>
        <w:rPr>
          <w:snapToGrid w:val="0"/>
        </w:rPr>
      </w:pPr>
    </w:p>
    <w:p w:rsidR="000F2D96" w:rsidRDefault="000F2D96" w:rsidP="000F2D96">
      <w:pPr>
        <w:spacing w:before="0" w:after="0" w:line="276" w:lineRule="auto"/>
        <w:rPr>
          <w:snapToGrid w:val="0"/>
        </w:rPr>
      </w:pPr>
      <w:r w:rsidRPr="000F2D96">
        <w:rPr>
          <w:noProof/>
          <w:snapToGrid w:val="0"/>
          <w:lang w:eastAsia="cs-CZ"/>
        </w:rPr>
        <w:drawing>
          <wp:inline distT="0" distB="0" distL="0" distR="0">
            <wp:extent cx="4972050" cy="3819525"/>
            <wp:effectExtent l="19050" t="0" r="0" b="0"/>
            <wp:docPr id="7" name="obrázek 2" descr="klas05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ázek 3" descr="klas053.jpg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lum bright="10000"/>
                    </a:blip>
                    <a:srcRect l="4130" r="6997" b="53125"/>
                    <a:stretch>
                      <a:fillRect/>
                    </a:stretch>
                  </pic:blipFill>
                  <pic:spPr>
                    <a:xfrm>
                      <a:off x="0" y="0"/>
                      <a:ext cx="4977063" cy="3823376"/>
                    </a:xfrm>
                    <a:prstGeom prst="rect">
                      <a:avLst/>
                    </a:prstGeom>
                    <a:effectLst>
                      <a:softEdge rad="63500"/>
                    </a:effectLst>
                  </pic:spPr>
                </pic:pic>
              </a:graphicData>
            </a:graphic>
          </wp:inline>
        </w:drawing>
      </w:r>
    </w:p>
    <w:p w:rsidR="00DE2983" w:rsidRDefault="00DE2983" w:rsidP="000F2D96">
      <w:pPr>
        <w:spacing w:before="0" w:after="0" w:line="276" w:lineRule="auto"/>
        <w:rPr>
          <w:snapToGrid w:val="0"/>
        </w:rPr>
      </w:pPr>
    </w:p>
    <w:p w:rsidR="00167CB4" w:rsidRDefault="000F2D96" w:rsidP="00A03839">
      <w:pPr>
        <w:spacing w:before="0" w:after="0" w:line="276" w:lineRule="auto"/>
        <w:rPr>
          <w:snapToGrid w:val="0"/>
        </w:rPr>
      </w:pPr>
      <w:r w:rsidRPr="000F2D96">
        <w:rPr>
          <w:snapToGrid w:val="0"/>
        </w:rPr>
        <w:t> </w:t>
      </w:r>
    </w:p>
    <w:p w:rsidR="00167CB4" w:rsidRDefault="00167CB4">
      <w:pPr>
        <w:spacing w:before="0" w:after="200" w:line="276" w:lineRule="auto"/>
        <w:rPr>
          <w:snapToGrid w:val="0"/>
        </w:rPr>
      </w:pPr>
      <w:r>
        <w:rPr>
          <w:snapToGrid w:val="0"/>
        </w:rPr>
        <w:br w:type="page"/>
      </w:r>
    </w:p>
    <w:p w:rsidR="003343CF" w:rsidRPr="00A03839" w:rsidRDefault="00A03839" w:rsidP="00A03839">
      <w:pPr>
        <w:spacing w:before="0" w:after="0" w:line="276" w:lineRule="auto"/>
        <w:rPr>
          <w:noProof/>
          <w:lang w:val="en-US" w:eastAsia="cs-CZ"/>
        </w:rPr>
      </w:pPr>
      <w:r w:rsidRPr="00B3723F">
        <w:rPr>
          <w:b/>
          <w:snapToGrid w:val="0"/>
        </w:rPr>
        <w:lastRenderedPageBreak/>
        <w:t>OBR. 3</w:t>
      </w:r>
      <w:r>
        <w:rPr>
          <w:snapToGrid w:val="0"/>
        </w:rPr>
        <w:t xml:space="preserve"> </w:t>
      </w:r>
      <w:r>
        <w:t>Náměstí Míru, chrám sv. Ludmily, romantismus.</w:t>
      </w:r>
      <w:r w:rsidRPr="000F2D96">
        <w:rPr>
          <w:snapToGrid w:val="0"/>
        </w:rPr>
        <w:t> </w:t>
      </w:r>
      <w:r>
        <w:rPr>
          <w:noProof/>
          <w:lang w:eastAsia="cs-CZ"/>
        </w:rPr>
        <w:t>[</w:t>
      </w:r>
      <w:r>
        <w:rPr>
          <w:snapToGrid w:val="0"/>
        </w:rPr>
        <w:t xml:space="preserve">Zdroj </w:t>
      </w:r>
      <w:r>
        <w:rPr>
          <w:noProof/>
          <w:lang w:eastAsia="cs-CZ"/>
        </w:rPr>
        <w:t>vlastní</w:t>
      </w:r>
      <w:r>
        <w:rPr>
          <w:noProof/>
          <w:lang w:val="en-US" w:eastAsia="cs-CZ"/>
        </w:rPr>
        <w:t>]</w:t>
      </w:r>
    </w:p>
    <w:p w:rsidR="003343CF" w:rsidRDefault="00D77EA6" w:rsidP="00D77EA6">
      <w:pPr>
        <w:spacing w:before="0" w:after="0" w:line="276" w:lineRule="auto"/>
        <w:rPr>
          <w:rFonts w:asciiTheme="minorHAnsi" w:hAnsiTheme="minorHAnsi"/>
        </w:rPr>
      </w:pPr>
      <w:r w:rsidRPr="00D77EA6">
        <w:rPr>
          <w:rFonts w:asciiTheme="minorHAnsi" w:hAnsiTheme="minorHAnsi"/>
          <w:noProof/>
          <w:lang w:eastAsia="cs-CZ"/>
        </w:rPr>
        <w:drawing>
          <wp:inline distT="0" distB="0" distL="0" distR="0">
            <wp:extent cx="5581650" cy="3390900"/>
            <wp:effectExtent l="19050" t="0" r="0" b="0"/>
            <wp:docPr id="10" name="obrázek 3" descr="roman08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ázek 3" descr="roman082.jpg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lum bright="10000"/>
                    </a:blip>
                    <a:srcRect l="20279" t="66458" r="14859" b="10833"/>
                    <a:stretch>
                      <a:fillRect/>
                    </a:stretch>
                  </pic:blipFill>
                  <pic:spPr>
                    <a:xfrm>
                      <a:off x="0" y="0"/>
                      <a:ext cx="5581650" cy="3390900"/>
                    </a:xfrm>
                    <a:prstGeom prst="rect">
                      <a:avLst/>
                    </a:prstGeom>
                    <a:effectLst>
                      <a:softEdge rad="127000"/>
                    </a:effectLst>
                  </pic:spPr>
                </pic:pic>
              </a:graphicData>
            </a:graphic>
          </wp:inline>
        </w:drawing>
      </w:r>
    </w:p>
    <w:p w:rsidR="00A03839" w:rsidRDefault="00A03839" w:rsidP="00D77EA6">
      <w:pPr>
        <w:spacing w:before="0" w:after="0" w:line="276" w:lineRule="auto"/>
        <w:rPr>
          <w:b/>
          <w:snapToGrid w:val="0"/>
        </w:rPr>
      </w:pPr>
    </w:p>
    <w:p w:rsidR="00A03839" w:rsidRPr="00A03839" w:rsidRDefault="00A03839" w:rsidP="00D77EA6">
      <w:pPr>
        <w:spacing w:before="0" w:after="0" w:line="276" w:lineRule="auto"/>
        <w:rPr>
          <w:noProof/>
          <w:lang w:val="en-US" w:eastAsia="cs-CZ"/>
        </w:rPr>
      </w:pPr>
      <w:r w:rsidRPr="00B3723F">
        <w:rPr>
          <w:b/>
          <w:snapToGrid w:val="0"/>
        </w:rPr>
        <w:t>OBR. 4</w:t>
      </w:r>
      <w:r>
        <w:rPr>
          <w:snapToGrid w:val="0"/>
        </w:rPr>
        <w:t xml:space="preserve"> </w:t>
      </w:r>
      <w:r>
        <w:t>Kostel sv. Cyrila a Metoděje Karlín, romantismus.</w:t>
      </w:r>
      <w:r w:rsidRPr="000F2D96">
        <w:rPr>
          <w:snapToGrid w:val="0"/>
        </w:rPr>
        <w:t> </w:t>
      </w:r>
      <w:r>
        <w:rPr>
          <w:noProof/>
          <w:lang w:eastAsia="cs-CZ"/>
        </w:rPr>
        <w:t>[</w:t>
      </w:r>
      <w:r>
        <w:rPr>
          <w:snapToGrid w:val="0"/>
        </w:rPr>
        <w:t xml:space="preserve">Zdroj </w:t>
      </w:r>
      <w:r>
        <w:rPr>
          <w:noProof/>
          <w:lang w:eastAsia="cs-CZ"/>
        </w:rPr>
        <w:t>vlastní</w:t>
      </w:r>
      <w:r>
        <w:rPr>
          <w:noProof/>
          <w:lang w:val="en-US" w:eastAsia="cs-CZ"/>
        </w:rPr>
        <w:t>]</w:t>
      </w:r>
    </w:p>
    <w:p w:rsidR="00D77EA6" w:rsidRDefault="00D77EA6" w:rsidP="00D77EA6">
      <w:pPr>
        <w:spacing w:before="0" w:after="0" w:line="276" w:lineRule="auto"/>
        <w:rPr>
          <w:noProof/>
          <w:lang w:val="en-US" w:eastAsia="cs-CZ"/>
        </w:rPr>
      </w:pPr>
      <w:r w:rsidRPr="00D77EA6">
        <w:rPr>
          <w:noProof/>
          <w:lang w:eastAsia="cs-CZ"/>
        </w:rPr>
        <w:drawing>
          <wp:inline distT="0" distB="0" distL="0" distR="0">
            <wp:extent cx="2990850" cy="3581400"/>
            <wp:effectExtent l="19050" t="0" r="0" b="0"/>
            <wp:docPr id="11" name="obrázek 4" descr="bar sv m08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ázek 5" descr="bar sv m080.jpg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lum bright="10000" contrast="10000"/>
                    </a:blip>
                    <a:srcRect l="7167" t="47859" r="42636" b="10188"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3581400"/>
                    </a:xfrm>
                    <a:prstGeom prst="rect">
                      <a:avLst/>
                    </a:prstGeom>
                    <a:effectLst>
                      <a:softEdge rad="63500"/>
                    </a:effectLst>
                  </pic:spPr>
                </pic:pic>
              </a:graphicData>
            </a:graphic>
          </wp:inline>
        </w:drawing>
      </w:r>
    </w:p>
    <w:p w:rsidR="00170134" w:rsidRDefault="00170134" w:rsidP="005D4579"/>
    <w:sectPr w:rsidR="00170134" w:rsidSect="00084AD2">
      <w:footerReference w:type="default" r:id="rId13"/>
      <w:pgSz w:w="11906" w:h="16838"/>
      <w:pgMar w:top="2268" w:right="1134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A30BF" w:rsidRDefault="00DA30BF" w:rsidP="00CA6778">
      <w:pPr>
        <w:spacing w:before="0" w:after="0"/>
      </w:pPr>
      <w:r>
        <w:separator/>
      </w:r>
    </w:p>
  </w:endnote>
  <w:endnote w:type="continuationSeparator" w:id="0">
    <w:p w:rsidR="00DA30BF" w:rsidRDefault="00DA30BF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778" w:rsidRPr="0015164B" w:rsidRDefault="00CA6778" w:rsidP="00D61F1F">
    <w:pPr>
      <w:pBdr>
        <w:top w:val="single" w:sz="4" w:space="1" w:color="808080" w:themeColor="background1" w:themeShade="80"/>
      </w:pBdr>
      <w:tabs>
        <w:tab w:val="left" w:pos="8931"/>
      </w:tabs>
      <w:jc w:val="center"/>
      <w:rPr>
        <w:color w:val="808080" w:themeColor="background1" w:themeShade="80"/>
      </w:rPr>
    </w:pPr>
    <w:r w:rsidRPr="0015164B">
      <w:rPr>
        <w:color w:val="808080" w:themeColor="background1" w:themeShade="80"/>
      </w:rPr>
      <w:t xml:space="preserve">Autorem materiálu a všech jeho částí, není-li uvedeno jinak, je </w:t>
    </w:r>
    <w:r w:rsidR="00D61F1F">
      <w:rPr>
        <w:color w:val="808080" w:themeColor="background1" w:themeShade="80"/>
      </w:rPr>
      <w:t>Jan</w:t>
    </w:r>
    <w:r w:rsidR="007B388D">
      <w:rPr>
        <w:color w:val="808080" w:themeColor="background1" w:themeShade="80"/>
      </w:rPr>
      <w:t>a</w:t>
    </w:r>
    <w:r w:rsidR="00D61F1F">
      <w:rPr>
        <w:color w:val="808080" w:themeColor="background1" w:themeShade="80"/>
      </w:rPr>
      <w:t xml:space="preserve"> </w:t>
    </w:r>
    <w:r w:rsidR="007B388D">
      <w:rPr>
        <w:color w:val="808080" w:themeColor="background1" w:themeShade="80"/>
      </w:rPr>
      <w:t>Čejchanová</w:t>
    </w:r>
    <w:r w:rsidRPr="0015164B">
      <w:rPr>
        <w:color w:val="808080" w:themeColor="background1" w:themeShade="80"/>
      </w:rPr>
      <w:t>.</w:t>
    </w: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rFonts w:cs="Arial"/>
        <w:color w:val="808080" w:themeColor="background1" w:themeShade="80"/>
        <w:szCs w:val="20"/>
      </w:rPr>
    </w:pPr>
    <w:r w:rsidRPr="0015164B">
      <w:rPr>
        <w:color w:val="808080" w:themeColor="background1" w:themeShade="80"/>
      </w:rPr>
      <w:t>Materiál je dostupný ze školního portálu http://dum.voss-na.cz, který provozuje</w:t>
    </w:r>
    <w:r w:rsidRPr="0015164B">
      <w:rPr>
        <w:color w:val="808080" w:themeColor="background1" w:themeShade="80"/>
      </w:rPr>
      <w:br/>
      <w:t>Vyšší odborná škola stavební a Střední průmyslová škola stavební arch. Jana Letzela, Náchod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A30BF" w:rsidRDefault="00DA30BF" w:rsidP="00CA6778">
      <w:pPr>
        <w:spacing w:before="0" w:after="0"/>
      </w:pPr>
      <w:r>
        <w:separator/>
      </w:r>
    </w:p>
  </w:footnote>
  <w:footnote w:type="continuationSeparator" w:id="0">
    <w:p w:rsidR="00DA30BF" w:rsidRDefault="00DA30BF" w:rsidP="00CA6778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BA7091"/>
    <w:multiLevelType w:val="hybridMultilevel"/>
    <w:tmpl w:val="90B87490"/>
    <w:lvl w:ilvl="0" w:tplc="B84E0A26">
      <w:start w:val="1"/>
      <w:numFmt w:val="bullet"/>
      <w:lvlText w:val=""/>
      <w:lvlJc w:val="left"/>
      <w:pPr>
        <w:ind w:left="1083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3" w:hanging="360"/>
      </w:pPr>
      <w:rPr>
        <w:rFonts w:ascii="Wingdings" w:hAnsi="Wingdings" w:hint="default"/>
      </w:rPr>
    </w:lvl>
  </w:abstractNum>
  <w:abstractNum w:abstractNumId="1">
    <w:nsid w:val="0FA72111"/>
    <w:multiLevelType w:val="hybridMultilevel"/>
    <w:tmpl w:val="8662CB34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F117BF"/>
    <w:multiLevelType w:val="hybridMultilevel"/>
    <w:tmpl w:val="832A69B2"/>
    <w:lvl w:ilvl="0" w:tplc="B84E0A26">
      <w:start w:val="1"/>
      <w:numFmt w:val="bullet"/>
      <w:lvlText w:val=""/>
      <w:lvlJc w:val="left"/>
      <w:pPr>
        <w:ind w:left="1083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80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3" w:hanging="360"/>
      </w:pPr>
      <w:rPr>
        <w:rFonts w:ascii="Wingdings" w:hAnsi="Wingdings" w:hint="default"/>
      </w:rPr>
    </w:lvl>
  </w:abstractNum>
  <w:abstractNum w:abstractNumId="3">
    <w:nsid w:val="15EC274B"/>
    <w:multiLevelType w:val="hybridMultilevel"/>
    <w:tmpl w:val="3196AFC0"/>
    <w:lvl w:ilvl="0" w:tplc="B84E0A26">
      <w:start w:val="1"/>
      <w:numFmt w:val="bullet"/>
      <w:lvlText w:val=""/>
      <w:lvlJc w:val="left"/>
      <w:pPr>
        <w:ind w:left="1446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80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3" w:hanging="360"/>
      </w:pPr>
      <w:rPr>
        <w:rFonts w:ascii="Wingdings" w:hAnsi="Wingdings" w:hint="default"/>
      </w:rPr>
    </w:lvl>
  </w:abstractNum>
  <w:abstractNum w:abstractNumId="4">
    <w:nsid w:val="184375CC"/>
    <w:multiLevelType w:val="hybridMultilevel"/>
    <w:tmpl w:val="CAD61206"/>
    <w:lvl w:ilvl="0" w:tplc="B84E0A26">
      <w:start w:val="1"/>
      <w:numFmt w:val="bullet"/>
      <w:lvlText w:val=""/>
      <w:lvlJc w:val="left"/>
      <w:pPr>
        <w:ind w:left="1083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3" w:hanging="360"/>
      </w:pPr>
      <w:rPr>
        <w:rFonts w:ascii="Wingdings" w:hAnsi="Wingdings" w:hint="default"/>
      </w:rPr>
    </w:lvl>
  </w:abstractNum>
  <w:abstractNum w:abstractNumId="5">
    <w:nsid w:val="1D823F26"/>
    <w:multiLevelType w:val="hybridMultilevel"/>
    <w:tmpl w:val="AF6AE8E8"/>
    <w:lvl w:ilvl="0" w:tplc="B84E0A26">
      <w:start w:val="1"/>
      <w:numFmt w:val="bullet"/>
      <w:lvlText w:val=""/>
      <w:lvlJc w:val="left"/>
      <w:pPr>
        <w:ind w:left="144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3" w:hanging="360"/>
      </w:pPr>
      <w:rPr>
        <w:rFonts w:ascii="Wingdings" w:hAnsi="Wingdings" w:hint="default"/>
      </w:rPr>
    </w:lvl>
  </w:abstractNum>
  <w:abstractNum w:abstractNumId="6">
    <w:nsid w:val="21602560"/>
    <w:multiLevelType w:val="hybridMultilevel"/>
    <w:tmpl w:val="AEA8DDC2"/>
    <w:lvl w:ilvl="0" w:tplc="B84E0A26">
      <w:start w:val="1"/>
      <w:numFmt w:val="bullet"/>
      <w:lvlText w:val=""/>
      <w:lvlJc w:val="left"/>
      <w:pPr>
        <w:ind w:left="1083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3" w:hanging="360"/>
      </w:pPr>
      <w:rPr>
        <w:rFonts w:ascii="Courier New" w:hAnsi="Courier New" w:cs="Courier New" w:hint="default"/>
      </w:rPr>
    </w:lvl>
    <w:lvl w:ilvl="2" w:tplc="B84E0A26">
      <w:start w:val="1"/>
      <w:numFmt w:val="bullet"/>
      <w:lvlText w:val=""/>
      <w:lvlJc w:val="left"/>
      <w:pPr>
        <w:ind w:left="2523" w:hanging="360"/>
      </w:pPr>
      <w:rPr>
        <w:rFonts w:ascii="Symbol" w:hAnsi="Symbol" w:hint="default"/>
      </w:rPr>
    </w:lvl>
    <w:lvl w:ilvl="3" w:tplc="04050001" w:tentative="1">
      <w:start w:val="1"/>
      <w:numFmt w:val="bullet"/>
      <w:lvlText w:val=""/>
      <w:lvlJc w:val="left"/>
      <w:pPr>
        <w:ind w:left="324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3" w:hanging="360"/>
      </w:pPr>
      <w:rPr>
        <w:rFonts w:ascii="Wingdings" w:hAnsi="Wingdings" w:hint="default"/>
      </w:rPr>
    </w:lvl>
  </w:abstractNum>
  <w:abstractNum w:abstractNumId="7">
    <w:nsid w:val="22414EBB"/>
    <w:multiLevelType w:val="hybridMultilevel"/>
    <w:tmpl w:val="32FE8A0C"/>
    <w:lvl w:ilvl="0" w:tplc="0405000F">
      <w:start w:val="1"/>
      <w:numFmt w:val="decimal"/>
      <w:lvlText w:val="%1."/>
      <w:lvlJc w:val="left"/>
      <w:pPr>
        <w:ind w:left="360" w:hanging="360"/>
      </w:pPr>
    </w:lvl>
    <w:lvl w:ilvl="1" w:tplc="3D485702">
      <w:start w:val="1"/>
      <w:numFmt w:val="decimal"/>
      <w:lvlText w:val="%2."/>
      <w:lvlJc w:val="left"/>
      <w:pPr>
        <w:ind w:left="1080" w:hanging="360"/>
      </w:pPr>
      <w:rPr>
        <w:rFonts w:hint="default"/>
        <w:b/>
      </w:rPr>
    </w:lvl>
    <w:lvl w:ilvl="2" w:tplc="96BC30B0">
      <w:start w:val="4"/>
      <w:numFmt w:val="bullet"/>
      <w:lvlText w:val="-"/>
      <w:lvlJc w:val="left"/>
      <w:pPr>
        <w:ind w:left="1980" w:hanging="360"/>
      </w:pPr>
      <w:rPr>
        <w:rFonts w:ascii="Arial" w:eastAsiaTheme="minorHAnsi" w:hAnsi="Arial" w:cs="Arial" w:hint="default"/>
      </w:r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33AB5F20"/>
    <w:multiLevelType w:val="hybridMultilevel"/>
    <w:tmpl w:val="25B4F6DE"/>
    <w:lvl w:ilvl="0" w:tplc="B84E0A26">
      <w:start w:val="1"/>
      <w:numFmt w:val="bullet"/>
      <w:lvlText w:val=""/>
      <w:lvlJc w:val="left"/>
      <w:pPr>
        <w:ind w:left="1083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3" w:hanging="360"/>
      </w:pPr>
      <w:rPr>
        <w:rFonts w:ascii="Wingdings" w:hAnsi="Wingdings" w:hint="default"/>
      </w:rPr>
    </w:lvl>
  </w:abstractNum>
  <w:abstractNum w:abstractNumId="9">
    <w:nsid w:val="3A8A0F9B"/>
    <w:multiLevelType w:val="hybridMultilevel"/>
    <w:tmpl w:val="C5BA282E"/>
    <w:lvl w:ilvl="0" w:tplc="B84E0A26">
      <w:start w:val="1"/>
      <w:numFmt w:val="bullet"/>
      <w:lvlText w:val=""/>
      <w:lvlJc w:val="left"/>
      <w:pPr>
        <w:ind w:left="1083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3" w:hanging="360"/>
      </w:pPr>
      <w:rPr>
        <w:rFonts w:ascii="Wingdings" w:hAnsi="Wingdings" w:hint="default"/>
      </w:rPr>
    </w:lvl>
  </w:abstractNum>
  <w:abstractNum w:abstractNumId="10">
    <w:nsid w:val="40C9247A"/>
    <w:multiLevelType w:val="hybridMultilevel"/>
    <w:tmpl w:val="55F05448"/>
    <w:lvl w:ilvl="0" w:tplc="EA1E0D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41D95AFB"/>
    <w:multiLevelType w:val="hybridMultilevel"/>
    <w:tmpl w:val="5546E4CC"/>
    <w:lvl w:ilvl="0" w:tplc="90A0CC76">
      <w:start w:val="1"/>
      <w:numFmt w:val="bullet"/>
      <w:lvlText w:val=""/>
      <w:lvlJc w:val="left"/>
      <w:pPr>
        <w:ind w:left="1083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3" w:hanging="360"/>
      </w:pPr>
      <w:rPr>
        <w:rFonts w:ascii="Wingdings" w:hAnsi="Wingdings" w:hint="default"/>
      </w:rPr>
    </w:lvl>
  </w:abstractNum>
  <w:abstractNum w:abstractNumId="12">
    <w:nsid w:val="4C6D2997"/>
    <w:multiLevelType w:val="hybridMultilevel"/>
    <w:tmpl w:val="6450E240"/>
    <w:lvl w:ilvl="0" w:tplc="B84E0A26">
      <w:start w:val="1"/>
      <w:numFmt w:val="bullet"/>
      <w:lvlText w:val=""/>
      <w:lvlJc w:val="left"/>
      <w:pPr>
        <w:ind w:left="1083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3" w:hanging="360"/>
      </w:pPr>
      <w:rPr>
        <w:rFonts w:ascii="Wingdings" w:hAnsi="Wingdings" w:hint="default"/>
      </w:rPr>
    </w:lvl>
  </w:abstractNum>
  <w:abstractNum w:abstractNumId="13">
    <w:nsid w:val="4DFC0140"/>
    <w:multiLevelType w:val="hybridMultilevel"/>
    <w:tmpl w:val="3A6CC020"/>
    <w:lvl w:ilvl="0" w:tplc="B84E0A26">
      <w:start w:val="1"/>
      <w:numFmt w:val="bullet"/>
      <w:lvlText w:val=""/>
      <w:lvlJc w:val="left"/>
      <w:pPr>
        <w:ind w:left="1083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3" w:hanging="360"/>
      </w:pPr>
      <w:rPr>
        <w:rFonts w:ascii="Wingdings" w:hAnsi="Wingdings" w:hint="default"/>
      </w:rPr>
    </w:lvl>
  </w:abstractNum>
  <w:abstractNum w:abstractNumId="14">
    <w:nsid w:val="4E8765F1"/>
    <w:multiLevelType w:val="hybridMultilevel"/>
    <w:tmpl w:val="4B9E4060"/>
    <w:lvl w:ilvl="0" w:tplc="B84E0A26">
      <w:start w:val="1"/>
      <w:numFmt w:val="bullet"/>
      <w:lvlText w:val=""/>
      <w:lvlJc w:val="left"/>
      <w:pPr>
        <w:ind w:left="723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3" w:hanging="360"/>
      </w:pPr>
      <w:rPr>
        <w:rFonts w:ascii="Wingdings" w:hAnsi="Wingdings" w:hint="default"/>
      </w:rPr>
    </w:lvl>
  </w:abstractNum>
  <w:abstractNum w:abstractNumId="15">
    <w:nsid w:val="5481312C"/>
    <w:multiLevelType w:val="hybridMultilevel"/>
    <w:tmpl w:val="8FCAA022"/>
    <w:lvl w:ilvl="0" w:tplc="B84E0A26">
      <w:start w:val="1"/>
      <w:numFmt w:val="bullet"/>
      <w:lvlText w:val=""/>
      <w:lvlJc w:val="left"/>
      <w:pPr>
        <w:ind w:left="1125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16">
    <w:nsid w:val="617E7264"/>
    <w:multiLevelType w:val="hybridMultilevel"/>
    <w:tmpl w:val="83E6AD52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28847DD"/>
    <w:multiLevelType w:val="hybridMultilevel"/>
    <w:tmpl w:val="65F034AC"/>
    <w:lvl w:ilvl="0" w:tplc="B84E0A26">
      <w:start w:val="1"/>
      <w:numFmt w:val="bullet"/>
      <w:lvlText w:val=""/>
      <w:lvlJc w:val="left"/>
      <w:pPr>
        <w:ind w:left="1083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3" w:hanging="360"/>
      </w:pPr>
      <w:rPr>
        <w:rFonts w:ascii="Wingdings" w:hAnsi="Wingdings" w:hint="default"/>
      </w:rPr>
    </w:lvl>
  </w:abstractNum>
  <w:abstractNum w:abstractNumId="18">
    <w:nsid w:val="69645FD5"/>
    <w:multiLevelType w:val="hybridMultilevel"/>
    <w:tmpl w:val="2F927222"/>
    <w:lvl w:ilvl="0" w:tplc="1534ED22">
      <w:start w:val="1"/>
      <w:numFmt w:val="decimal"/>
      <w:lvlText w:val="%1."/>
      <w:lvlJc w:val="left"/>
      <w:pPr>
        <w:ind w:left="720" w:hanging="360"/>
      </w:pPr>
      <w:rPr>
        <w:rFonts w:asciiTheme="minorHAnsi" w:eastAsia="Calibri" w:hAnsiTheme="minorHAnsi" w:cs="Times New Roman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A120A0A"/>
    <w:multiLevelType w:val="hybridMultilevel"/>
    <w:tmpl w:val="B0DEA7D8"/>
    <w:lvl w:ilvl="0" w:tplc="B84E0A26">
      <w:start w:val="1"/>
      <w:numFmt w:val="bullet"/>
      <w:lvlText w:val=""/>
      <w:lvlJc w:val="left"/>
      <w:pPr>
        <w:ind w:left="1083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3" w:hanging="360"/>
      </w:pPr>
      <w:rPr>
        <w:rFonts w:ascii="Wingdings" w:hAnsi="Wingdings" w:hint="default"/>
      </w:rPr>
    </w:lvl>
  </w:abstractNum>
  <w:abstractNum w:abstractNumId="20">
    <w:nsid w:val="7AA1529F"/>
    <w:multiLevelType w:val="hybridMultilevel"/>
    <w:tmpl w:val="E828D092"/>
    <w:lvl w:ilvl="0" w:tplc="04050001">
      <w:start w:val="1"/>
      <w:numFmt w:val="bullet"/>
      <w:lvlText w:val=""/>
      <w:lvlJc w:val="left"/>
      <w:pPr>
        <w:ind w:left="1083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3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3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3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3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3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3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3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3" w:hanging="360"/>
      </w:pPr>
      <w:rPr>
        <w:rFonts w:ascii="Wingdings" w:hAnsi="Wingdings" w:hint="default"/>
      </w:rPr>
    </w:lvl>
  </w:abstractNum>
  <w:abstractNum w:abstractNumId="21">
    <w:nsid w:val="7BBD5922"/>
    <w:multiLevelType w:val="hybridMultilevel"/>
    <w:tmpl w:val="0060BD9A"/>
    <w:lvl w:ilvl="0" w:tplc="0405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8"/>
  </w:num>
  <w:num w:numId="2">
    <w:abstractNumId w:val="16"/>
  </w:num>
  <w:num w:numId="3">
    <w:abstractNumId w:val="1"/>
  </w:num>
  <w:num w:numId="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7"/>
  </w:num>
  <w:num w:numId="7">
    <w:abstractNumId w:val="20"/>
  </w:num>
  <w:num w:numId="8">
    <w:abstractNumId w:val="11"/>
  </w:num>
  <w:num w:numId="9">
    <w:abstractNumId w:val="13"/>
  </w:num>
  <w:num w:numId="10">
    <w:abstractNumId w:val="5"/>
  </w:num>
  <w:num w:numId="11">
    <w:abstractNumId w:val="3"/>
  </w:num>
  <w:num w:numId="12">
    <w:abstractNumId w:val="2"/>
  </w:num>
  <w:num w:numId="13">
    <w:abstractNumId w:val="8"/>
  </w:num>
  <w:num w:numId="14">
    <w:abstractNumId w:val="15"/>
  </w:num>
  <w:num w:numId="15">
    <w:abstractNumId w:val="19"/>
  </w:num>
  <w:num w:numId="16">
    <w:abstractNumId w:val="12"/>
  </w:num>
  <w:num w:numId="17">
    <w:abstractNumId w:val="4"/>
  </w:num>
  <w:num w:numId="18">
    <w:abstractNumId w:val="6"/>
  </w:num>
  <w:num w:numId="19">
    <w:abstractNumId w:val="14"/>
  </w:num>
  <w:num w:numId="20">
    <w:abstractNumId w:val="0"/>
  </w:num>
  <w:num w:numId="21">
    <w:abstractNumId w:val="9"/>
  </w:num>
  <w:num w:numId="22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63490"/>
  </w:hdrShapeDefaults>
  <w:footnotePr>
    <w:footnote w:id="-1"/>
    <w:footnote w:id="0"/>
  </w:footnotePr>
  <w:endnotePr>
    <w:endnote w:id="-1"/>
    <w:endnote w:id="0"/>
  </w:endnotePr>
  <w:compat/>
  <w:rsids>
    <w:rsidRoot w:val="00DA3077"/>
    <w:rsid w:val="00084AD2"/>
    <w:rsid w:val="000F2D96"/>
    <w:rsid w:val="000F75FE"/>
    <w:rsid w:val="001328A6"/>
    <w:rsid w:val="0015164B"/>
    <w:rsid w:val="00167CB4"/>
    <w:rsid w:val="00170134"/>
    <w:rsid w:val="0017080B"/>
    <w:rsid w:val="001C295E"/>
    <w:rsid w:val="001F1A8E"/>
    <w:rsid w:val="00235DCF"/>
    <w:rsid w:val="0023742F"/>
    <w:rsid w:val="00247D1D"/>
    <w:rsid w:val="00252D2D"/>
    <w:rsid w:val="00281EB3"/>
    <w:rsid w:val="00281F4C"/>
    <w:rsid w:val="002848BA"/>
    <w:rsid w:val="002C185E"/>
    <w:rsid w:val="003343CF"/>
    <w:rsid w:val="00375125"/>
    <w:rsid w:val="00377C9F"/>
    <w:rsid w:val="00386ED3"/>
    <w:rsid w:val="003A232B"/>
    <w:rsid w:val="003B7217"/>
    <w:rsid w:val="003C040B"/>
    <w:rsid w:val="003C1852"/>
    <w:rsid w:val="003D1D48"/>
    <w:rsid w:val="00441154"/>
    <w:rsid w:val="004513CC"/>
    <w:rsid w:val="00494DF5"/>
    <w:rsid w:val="004B0AD8"/>
    <w:rsid w:val="004F1811"/>
    <w:rsid w:val="0050733A"/>
    <w:rsid w:val="00526F6E"/>
    <w:rsid w:val="0054259B"/>
    <w:rsid w:val="00543182"/>
    <w:rsid w:val="005667E7"/>
    <w:rsid w:val="005813AC"/>
    <w:rsid w:val="00584C20"/>
    <w:rsid w:val="005940A5"/>
    <w:rsid w:val="005D4579"/>
    <w:rsid w:val="0060335D"/>
    <w:rsid w:val="00633469"/>
    <w:rsid w:val="006347FB"/>
    <w:rsid w:val="006515B1"/>
    <w:rsid w:val="006516F6"/>
    <w:rsid w:val="00660F82"/>
    <w:rsid w:val="006654D9"/>
    <w:rsid w:val="00666590"/>
    <w:rsid w:val="00677CE5"/>
    <w:rsid w:val="00684206"/>
    <w:rsid w:val="006A3329"/>
    <w:rsid w:val="006A5003"/>
    <w:rsid w:val="006E7321"/>
    <w:rsid w:val="007067A2"/>
    <w:rsid w:val="007211CA"/>
    <w:rsid w:val="007269D6"/>
    <w:rsid w:val="00751BB1"/>
    <w:rsid w:val="00786BF0"/>
    <w:rsid w:val="007A0E40"/>
    <w:rsid w:val="007B388D"/>
    <w:rsid w:val="00802770"/>
    <w:rsid w:val="008105EB"/>
    <w:rsid w:val="0085686D"/>
    <w:rsid w:val="008D046A"/>
    <w:rsid w:val="008F0CE5"/>
    <w:rsid w:val="008F28C4"/>
    <w:rsid w:val="00915396"/>
    <w:rsid w:val="00947E9C"/>
    <w:rsid w:val="00971D66"/>
    <w:rsid w:val="009B04B4"/>
    <w:rsid w:val="009C77DA"/>
    <w:rsid w:val="009F6731"/>
    <w:rsid w:val="00A031D9"/>
    <w:rsid w:val="00A03839"/>
    <w:rsid w:val="00AC1FA9"/>
    <w:rsid w:val="00AD2245"/>
    <w:rsid w:val="00B15D4C"/>
    <w:rsid w:val="00B3723F"/>
    <w:rsid w:val="00BD446E"/>
    <w:rsid w:val="00BE7F79"/>
    <w:rsid w:val="00C6450B"/>
    <w:rsid w:val="00C808CA"/>
    <w:rsid w:val="00CA6778"/>
    <w:rsid w:val="00CA68AF"/>
    <w:rsid w:val="00CB64C5"/>
    <w:rsid w:val="00CE2B06"/>
    <w:rsid w:val="00D11272"/>
    <w:rsid w:val="00D24984"/>
    <w:rsid w:val="00D37B5F"/>
    <w:rsid w:val="00D61F1F"/>
    <w:rsid w:val="00D77EA6"/>
    <w:rsid w:val="00DA3077"/>
    <w:rsid w:val="00DA30BF"/>
    <w:rsid w:val="00DC7C6F"/>
    <w:rsid w:val="00DE2983"/>
    <w:rsid w:val="00DF5177"/>
    <w:rsid w:val="00E07F6C"/>
    <w:rsid w:val="00E07FEC"/>
    <w:rsid w:val="00E31ACB"/>
    <w:rsid w:val="00E33143"/>
    <w:rsid w:val="00E343BD"/>
    <w:rsid w:val="00E371A4"/>
    <w:rsid w:val="00E55129"/>
    <w:rsid w:val="00E81AFC"/>
    <w:rsid w:val="00EC3B5F"/>
    <w:rsid w:val="00F23263"/>
    <w:rsid w:val="00FB4E81"/>
    <w:rsid w:val="00FC7EC9"/>
    <w:rsid w:val="00FE26A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34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 w:qFormat="1"/>
    <w:lsdException w:name="Emphasis" w:semiHidden="0" w:uiPriority="20" w:unhideWhenUsed="0" w:qFormat="1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ext">
    <w:name w:val="text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author">
    <w:name w:val="author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semiHidden/>
    <w:unhideWhenUsed/>
    <w:locked/>
    <w:rsid w:val="007A0E40"/>
    <w:rPr>
      <w:color w:val="0000FF"/>
      <w:u w:val="single"/>
    </w:rPr>
  </w:style>
  <w:style w:type="paragraph" w:styleId="Odstavecseseznamem">
    <w:name w:val="List Paragraph"/>
    <w:basedOn w:val="Normln"/>
    <w:uiPriority w:val="34"/>
    <w:locked/>
    <w:rsid w:val="00660F82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584C20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84C20"/>
    <w:rPr>
      <w:rFonts w:ascii="Tahoma" w:hAnsi="Tahoma" w:cs="Tahoma"/>
      <w:sz w:val="16"/>
      <w:szCs w:val="16"/>
    </w:rPr>
  </w:style>
  <w:style w:type="paragraph" w:styleId="Normlnweb">
    <w:name w:val="Normal (Web)"/>
    <w:basedOn w:val="Normln"/>
    <w:uiPriority w:val="99"/>
    <w:unhideWhenUsed/>
    <w:locked/>
    <w:rsid w:val="00751BB1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Siln">
    <w:name w:val="Strong"/>
    <w:basedOn w:val="Standardnpsmoodstavce"/>
    <w:uiPriority w:val="22"/>
    <w:qFormat/>
    <w:locked/>
    <w:rsid w:val="00281F4C"/>
    <w:rPr>
      <w:b/>
      <w:bCs/>
    </w:rPr>
  </w:style>
  <w:style w:type="character" w:styleId="Zvraznn">
    <w:name w:val="Emphasis"/>
    <w:basedOn w:val="Standardnpsmoodstavce"/>
    <w:uiPriority w:val="20"/>
    <w:qFormat/>
    <w:locked/>
    <w:rsid w:val="00FB4E81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3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8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8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63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451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47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42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71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40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176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87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132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635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1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643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0408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0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961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24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75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1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666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174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032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VRDO~1\AppData\Local\Temp\AAA_bbb-bbb-bbb_zadani_Dd_sablona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B8852E0-0904-46B9-BC58-EED2041413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AAA_bbb-bbb-bbb_zadani_Dd_sablona</Template>
  <TotalTime>150</TotalTime>
  <Pages>6</Pages>
  <Words>626</Words>
  <Characters>3700</Characters>
  <Application>Microsoft Office Word</Application>
  <DocSecurity>0</DocSecurity>
  <Lines>30</Lines>
  <Paragraphs>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Šablona pro tvorbu DUM</vt:lpstr>
    </vt:vector>
  </TitlesOfParts>
  <Company>San Fantasico</Company>
  <LinksUpToDate>false</LinksUpToDate>
  <CharactersWithSpaces>4318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creator>Jana Čejchanová</dc:creator>
  <cp:keywords>Šablona, DUM</cp:keywords>
  <cp:lastModifiedBy>havrdovalucie</cp:lastModifiedBy>
  <cp:revision>14</cp:revision>
  <dcterms:created xsi:type="dcterms:W3CDTF">2013-01-29T12:18:00Z</dcterms:created>
  <dcterms:modified xsi:type="dcterms:W3CDTF">2013-02-21T20:20:00Z</dcterms:modified>
</cp:coreProperties>
</file>