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388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Renesance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CB79BD" w:rsidRPr="00CB79BD" w:rsidRDefault="00CB79BD" w:rsidP="00BE3923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lastRenderedPageBreak/>
        <w:t>Vysvětlete pojem renesance</w:t>
      </w:r>
      <w:r w:rsidR="007B388D" w:rsidRPr="00CB79BD">
        <w:rPr>
          <w:b/>
          <w:snapToGrid w:val="0"/>
          <w:sz w:val="24"/>
          <w:szCs w:val="24"/>
        </w:rPr>
        <w:t>.</w:t>
      </w:r>
      <w:r w:rsidR="007B388D" w:rsidRPr="00BE3923">
        <w:rPr>
          <w:b/>
          <w:snapToGrid w:val="0"/>
          <w:sz w:val="24"/>
          <w:szCs w:val="24"/>
        </w:rPr>
        <w:t xml:space="preserve"> </w:t>
      </w:r>
    </w:p>
    <w:p w:rsidR="00BE3923" w:rsidRPr="00CB79BD" w:rsidRDefault="00BE3923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CB79BD">
        <w:rPr>
          <w:snapToGrid w:val="0"/>
          <w:sz w:val="24"/>
          <w:szCs w:val="24"/>
        </w:rPr>
        <w:t>Znovuzrozen</w:t>
      </w:r>
      <w:r w:rsidR="00BB18C3">
        <w:rPr>
          <w:snapToGrid w:val="0"/>
          <w:sz w:val="24"/>
          <w:szCs w:val="24"/>
        </w:rPr>
        <w:t xml:space="preserve">í, objevení antiky. Období:15. – </w:t>
      </w:r>
      <w:r w:rsidRPr="00CB79BD">
        <w:rPr>
          <w:snapToGrid w:val="0"/>
          <w:sz w:val="24"/>
          <w:szCs w:val="24"/>
        </w:rPr>
        <w:t>16. st. Vznikla v Itálii, kde antika přežila celý středověk, čerpá z řeckých a římských stavebních děl.</w:t>
      </w:r>
    </w:p>
    <w:p w:rsidR="00CB79BD" w:rsidRPr="00CB79BD" w:rsidRDefault="00CB79BD" w:rsidP="00BE3923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t>Vyjmenujte znaky renesance</w:t>
      </w:r>
      <w:r w:rsidR="007B388D" w:rsidRPr="00BE3923">
        <w:rPr>
          <w:b/>
          <w:snapToGrid w:val="0"/>
        </w:rPr>
        <w:t>.</w:t>
      </w:r>
      <w:r w:rsidR="00BE3923">
        <w:rPr>
          <w:b/>
          <w:snapToGrid w:val="0"/>
        </w:rPr>
        <w:t xml:space="preserve"> </w:t>
      </w:r>
    </w:p>
    <w:p w:rsidR="00BE3923" w:rsidRPr="00CB79BD" w:rsidRDefault="00BB18C3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Měřítkem je člověk. Snížily se stavby a rozšířily</w:t>
      </w:r>
      <w:r w:rsidR="00BE3923" w:rsidRPr="00CB79BD">
        <w:rPr>
          <w:snapToGrid w:val="0"/>
          <w:sz w:val="24"/>
          <w:szCs w:val="24"/>
        </w:rPr>
        <w:t xml:space="preserve"> se do stran, což znamená, že převládá horizontála (římsy, arkády, sokly). Nosné systémy byly převzaté antické (architrávový systém). Klenby a klenbové pásy. Renesance používala oblouk půlkruhový, nelomený (výjimku z počátku tvořila křížová klenba).</w:t>
      </w:r>
    </w:p>
    <w:p w:rsidR="00CB79BD" w:rsidRPr="00CB79BD" w:rsidRDefault="00CB79BD" w:rsidP="00CB79B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b/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t>Jaké znáte druhy kleneb v renesanci, nakreslete?</w:t>
      </w:r>
    </w:p>
    <w:p w:rsidR="007B388D" w:rsidRDefault="004478CA" w:rsidP="008958B5">
      <w:pPr>
        <w:widowControl w:val="0"/>
        <w:spacing w:before="0" w:after="0" w:line="240" w:lineRule="atLeast"/>
        <w:rPr>
          <w:noProof/>
          <w:lang w:eastAsia="cs-CZ"/>
        </w:rPr>
      </w:pPr>
      <w:r w:rsidRPr="004478CA">
        <w:rPr>
          <w:noProof/>
          <w:lang w:eastAsia="cs-CZ"/>
        </w:rPr>
        <w:t xml:space="preserve"> </w:t>
      </w:r>
      <w:r w:rsidRPr="004478CA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505075" cy="3600450"/>
            <wp:effectExtent l="19050" t="0" r="9525" b="0"/>
            <wp:docPr id="10" name="obrázek 10" descr="klenb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klenby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1505" t="48606" r="78626" b="1709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360045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  <w:r w:rsidRPr="004478CA">
        <w:rPr>
          <w:noProof/>
          <w:lang w:eastAsia="cs-CZ"/>
        </w:rPr>
        <w:drawing>
          <wp:inline distT="0" distB="0" distL="0" distR="0">
            <wp:extent cx="2628900" cy="2886075"/>
            <wp:effectExtent l="19050" t="0" r="0" b="0"/>
            <wp:docPr id="11" name="obrázek 11" descr="klenb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klenby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contrast="30000"/>
                    </a:blip>
                    <a:srcRect l="21726" t="69417" r="5798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86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D4D7C" w:rsidRDefault="00DD4D7C" w:rsidP="004478CA">
      <w:pPr>
        <w:widowControl w:val="0"/>
        <w:spacing w:line="240" w:lineRule="atLeast"/>
        <w:rPr>
          <w:noProof/>
          <w:lang w:eastAsia="cs-CZ"/>
        </w:rPr>
      </w:pPr>
      <w:r>
        <w:rPr>
          <w:noProof/>
          <w:lang w:eastAsia="cs-CZ"/>
        </w:rPr>
        <w:tab/>
      </w:r>
      <w:r w:rsidR="00AF1C53">
        <w:rPr>
          <w:noProof/>
          <w:lang w:eastAsia="cs-CZ"/>
        </w:rPr>
        <w:t>OBR</w:t>
      </w:r>
      <w:r>
        <w:rPr>
          <w:noProof/>
          <w:lang w:eastAsia="cs-CZ"/>
        </w:rPr>
        <w:t>.</w:t>
      </w:r>
      <w:r w:rsidR="00312B8E">
        <w:rPr>
          <w:noProof/>
          <w:lang w:eastAsia="cs-CZ"/>
        </w:rPr>
        <w:t>1a:</w:t>
      </w:r>
      <w:r w:rsidR="00C862D9">
        <w:rPr>
          <w:noProof/>
          <w:lang w:eastAsia="cs-CZ"/>
        </w:rPr>
        <w:t xml:space="preserve"> klenby v renesanci</w:t>
      </w:r>
      <w:r>
        <w:rPr>
          <w:noProof/>
          <w:lang w:eastAsia="cs-CZ"/>
        </w:rPr>
        <w:t xml:space="preserve"> </w:t>
      </w:r>
      <w:r w:rsidR="009F6A6C">
        <w:rPr>
          <w:noProof/>
          <w:lang w:eastAsia="cs-CZ"/>
        </w:rPr>
        <w:t>[Zdroj vlastní</w:t>
      </w:r>
      <w:r w:rsidR="009F6A6C">
        <w:rPr>
          <w:noProof/>
          <w:lang w:val="en-US" w:eastAsia="cs-CZ"/>
        </w:rPr>
        <w:t>]</w:t>
      </w:r>
      <w:r w:rsidR="009F6A6C">
        <w:rPr>
          <w:noProof/>
          <w:lang w:eastAsia="cs-CZ"/>
        </w:rPr>
        <w:t xml:space="preserve"> </w:t>
      </w:r>
    </w:p>
    <w:p w:rsidR="00A75B0C" w:rsidRPr="00F26C8A" w:rsidRDefault="00A75B0C" w:rsidP="004478CA">
      <w:pPr>
        <w:widowControl w:val="0"/>
        <w:spacing w:line="240" w:lineRule="atLeast"/>
        <w:rPr>
          <w:b/>
          <w:snapToGrid w:val="0"/>
        </w:rPr>
      </w:pPr>
    </w:p>
    <w:p w:rsidR="00CB79BD" w:rsidRPr="00CB79BD" w:rsidRDefault="00CB79BD" w:rsidP="00CB79B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b/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t>Jaké jsou etapy renesance v Itálii? Jmenujte hlavní představitelé italské renesance a jejich stavby.</w:t>
      </w:r>
    </w:p>
    <w:p w:rsidR="00BB18C3" w:rsidRDefault="007E56AA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CB79BD">
        <w:rPr>
          <w:snapToGrid w:val="0"/>
          <w:sz w:val="24"/>
          <w:szCs w:val="24"/>
        </w:rPr>
        <w:t xml:space="preserve">RANÉ OBDOBÍ: </w:t>
      </w:r>
      <w:r w:rsidR="00931E05" w:rsidRPr="0005379F">
        <w:rPr>
          <w:snapToGrid w:val="0"/>
          <w:sz w:val="24"/>
          <w:szCs w:val="24"/>
        </w:rPr>
        <w:t xml:space="preserve">palác </w:t>
      </w:r>
      <w:proofErr w:type="spellStart"/>
      <w:r w:rsidR="00931E05" w:rsidRPr="0005379F">
        <w:rPr>
          <w:snapToGrid w:val="0"/>
          <w:sz w:val="24"/>
          <w:szCs w:val="24"/>
        </w:rPr>
        <w:t>Pitti</w:t>
      </w:r>
      <w:proofErr w:type="spellEnd"/>
      <w:r w:rsidR="00931E05" w:rsidRPr="0005379F">
        <w:rPr>
          <w:snapToGrid w:val="0"/>
          <w:sz w:val="24"/>
          <w:szCs w:val="24"/>
        </w:rPr>
        <w:t xml:space="preserve"> ve Florencii</w:t>
      </w:r>
      <w:r w:rsidRPr="00CB79BD">
        <w:rPr>
          <w:snapToGrid w:val="0"/>
          <w:sz w:val="24"/>
          <w:szCs w:val="24"/>
        </w:rPr>
        <w:t xml:space="preserve"> (arch. </w:t>
      </w:r>
      <w:proofErr w:type="spellStart"/>
      <w:r w:rsidRPr="00CB79BD">
        <w:rPr>
          <w:snapToGrid w:val="0"/>
          <w:sz w:val="24"/>
          <w:szCs w:val="24"/>
        </w:rPr>
        <w:t>Bruneleschi</w:t>
      </w:r>
      <w:proofErr w:type="spellEnd"/>
      <w:r w:rsidRPr="00CB79BD">
        <w:rPr>
          <w:snapToGrid w:val="0"/>
          <w:sz w:val="24"/>
          <w:szCs w:val="24"/>
        </w:rPr>
        <w:t xml:space="preserve">) </w:t>
      </w:r>
      <w:r w:rsidR="00BB18C3">
        <w:rPr>
          <w:snapToGrid w:val="0"/>
          <w:sz w:val="24"/>
          <w:szCs w:val="24"/>
        </w:rPr>
        <w:br/>
      </w:r>
      <w:r w:rsidRPr="00CB79BD">
        <w:rPr>
          <w:snapToGrid w:val="0"/>
          <w:sz w:val="24"/>
          <w:szCs w:val="24"/>
        </w:rPr>
        <w:t xml:space="preserve">VRCHOLNÉ OBDOBÍ: arch. </w:t>
      </w:r>
      <w:proofErr w:type="spellStart"/>
      <w:r w:rsidRPr="00CB79BD">
        <w:rPr>
          <w:snapToGrid w:val="0"/>
          <w:sz w:val="24"/>
          <w:szCs w:val="24"/>
        </w:rPr>
        <w:t>B</w:t>
      </w:r>
      <w:r w:rsidR="00931E05" w:rsidRPr="00CB79BD">
        <w:rPr>
          <w:snapToGrid w:val="0"/>
          <w:sz w:val="24"/>
          <w:szCs w:val="24"/>
        </w:rPr>
        <w:t>ramante</w:t>
      </w:r>
      <w:proofErr w:type="spellEnd"/>
      <w:r w:rsidRPr="00CB79BD">
        <w:rPr>
          <w:snapToGrid w:val="0"/>
          <w:sz w:val="24"/>
          <w:szCs w:val="24"/>
        </w:rPr>
        <w:t xml:space="preserve"> – kaple v Římě – vzorová centrální stavba na</w:t>
      </w:r>
      <w:r w:rsidR="00BB18C3">
        <w:rPr>
          <w:snapToGrid w:val="0"/>
          <w:sz w:val="24"/>
          <w:szCs w:val="24"/>
        </w:rPr>
        <w:t> </w:t>
      </w:r>
      <w:r w:rsidRPr="00CB79BD">
        <w:rPr>
          <w:snapToGrid w:val="0"/>
          <w:sz w:val="24"/>
          <w:szCs w:val="24"/>
        </w:rPr>
        <w:t xml:space="preserve">kruhovém půdoryse. </w:t>
      </w:r>
    </w:p>
    <w:p w:rsidR="00BB18C3" w:rsidRDefault="007E56AA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CB79BD">
        <w:rPr>
          <w:snapToGrid w:val="0"/>
          <w:sz w:val="24"/>
          <w:szCs w:val="24"/>
        </w:rPr>
        <w:t xml:space="preserve">POZDNÍ OBDOBÍ: </w:t>
      </w:r>
      <w:proofErr w:type="spellStart"/>
      <w:r w:rsidR="00931E05" w:rsidRPr="00CB79BD">
        <w:rPr>
          <w:snapToGrid w:val="0"/>
          <w:sz w:val="24"/>
          <w:szCs w:val="24"/>
        </w:rPr>
        <w:t>Michelangelo</w:t>
      </w:r>
      <w:proofErr w:type="spellEnd"/>
      <w:r w:rsidR="00931E05" w:rsidRPr="00CB79BD">
        <w:rPr>
          <w:snapToGrid w:val="0"/>
          <w:sz w:val="24"/>
          <w:szCs w:val="24"/>
        </w:rPr>
        <w:t xml:space="preserve"> </w:t>
      </w:r>
      <w:proofErr w:type="spellStart"/>
      <w:r w:rsidR="009D298A" w:rsidRPr="00CB79BD">
        <w:rPr>
          <w:snapToGrid w:val="0"/>
          <w:sz w:val="24"/>
          <w:szCs w:val="24"/>
        </w:rPr>
        <w:t>Buonarotti</w:t>
      </w:r>
      <w:proofErr w:type="spellEnd"/>
      <w:r w:rsidR="009D298A" w:rsidRPr="00CB79BD">
        <w:rPr>
          <w:snapToGrid w:val="0"/>
          <w:sz w:val="24"/>
          <w:szCs w:val="24"/>
        </w:rPr>
        <w:t xml:space="preserve"> – chrám sv. Petra v Římě </w:t>
      </w:r>
      <w:r w:rsidRPr="00CB79BD">
        <w:rPr>
          <w:snapToGrid w:val="0"/>
          <w:sz w:val="24"/>
          <w:szCs w:val="24"/>
        </w:rPr>
        <w:t>- změnil plochu a</w:t>
      </w:r>
      <w:r w:rsidR="00BB18C3">
        <w:rPr>
          <w:snapToGrid w:val="0"/>
          <w:sz w:val="24"/>
          <w:szCs w:val="24"/>
        </w:rPr>
        <w:t> </w:t>
      </w:r>
      <w:r w:rsidRPr="00CB79BD">
        <w:rPr>
          <w:snapToGrid w:val="0"/>
          <w:sz w:val="24"/>
          <w:szCs w:val="24"/>
        </w:rPr>
        <w:t xml:space="preserve">zesílil zdi v chrámu sv. Petra v Římě. </w:t>
      </w:r>
    </w:p>
    <w:p w:rsidR="00BB18C3" w:rsidRDefault="00BB18C3">
      <w:pPr>
        <w:spacing w:before="0" w:after="20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br w:type="page"/>
      </w:r>
    </w:p>
    <w:p w:rsidR="00CB79BD" w:rsidRPr="00CB79BD" w:rsidRDefault="00CB79BD" w:rsidP="00CB79B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b/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lastRenderedPageBreak/>
        <w:t>Jaké znáte renesanční zámky v Čechách. Jakým způsobem se v renesanci zámky stavěly?</w:t>
      </w:r>
    </w:p>
    <w:p w:rsidR="00F811AD" w:rsidRPr="00CB79BD" w:rsidRDefault="00F811AD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CB79BD">
        <w:rPr>
          <w:snapToGrid w:val="0"/>
          <w:sz w:val="24"/>
          <w:szCs w:val="24"/>
        </w:rPr>
        <w:t>Ú</w:t>
      </w:r>
      <w:r w:rsidR="006C5F20" w:rsidRPr="00CB79BD">
        <w:rPr>
          <w:snapToGrid w:val="0"/>
          <w:sz w:val="24"/>
          <w:szCs w:val="24"/>
        </w:rPr>
        <w:t xml:space="preserve">pravy zámků - přestavby: Pardubice, Náchod, Nové Město nad Metují, Opočno, Litomyšl. </w:t>
      </w:r>
      <w:r w:rsidR="00BB18C3">
        <w:rPr>
          <w:snapToGrid w:val="0"/>
          <w:sz w:val="24"/>
          <w:szCs w:val="24"/>
        </w:rPr>
        <w:br/>
      </w:r>
      <w:r w:rsidR="006C5F20" w:rsidRPr="00CB79BD">
        <w:rPr>
          <w:snapToGrid w:val="0"/>
          <w:sz w:val="24"/>
          <w:szCs w:val="24"/>
        </w:rPr>
        <w:t xml:space="preserve">Novostavby: Telč, Český Krumlov, Jindřichův Hradec. </w:t>
      </w:r>
      <w:r w:rsidR="00BB18C3">
        <w:rPr>
          <w:snapToGrid w:val="0"/>
          <w:sz w:val="24"/>
          <w:szCs w:val="24"/>
        </w:rPr>
        <w:br/>
      </w:r>
      <w:r w:rsidR="006C5F20" w:rsidRPr="00CB79BD">
        <w:rPr>
          <w:snapToGrid w:val="0"/>
          <w:sz w:val="24"/>
          <w:szCs w:val="24"/>
        </w:rPr>
        <w:t xml:space="preserve">Renesanční zámky v Čechách byly stavěny podle italských vzorů. </w:t>
      </w:r>
      <w:r w:rsidRPr="00CB79BD">
        <w:rPr>
          <w:snapToGrid w:val="0"/>
          <w:sz w:val="24"/>
          <w:szCs w:val="24"/>
        </w:rPr>
        <w:t>Většinou</w:t>
      </w:r>
      <w:r w:rsidR="006C5F20" w:rsidRPr="00CB79BD">
        <w:rPr>
          <w:snapToGrid w:val="0"/>
          <w:sz w:val="24"/>
          <w:szCs w:val="24"/>
        </w:rPr>
        <w:t xml:space="preserve"> na</w:t>
      </w:r>
      <w:r w:rsidR="00BB18C3">
        <w:rPr>
          <w:snapToGrid w:val="0"/>
          <w:sz w:val="24"/>
          <w:szCs w:val="24"/>
        </w:rPr>
        <w:t> </w:t>
      </w:r>
      <w:r w:rsidRPr="00CB79BD">
        <w:rPr>
          <w:snapToGrid w:val="0"/>
          <w:sz w:val="24"/>
          <w:szCs w:val="24"/>
        </w:rPr>
        <w:t>pravoúhlém půdorysu</w:t>
      </w:r>
      <w:r w:rsidR="006C5F20" w:rsidRPr="00CB79BD">
        <w:rPr>
          <w:snapToGrid w:val="0"/>
          <w:sz w:val="24"/>
          <w:szCs w:val="24"/>
        </w:rPr>
        <w:t xml:space="preserve">, se čtyřmi křídly uzavírajícími nádvoří, do něhož jsou </w:t>
      </w:r>
      <w:r w:rsidRPr="00CB79BD">
        <w:rPr>
          <w:snapToGrid w:val="0"/>
          <w:sz w:val="24"/>
          <w:szCs w:val="24"/>
        </w:rPr>
        <w:t>situovány arkády</w:t>
      </w:r>
      <w:r w:rsidR="006C5F20" w:rsidRPr="00CB79BD">
        <w:rPr>
          <w:snapToGrid w:val="0"/>
          <w:sz w:val="24"/>
          <w:szCs w:val="24"/>
        </w:rPr>
        <w:t>. Z arkádových chodeb jsou pak přístupné jednotlivé místnosti zámku. Zámky jsou obklopeny zahradami, stříhanými živými ploty a ornamentálními záhony, doplněnými zahradní architekturou, letohrádky, míčov</w:t>
      </w:r>
      <w:r w:rsidRPr="00CB79BD">
        <w:rPr>
          <w:snapToGrid w:val="0"/>
          <w:sz w:val="24"/>
          <w:szCs w:val="24"/>
        </w:rPr>
        <w:t>nami, jízdárnami či oranžériemi.</w:t>
      </w:r>
      <w:r w:rsidR="00BB18C3">
        <w:rPr>
          <w:snapToGrid w:val="0"/>
          <w:sz w:val="24"/>
          <w:szCs w:val="24"/>
        </w:rPr>
        <w:br/>
      </w:r>
    </w:p>
    <w:p w:rsidR="00CB79BD" w:rsidRPr="00CB79BD" w:rsidRDefault="00CB79BD" w:rsidP="00CB79B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b/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t>Co víte o renesančních palácích, uveďte konkrétní příklad?</w:t>
      </w:r>
    </w:p>
    <w:p w:rsidR="007B388D" w:rsidRPr="00CB79BD" w:rsidRDefault="00F811AD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F811AD">
        <w:t xml:space="preserve"> </w:t>
      </w:r>
      <w:r w:rsidR="009E0D93" w:rsidRPr="00CB79BD">
        <w:rPr>
          <w:snapToGrid w:val="0"/>
          <w:sz w:val="24"/>
          <w:szCs w:val="24"/>
        </w:rPr>
        <w:t>Palác míval obdobnou architektonickou stavbu jako zámek, objevují se v nich výmalby -  biblické scény představující např. Adama a Evu, Kaina a Abela</w:t>
      </w:r>
      <w:r w:rsidR="006C677A" w:rsidRPr="00CB79BD">
        <w:rPr>
          <w:snapToGrid w:val="0"/>
          <w:sz w:val="24"/>
          <w:szCs w:val="24"/>
        </w:rPr>
        <w:t xml:space="preserve"> apod. </w:t>
      </w:r>
      <w:r w:rsidR="00BB18C3">
        <w:rPr>
          <w:snapToGrid w:val="0"/>
          <w:sz w:val="24"/>
          <w:szCs w:val="24"/>
        </w:rPr>
        <w:br/>
      </w:r>
      <w:r w:rsidR="006C677A" w:rsidRPr="00CB79BD">
        <w:rPr>
          <w:snapToGrid w:val="0"/>
          <w:sz w:val="24"/>
          <w:szCs w:val="24"/>
        </w:rPr>
        <w:t>Příklad</w:t>
      </w:r>
      <w:r w:rsidR="009E0D93" w:rsidRPr="00CB79BD">
        <w:rPr>
          <w:snapToGrid w:val="0"/>
          <w:sz w:val="24"/>
          <w:szCs w:val="24"/>
        </w:rPr>
        <w:t xml:space="preserve">: </w:t>
      </w:r>
      <w:proofErr w:type="spellStart"/>
      <w:r w:rsidRPr="00CB79BD">
        <w:rPr>
          <w:snapToGrid w:val="0"/>
          <w:sz w:val="24"/>
          <w:szCs w:val="24"/>
        </w:rPr>
        <w:t>Schwarzenberský</w:t>
      </w:r>
      <w:proofErr w:type="spellEnd"/>
      <w:r w:rsidRPr="00CB79BD">
        <w:rPr>
          <w:snapToGrid w:val="0"/>
          <w:sz w:val="24"/>
          <w:szCs w:val="24"/>
        </w:rPr>
        <w:t xml:space="preserve"> palác</w:t>
      </w:r>
      <w:r w:rsidR="009E0D93" w:rsidRPr="00CB79BD">
        <w:rPr>
          <w:snapToGrid w:val="0"/>
          <w:sz w:val="24"/>
          <w:szCs w:val="24"/>
        </w:rPr>
        <w:t xml:space="preserve"> na Hradčanech v Praze.</w:t>
      </w:r>
      <w:r w:rsidR="00BB18C3">
        <w:rPr>
          <w:snapToGrid w:val="0"/>
          <w:sz w:val="24"/>
          <w:szCs w:val="24"/>
        </w:rPr>
        <w:br/>
      </w:r>
    </w:p>
    <w:p w:rsidR="00CB79BD" w:rsidRPr="00CB79BD" w:rsidRDefault="00CB79BD" w:rsidP="00CB79BD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b/>
          <w:snapToGrid w:val="0"/>
          <w:sz w:val="24"/>
          <w:szCs w:val="24"/>
        </w:rPr>
      </w:pPr>
      <w:r w:rsidRPr="00CB79BD">
        <w:rPr>
          <w:b/>
          <w:snapToGrid w:val="0"/>
          <w:sz w:val="24"/>
          <w:szCs w:val="24"/>
        </w:rPr>
        <w:t>Jmenujte tři nejvýznamnější pražské renesanční stavby.</w:t>
      </w:r>
    </w:p>
    <w:p w:rsidR="003C1A0B" w:rsidRPr="00CB79BD" w:rsidRDefault="006C677A" w:rsidP="00CB79BD">
      <w:pPr>
        <w:widowControl w:val="0"/>
        <w:spacing w:line="240" w:lineRule="atLeast"/>
        <w:ind w:left="360"/>
        <w:rPr>
          <w:snapToGrid w:val="0"/>
          <w:sz w:val="24"/>
          <w:szCs w:val="24"/>
        </w:rPr>
      </w:pPr>
      <w:r w:rsidRPr="00CB79BD">
        <w:rPr>
          <w:snapToGrid w:val="0"/>
          <w:sz w:val="24"/>
          <w:szCs w:val="24"/>
        </w:rPr>
        <w:t xml:space="preserve">Letohrádek královny Anny, Míčovna na Pražském hradě, </w:t>
      </w:r>
      <w:proofErr w:type="spellStart"/>
      <w:r w:rsidRPr="00CB79BD">
        <w:rPr>
          <w:snapToGrid w:val="0"/>
          <w:sz w:val="24"/>
          <w:szCs w:val="24"/>
        </w:rPr>
        <w:t>Schwarzenberský</w:t>
      </w:r>
      <w:proofErr w:type="spellEnd"/>
      <w:r w:rsidRPr="00CB79BD">
        <w:rPr>
          <w:snapToGrid w:val="0"/>
          <w:sz w:val="24"/>
          <w:szCs w:val="24"/>
        </w:rPr>
        <w:t xml:space="preserve"> palác, Letohrádek Hvězda.</w:t>
      </w:r>
    </w:p>
    <w:p w:rsidR="00A75B0C" w:rsidRDefault="00A75B0C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A75B0C" w:rsidRDefault="00A75B0C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A75B0C" w:rsidRDefault="00A75B0C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BB18C3" w:rsidRDefault="00BB18C3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3C1A0B" w:rsidRDefault="00CB79BD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  <w:r w:rsidRPr="00365218">
        <w:rPr>
          <w:b/>
          <w:snapToGrid w:val="0"/>
          <w:sz w:val="24"/>
          <w:szCs w:val="24"/>
        </w:rPr>
        <w:lastRenderedPageBreak/>
        <w:t xml:space="preserve">Popište obrazovou přílohu (místo, kde se objekt nachází, </w:t>
      </w:r>
      <w:r w:rsidR="00DD4D7C" w:rsidRPr="00365218">
        <w:rPr>
          <w:b/>
          <w:snapToGrid w:val="0"/>
          <w:sz w:val="24"/>
          <w:szCs w:val="24"/>
        </w:rPr>
        <w:t>případně autor</w:t>
      </w:r>
      <w:r w:rsidR="008109F3">
        <w:rPr>
          <w:b/>
          <w:snapToGrid w:val="0"/>
          <w:sz w:val="24"/>
          <w:szCs w:val="24"/>
        </w:rPr>
        <w:t>a</w:t>
      </w:r>
      <w:r w:rsidR="00DD4D7C" w:rsidRPr="00365218">
        <w:rPr>
          <w:b/>
          <w:snapToGrid w:val="0"/>
          <w:sz w:val="24"/>
          <w:szCs w:val="24"/>
        </w:rPr>
        <w:t xml:space="preserve">, vše </w:t>
      </w:r>
      <w:r w:rsidRPr="00365218">
        <w:rPr>
          <w:b/>
          <w:snapToGrid w:val="0"/>
          <w:sz w:val="24"/>
          <w:szCs w:val="24"/>
        </w:rPr>
        <w:t xml:space="preserve">co o </w:t>
      </w:r>
      <w:r w:rsidR="008109F3">
        <w:rPr>
          <w:b/>
          <w:snapToGrid w:val="0"/>
          <w:sz w:val="24"/>
          <w:szCs w:val="24"/>
        </w:rPr>
        <w:t>obrázku</w:t>
      </w:r>
      <w:r w:rsidRPr="00365218">
        <w:rPr>
          <w:b/>
          <w:snapToGrid w:val="0"/>
          <w:sz w:val="24"/>
          <w:szCs w:val="24"/>
        </w:rPr>
        <w:t xml:space="preserve"> víte)</w:t>
      </w:r>
      <w:r w:rsidR="00377C9F" w:rsidRPr="00365218">
        <w:rPr>
          <w:b/>
          <w:snapToGrid w:val="0"/>
          <w:sz w:val="24"/>
          <w:szCs w:val="24"/>
        </w:rPr>
        <w:t>:</w:t>
      </w:r>
    </w:p>
    <w:p w:rsidR="00A75B0C" w:rsidRDefault="00A75B0C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3C1A0B" w:rsidRPr="003C1A0B" w:rsidRDefault="003C1A0B" w:rsidP="003C1A0B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BB18C3" w:rsidRDefault="00AF1C53" w:rsidP="00BB18C3">
      <w:pPr>
        <w:spacing w:before="0" w:after="0" w:line="276" w:lineRule="auto"/>
        <w:ind w:left="363"/>
        <w:rPr>
          <w:noProof/>
          <w:lang w:val="en-US" w:eastAsia="cs-CZ"/>
        </w:rPr>
      </w:pPr>
      <w:proofErr w:type="gramStart"/>
      <w:r w:rsidRPr="00AF1C53">
        <w:rPr>
          <w:b/>
          <w:snapToGrid w:val="0"/>
        </w:rPr>
        <w:t>OBR. 1</w:t>
      </w:r>
      <w:r>
        <w:rPr>
          <w:snapToGrid w:val="0"/>
        </w:rPr>
        <w:t xml:space="preserve"> </w:t>
      </w:r>
      <w:r w:rsidR="00BB18C3">
        <w:rPr>
          <w:snapToGrid w:val="0"/>
        </w:rPr>
        <w:t xml:space="preserve"> </w:t>
      </w:r>
      <w:r w:rsidR="00BB18C3">
        <w:rPr>
          <w:noProof/>
          <w:lang w:eastAsia="cs-CZ"/>
        </w:rPr>
        <w:t xml:space="preserve"> [Zdroj</w:t>
      </w:r>
      <w:proofErr w:type="gramEnd"/>
      <w:r w:rsidR="00BB18C3">
        <w:rPr>
          <w:noProof/>
          <w:lang w:eastAsia="cs-CZ"/>
        </w:rPr>
        <w:t xml:space="preserve"> vlastní</w:t>
      </w:r>
      <w:r w:rsidR="00BB18C3">
        <w:rPr>
          <w:noProof/>
          <w:lang w:val="en-US" w:eastAsia="cs-CZ"/>
        </w:rPr>
        <w:t>]</w:t>
      </w:r>
    </w:p>
    <w:p w:rsidR="003C1A0B" w:rsidRDefault="00C54F0E" w:rsidP="003C1A0B">
      <w:pPr>
        <w:spacing w:before="0" w:after="0" w:line="276" w:lineRule="auto"/>
        <w:ind w:left="363"/>
        <w:rPr>
          <w:rFonts w:asciiTheme="minorHAnsi" w:hAnsiTheme="minorHAnsi"/>
          <w:color w:val="1F497D" w:themeColor="text2"/>
          <w:lang w:val="en-GB"/>
        </w:rPr>
      </w:pPr>
      <w:r w:rsidRPr="00BE3923">
        <w:rPr>
          <w:noProof/>
          <w:lang w:eastAsia="cs-CZ"/>
        </w:rPr>
        <w:t>Nové Město nad Metují - památková rezervace - renesanční náměstí s podloubím - městské jádro upraveno v duchu benátské renesance s charakteristickými štíty domů, zvanými "vlaštovčí ocasy", které dnes zdobí pouze severozápadní frontu náměstí.</w:t>
      </w:r>
      <w:r w:rsidR="00BB18C3" w:rsidRPr="003C1A0B">
        <w:rPr>
          <w:b/>
          <w:noProof/>
          <w:snapToGrid w:val="0"/>
          <w:lang w:eastAsia="cs-CZ"/>
        </w:rPr>
        <w:t xml:space="preserve"> </w:t>
      </w:r>
      <w:r w:rsidR="003C1A0B" w:rsidRPr="003C1A0B">
        <w:rPr>
          <w:b/>
          <w:noProof/>
          <w:snapToGrid w:val="0"/>
          <w:lang w:eastAsia="cs-CZ"/>
        </w:rPr>
        <w:drawing>
          <wp:inline distT="0" distB="0" distL="0" distR="0">
            <wp:extent cx="4067175" cy="1104900"/>
            <wp:effectExtent l="19050" t="0" r="9525" b="0"/>
            <wp:docPr id="3" name="obrázek 1" descr="img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img032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contrast="20000"/>
                    </a:blip>
                    <a:srcRect t="83259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1049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A75B0C" w:rsidRDefault="00A75B0C" w:rsidP="003C1A0B">
      <w:pPr>
        <w:spacing w:before="0" w:after="0" w:line="276" w:lineRule="auto"/>
        <w:ind w:left="363"/>
        <w:rPr>
          <w:rFonts w:asciiTheme="minorHAnsi" w:hAnsiTheme="minorHAnsi"/>
          <w:color w:val="1F497D" w:themeColor="text2"/>
          <w:lang w:val="en-GB"/>
        </w:rPr>
      </w:pPr>
    </w:p>
    <w:p w:rsidR="00A75B0C" w:rsidRDefault="00A75B0C" w:rsidP="003C1A0B">
      <w:pPr>
        <w:spacing w:before="0" w:after="0" w:line="276" w:lineRule="auto"/>
        <w:ind w:left="363"/>
        <w:rPr>
          <w:rFonts w:asciiTheme="minorHAnsi" w:hAnsiTheme="minorHAnsi"/>
          <w:color w:val="1F497D" w:themeColor="text2"/>
          <w:lang w:val="en-GB"/>
        </w:rPr>
      </w:pPr>
    </w:p>
    <w:p w:rsidR="00A75B0C" w:rsidRDefault="00A75B0C" w:rsidP="003C1A0B">
      <w:pPr>
        <w:spacing w:before="0" w:after="0" w:line="276" w:lineRule="auto"/>
        <w:ind w:left="363"/>
        <w:rPr>
          <w:rFonts w:asciiTheme="minorHAnsi" w:hAnsiTheme="minorHAnsi"/>
          <w:color w:val="1F497D" w:themeColor="text2"/>
          <w:lang w:val="en-GB"/>
        </w:rPr>
      </w:pPr>
    </w:p>
    <w:p w:rsidR="00BB18C3" w:rsidRDefault="003C1A0B" w:rsidP="00BB18C3">
      <w:pPr>
        <w:spacing w:before="0" w:after="0" w:line="276" w:lineRule="auto"/>
        <w:ind w:left="363"/>
        <w:rPr>
          <w:noProof/>
          <w:lang w:val="en-US" w:eastAsia="cs-CZ"/>
        </w:rPr>
      </w:pPr>
      <w:proofErr w:type="gramStart"/>
      <w:r w:rsidRPr="00AF1C53">
        <w:rPr>
          <w:b/>
          <w:snapToGrid w:val="0"/>
        </w:rPr>
        <w:t>OBR. 2</w:t>
      </w:r>
      <w:r w:rsidRPr="002D7EFC">
        <w:rPr>
          <w:snapToGrid w:val="0"/>
        </w:rPr>
        <w:t xml:space="preserve"> </w:t>
      </w:r>
      <w:r w:rsidR="00BB18C3">
        <w:rPr>
          <w:snapToGrid w:val="0"/>
        </w:rPr>
        <w:t xml:space="preserve"> </w:t>
      </w:r>
      <w:r w:rsidR="00BB18C3">
        <w:rPr>
          <w:noProof/>
          <w:lang w:eastAsia="cs-CZ"/>
        </w:rPr>
        <w:t>[Zdroj</w:t>
      </w:r>
      <w:proofErr w:type="gramEnd"/>
      <w:r w:rsidR="00BB18C3">
        <w:rPr>
          <w:noProof/>
          <w:lang w:eastAsia="cs-CZ"/>
        </w:rPr>
        <w:t xml:space="preserve"> vlastní</w:t>
      </w:r>
      <w:r w:rsidR="00BB18C3">
        <w:rPr>
          <w:noProof/>
          <w:lang w:val="en-US" w:eastAsia="cs-CZ"/>
        </w:rPr>
        <w:t>]</w:t>
      </w:r>
    </w:p>
    <w:p w:rsidR="003C1A0B" w:rsidRPr="008958B5" w:rsidRDefault="003C1A0B" w:rsidP="003C1A0B">
      <w:pPr>
        <w:spacing w:before="0" w:after="0" w:line="276" w:lineRule="auto"/>
        <w:ind w:left="363"/>
        <w:rPr>
          <w:b/>
          <w:snapToGrid w:val="0"/>
        </w:rPr>
      </w:pPr>
      <w:r w:rsidRPr="002D7EFC">
        <w:rPr>
          <w:snapToGrid w:val="0"/>
        </w:rPr>
        <w:t>Letohrádek</w:t>
      </w:r>
      <w:r w:rsidRPr="002D7EFC">
        <w:rPr>
          <w:noProof/>
        </w:rPr>
        <w:t xml:space="preserve"> královny Anny</w:t>
      </w:r>
      <w:r w:rsidRPr="0010651C">
        <w:rPr>
          <w:noProof/>
        </w:rPr>
        <w:t xml:space="preserve"> </w:t>
      </w:r>
      <w:r>
        <w:rPr>
          <w:noProof/>
        </w:rPr>
        <w:t>–</w:t>
      </w:r>
      <w:r w:rsidRPr="0010651C">
        <w:rPr>
          <w:noProof/>
        </w:rPr>
        <w:t xml:space="preserve"> Belvedér</w:t>
      </w:r>
      <w:r>
        <w:rPr>
          <w:noProof/>
        </w:rPr>
        <w:t xml:space="preserve"> - </w:t>
      </w:r>
      <w:r>
        <w:t>stojí v blízkosti Pražského hradu v Královské zahradě.</w:t>
      </w:r>
      <w:r w:rsidRPr="0010651C">
        <w:rPr>
          <w:noProof/>
        </w:rPr>
        <w:t xml:space="preserve"> </w:t>
      </w:r>
      <w:r>
        <w:rPr>
          <w:noProof/>
        </w:rPr>
        <w:t xml:space="preserve">Započal </w:t>
      </w:r>
      <w:r>
        <w:t xml:space="preserve">italský stavitel </w:t>
      </w:r>
      <w:proofErr w:type="spellStart"/>
      <w:r w:rsidRPr="002D7EFC">
        <w:t>Giovanni</w:t>
      </w:r>
      <w:proofErr w:type="spellEnd"/>
      <w:r w:rsidRPr="002D7EFC">
        <w:t xml:space="preserve"> </w:t>
      </w:r>
      <w:proofErr w:type="spellStart"/>
      <w:r w:rsidRPr="002D7EFC">
        <w:t>Spazia</w:t>
      </w:r>
      <w:proofErr w:type="spellEnd"/>
      <w:r w:rsidR="00BB18C3">
        <w:t>,</w:t>
      </w:r>
      <w:r>
        <w:t xml:space="preserve"> dokončil </w:t>
      </w:r>
      <w:r w:rsidRPr="002D7EFC">
        <w:t xml:space="preserve">Bonifác </w:t>
      </w:r>
      <w:proofErr w:type="spellStart"/>
      <w:r w:rsidRPr="002D7EFC">
        <w:t>Wohlmut</w:t>
      </w:r>
      <w:proofErr w:type="spellEnd"/>
      <w:r w:rsidR="00BB18C3">
        <w:t>.</w:t>
      </w:r>
      <w:r>
        <w:rPr>
          <w:b/>
          <w:snapToGrid w:val="0"/>
        </w:rPr>
        <w:t xml:space="preserve"> </w:t>
      </w:r>
    </w:p>
    <w:p w:rsidR="008958B5" w:rsidRDefault="008958B5" w:rsidP="003C1A0B">
      <w:pPr>
        <w:spacing w:before="0" w:after="0" w:line="276" w:lineRule="auto"/>
        <w:ind w:left="363"/>
        <w:rPr>
          <w:noProof/>
          <w:lang w:eastAsia="cs-CZ"/>
        </w:rPr>
      </w:pPr>
      <w:r w:rsidRPr="008958B5">
        <w:rPr>
          <w:rFonts w:asciiTheme="minorHAnsi" w:hAnsiTheme="minorHAnsi"/>
          <w:noProof/>
          <w:color w:val="1F497D" w:themeColor="text2"/>
          <w:lang w:eastAsia="cs-CZ"/>
        </w:rPr>
        <w:drawing>
          <wp:inline distT="0" distB="0" distL="0" distR="0">
            <wp:extent cx="1873080" cy="3679997"/>
            <wp:effectExtent l="914400" t="0" r="908220" b="0"/>
            <wp:docPr id="13" name="obrázek 2" descr="bar sv m07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bar sv m079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33753" t="10416" r="6789" b="416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872735" cy="3679319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BB18C3" w:rsidRDefault="00BB18C3">
      <w:pPr>
        <w:spacing w:before="0" w:after="200" w:line="276" w:lineRule="auto"/>
        <w:rPr>
          <w:b/>
          <w:snapToGrid w:val="0"/>
        </w:rPr>
      </w:pPr>
      <w:r>
        <w:rPr>
          <w:b/>
          <w:snapToGrid w:val="0"/>
        </w:rPr>
        <w:br w:type="page"/>
      </w:r>
    </w:p>
    <w:p w:rsidR="00BB18C3" w:rsidRDefault="003C1A0B" w:rsidP="00BB18C3">
      <w:pPr>
        <w:spacing w:before="0" w:after="0" w:line="276" w:lineRule="auto"/>
        <w:ind w:left="363"/>
        <w:rPr>
          <w:noProof/>
          <w:lang w:val="en-US" w:eastAsia="cs-CZ"/>
        </w:rPr>
      </w:pPr>
      <w:proofErr w:type="gramStart"/>
      <w:r w:rsidRPr="00AF1C53">
        <w:rPr>
          <w:b/>
          <w:snapToGrid w:val="0"/>
        </w:rPr>
        <w:lastRenderedPageBreak/>
        <w:t>OBR. 3</w:t>
      </w:r>
      <w:r>
        <w:rPr>
          <w:noProof/>
          <w:lang w:val="en-US" w:eastAsia="cs-CZ"/>
        </w:rPr>
        <w:t xml:space="preserve"> </w:t>
      </w:r>
      <w:r w:rsidR="00BB18C3">
        <w:rPr>
          <w:noProof/>
          <w:lang w:val="en-US" w:eastAsia="cs-CZ"/>
        </w:rPr>
        <w:t xml:space="preserve"> </w:t>
      </w:r>
      <w:r w:rsidR="00BB18C3">
        <w:rPr>
          <w:noProof/>
          <w:lang w:eastAsia="cs-CZ"/>
        </w:rPr>
        <w:t xml:space="preserve"> [Zdroj</w:t>
      </w:r>
      <w:proofErr w:type="gramEnd"/>
      <w:r w:rsidR="00BB18C3">
        <w:rPr>
          <w:noProof/>
          <w:lang w:eastAsia="cs-CZ"/>
        </w:rPr>
        <w:t xml:space="preserve"> vlastní</w:t>
      </w:r>
      <w:r w:rsidR="00BB18C3">
        <w:rPr>
          <w:noProof/>
          <w:lang w:val="en-US" w:eastAsia="cs-CZ"/>
        </w:rPr>
        <w:t>]</w:t>
      </w:r>
    </w:p>
    <w:p w:rsidR="003C1A0B" w:rsidRDefault="003C1A0B" w:rsidP="003C1A0B">
      <w:pPr>
        <w:spacing w:before="0" w:after="0" w:line="276" w:lineRule="auto"/>
        <w:ind w:left="363"/>
        <w:rPr>
          <w:noProof/>
          <w:lang w:val="en-US" w:eastAsia="cs-CZ"/>
        </w:rPr>
      </w:pPr>
      <w:r w:rsidRPr="002D7EFC">
        <w:rPr>
          <w:noProof/>
          <w:lang w:eastAsia="cs-CZ"/>
        </w:rPr>
        <w:t xml:space="preserve">Míčovna na Pražském hradě </w:t>
      </w:r>
      <w:r>
        <w:t>nacházející se v Královské zahradě, je nejstarší zděná sportovní budova toho druhu v</w:t>
      </w:r>
      <w:r w:rsidR="00BB18C3">
        <w:t> </w:t>
      </w:r>
      <w:r>
        <w:t>Evropě</w:t>
      </w:r>
      <w:r w:rsidR="00BB18C3">
        <w:t>. Autor – Bo</w:t>
      </w:r>
      <w:r w:rsidRPr="002D7EFC">
        <w:t xml:space="preserve">nifác </w:t>
      </w:r>
      <w:proofErr w:type="spellStart"/>
      <w:r w:rsidRPr="002D7EFC">
        <w:t>Wohlmut</w:t>
      </w:r>
      <w:proofErr w:type="spellEnd"/>
      <w:r w:rsidR="00BB18C3">
        <w:rPr>
          <w:b/>
        </w:rPr>
        <w:t>.</w:t>
      </w:r>
    </w:p>
    <w:p w:rsidR="00A75B0C" w:rsidRPr="008958B5" w:rsidRDefault="00A75B0C" w:rsidP="003C1A0B">
      <w:pPr>
        <w:spacing w:before="0" w:after="0" w:line="276" w:lineRule="auto"/>
        <w:ind w:left="363"/>
        <w:rPr>
          <w:noProof/>
          <w:lang w:eastAsia="cs-CZ"/>
        </w:rPr>
      </w:pPr>
    </w:p>
    <w:p w:rsidR="003C1A0B" w:rsidRDefault="003C1A0B" w:rsidP="003C1A0B">
      <w:pPr>
        <w:spacing w:before="0" w:after="0" w:line="276" w:lineRule="auto"/>
        <w:ind w:left="363"/>
        <w:rPr>
          <w:noProof/>
          <w:lang w:eastAsia="cs-CZ"/>
        </w:rPr>
      </w:pPr>
    </w:p>
    <w:p w:rsidR="00DD4D7C" w:rsidRDefault="00584C20" w:rsidP="003C1A0B">
      <w:pPr>
        <w:spacing w:before="0" w:after="0" w:line="276" w:lineRule="auto"/>
        <w:ind w:left="363"/>
        <w:rPr>
          <w:b/>
          <w:noProof/>
          <w:lang w:eastAsia="cs-CZ"/>
        </w:rPr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476625" cy="1733550"/>
            <wp:effectExtent l="19050" t="0" r="9525" b="0"/>
            <wp:docPr id="6" name="obrázek 5" descr="D:\škola\architektura\Architektura 3\zbytek renesance\img06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D:\škola\architektura\Architektura 3\zbytek renesance\img066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 l="42778" t="77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733550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A75B0C" w:rsidRDefault="00A75B0C" w:rsidP="003C1A0B">
      <w:pPr>
        <w:spacing w:before="0" w:after="0" w:line="276" w:lineRule="auto"/>
        <w:ind w:left="363"/>
        <w:rPr>
          <w:b/>
          <w:noProof/>
          <w:lang w:eastAsia="cs-CZ"/>
        </w:rPr>
      </w:pPr>
    </w:p>
    <w:p w:rsidR="00A75B0C" w:rsidRDefault="00A75B0C" w:rsidP="003C1A0B">
      <w:pPr>
        <w:spacing w:before="0" w:after="0" w:line="276" w:lineRule="auto"/>
        <w:ind w:left="363"/>
        <w:rPr>
          <w:b/>
          <w:noProof/>
          <w:lang w:eastAsia="cs-CZ"/>
        </w:rPr>
      </w:pPr>
    </w:p>
    <w:p w:rsidR="00A75B0C" w:rsidRDefault="00A75B0C" w:rsidP="003C1A0B">
      <w:pPr>
        <w:spacing w:before="0" w:after="0" w:line="276" w:lineRule="auto"/>
        <w:ind w:left="363"/>
        <w:rPr>
          <w:b/>
          <w:noProof/>
          <w:lang w:eastAsia="cs-CZ"/>
        </w:rPr>
      </w:pPr>
    </w:p>
    <w:p w:rsidR="00BB18C3" w:rsidRDefault="003C1A0B" w:rsidP="00BB18C3">
      <w:pPr>
        <w:spacing w:before="0" w:after="0" w:line="276" w:lineRule="auto"/>
        <w:ind w:left="363"/>
        <w:rPr>
          <w:noProof/>
          <w:lang w:val="en-US" w:eastAsia="cs-CZ"/>
        </w:rPr>
      </w:pPr>
      <w:r w:rsidRPr="00AF1C53">
        <w:rPr>
          <w:b/>
          <w:snapToGrid w:val="0"/>
        </w:rPr>
        <w:t xml:space="preserve">OBR. </w:t>
      </w:r>
      <w:r>
        <w:rPr>
          <w:b/>
          <w:snapToGrid w:val="0"/>
        </w:rPr>
        <w:t>4</w:t>
      </w:r>
      <w:r w:rsidR="00BB18C3">
        <w:rPr>
          <w:b/>
          <w:snapToGrid w:val="0"/>
        </w:rPr>
        <w:t xml:space="preserve"> </w:t>
      </w:r>
      <w:r w:rsidR="00BB18C3">
        <w:rPr>
          <w:noProof/>
          <w:lang w:eastAsia="cs-CZ"/>
        </w:rPr>
        <w:t>[Zdroj vlastní</w:t>
      </w:r>
      <w:r w:rsidR="00BB18C3">
        <w:rPr>
          <w:noProof/>
          <w:lang w:val="en-US" w:eastAsia="cs-CZ"/>
        </w:rPr>
        <w:t>]</w:t>
      </w:r>
    </w:p>
    <w:p w:rsidR="003C1A0B" w:rsidRPr="00491C85" w:rsidRDefault="003C1A0B" w:rsidP="003C1A0B">
      <w:pPr>
        <w:spacing w:before="0" w:after="0" w:line="276" w:lineRule="auto"/>
        <w:ind w:left="363"/>
        <w:rPr>
          <w:b/>
        </w:rPr>
      </w:pPr>
      <w:r>
        <w:rPr>
          <w:noProof/>
          <w:lang w:val="en-US" w:eastAsia="cs-CZ"/>
        </w:rPr>
        <w:t xml:space="preserve"> </w:t>
      </w:r>
      <w:r w:rsidR="00BB18C3">
        <w:t>P</w:t>
      </w:r>
      <w:r w:rsidRPr="002D7EFC">
        <w:t xml:space="preserve">alác </w:t>
      </w:r>
      <w:proofErr w:type="spellStart"/>
      <w:r w:rsidRPr="002D7EFC">
        <w:t>Pitti</w:t>
      </w:r>
      <w:proofErr w:type="spellEnd"/>
      <w:r w:rsidRPr="002D7EFC">
        <w:t xml:space="preserve"> ve Florencii</w:t>
      </w:r>
      <w:r w:rsidRPr="00BE3923">
        <w:rPr>
          <w:b/>
        </w:rPr>
        <w:t xml:space="preserve"> </w:t>
      </w:r>
      <w:r>
        <w:t xml:space="preserve">– první </w:t>
      </w:r>
      <w:proofErr w:type="spellStart"/>
      <w:r w:rsidR="00BB18C3" w:rsidRPr="002D7EFC">
        <w:rPr>
          <w:rStyle w:val="Siln"/>
          <w:b w:val="0"/>
        </w:rPr>
        <w:t>Brunelleschi</w:t>
      </w:r>
      <w:r w:rsidR="00BB18C3">
        <w:rPr>
          <w:rStyle w:val="Siln"/>
          <w:b w:val="0"/>
        </w:rPr>
        <w:t>ho</w:t>
      </w:r>
      <w:proofErr w:type="spellEnd"/>
      <w:r w:rsidR="00BB18C3">
        <w:t xml:space="preserve"> </w:t>
      </w:r>
      <w:r>
        <w:t>renesanční stavba</w:t>
      </w:r>
      <w:r w:rsidR="00BB18C3">
        <w:t>.</w:t>
      </w:r>
    </w:p>
    <w:p w:rsidR="003C1A0B" w:rsidRDefault="003C1A0B" w:rsidP="003C1A0B">
      <w:pPr>
        <w:spacing w:before="0" w:after="0" w:line="276" w:lineRule="auto"/>
        <w:ind w:left="363"/>
        <w:rPr>
          <w:b/>
          <w:noProof/>
          <w:lang w:eastAsia="cs-CZ"/>
        </w:rPr>
      </w:pPr>
    </w:p>
    <w:p w:rsidR="00DD4D7C" w:rsidRDefault="00584C20" w:rsidP="003C1A0B">
      <w:pPr>
        <w:spacing w:before="0" w:after="0" w:line="276" w:lineRule="auto"/>
        <w:ind w:left="363"/>
      </w:pPr>
      <w:r w:rsidRPr="00584C20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057525" cy="1733550"/>
            <wp:effectExtent l="19050" t="0" r="9525" b="0"/>
            <wp:docPr id="8" name="obrázek 7" descr="img0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img035.jp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t="70000" r="47672" b="2917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73355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  <w:r w:rsidR="002514ED" w:rsidRPr="002514ED">
        <w:t xml:space="preserve"> </w:t>
      </w:r>
    </w:p>
    <w:p w:rsidR="00A75B0C" w:rsidRDefault="00A75B0C" w:rsidP="003C1A0B">
      <w:pPr>
        <w:spacing w:before="0" w:after="0" w:line="276" w:lineRule="auto"/>
        <w:ind w:left="363"/>
      </w:pPr>
    </w:p>
    <w:p w:rsidR="00BB18C3" w:rsidRDefault="00BB18C3">
      <w:pPr>
        <w:spacing w:before="0" w:after="200" w:line="276" w:lineRule="auto"/>
      </w:pPr>
      <w:r>
        <w:br w:type="page"/>
      </w:r>
    </w:p>
    <w:p w:rsidR="00BB18C3" w:rsidRDefault="003C1A0B" w:rsidP="00BB18C3">
      <w:pPr>
        <w:spacing w:before="0" w:after="0"/>
        <w:ind w:left="363"/>
      </w:pPr>
      <w:proofErr w:type="gramStart"/>
      <w:r w:rsidRPr="00AF1C53">
        <w:rPr>
          <w:b/>
          <w:snapToGrid w:val="0"/>
        </w:rPr>
        <w:lastRenderedPageBreak/>
        <w:t xml:space="preserve">OBR. </w:t>
      </w:r>
      <w:r>
        <w:rPr>
          <w:b/>
          <w:snapToGrid w:val="0"/>
        </w:rPr>
        <w:t>5</w:t>
      </w:r>
      <w:r>
        <w:rPr>
          <w:noProof/>
          <w:lang w:eastAsia="cs-CZ"/>
        </w:rPr>
        <w:t xml:space="preserve"> </w:t>
      </w:r>
      <w:r w:rsidR="00BB18C3">
        <w:rPr>
          <w:noProof/>
          <w:lang w:eastAsia="cs-CZ"/>
        </w:rPr>
        <w:t xml:space="preserve"> [Zdroj</w:t>
      </w:r>
      <w:proofErr w:type="gramEnd"/>
      <w:r w:rsidR="00BB18C3">
        <w:rPr>
          <w:noProof/>
          <w:lang w:eastAsia="cs-CZ"/>
        </w:rPr>
        <w:t xml:space="preserve"> vlastní</w:t>
      </w:r>
      <w:r w:rsidR="00BB18C3">
        <w:rPr>
          <w:noProof/>
          <w:lang w:val="en-US" w:eastAsia="cs-CZ"/>
        </w:rPr>
        <w:t>]</w:t>
      </w:r>
    </w:p>
    <w:p w:rsidR="003C1A0B" w:rsidRDefault="003C1A0B" w:rsidP="003C1A0B">
      <w:pPr>
        <w:spacing w:before="0" w:after="0"/>
        <w:ind w:left="363"/>
      </w:pPr>
      <w:proofErr w:type="spellStart"/>
      <w:r w:rsidRPr="002D7EFC">
        <w:t>T</w:t>
      </w:r>
      <w:r w:rsidR="00BB18C3">
        <w:t>empietto</w:t>
      </w:r>
      <w:proofErr w:type="spellEnd"/>
      <w:r w:rsidR="00BB18C3">
        <w:t xml:space="preserve"> San </w:t>
      </w:r>
      <w:proofErr w:type="spellStart"/>
      <w:r w:rsidR="00BB18C3">
        <w:t>Pietro</w:t>
      </w:r>
      <w:proofErr w:type="spellEnd"/>
      <w:r w:rsidR="00BB18C3">
        <w:t xml:space="preserve"> in </w:t>
      </w:r>
      <w:proofErr w:type="spellStart"/>
      <w:r w:rsidR="00BB18C3">
        <w:t>Montorio</w:t>
      </w:r>
      <w:proofErr w:type="spellEnd"/>
      <w:r w:rsidR="00BB18C3">
        <w:t xml:space="preserve"> v</w:t>
      </w:r>
      <w:r w:rsidRPr="002D7EFC">
        <w:t xml:space="preserve"> Řím</w:t>
      </w:r>
      <w:r w:rsidR="00BB18C3">
        <w:t>ě</w:t>
      </w:r>
      <w:r w:rsidRPr="00BE3923">
        <w:rPr>
          <w:b/>
        </w:rPr>
        <w:t xml:space="preserve"> </w:t>
      </w:r>
      <w:r w:rsidR="00BB18C3">
        <w:t>- kaple (</w:t>
      </w:r>
      <w:r w:rsidRPr="0026761E">
        <w:t>vzorová centrální stavba na kruhovém půdorys</w:t>
      </w:r>
      <w:r w:rsidR="00BB18C3">
        <w:t>u). Autor</w:t>
      </w:r>
      <w:r>
        <w:t xml:space="preserve"> </w:t>
      </w:r>
      <w:proofErr w:type="spellStart"/>
      <w:r w:rsidRPr="002D7EFC">
        <w:rPr>
          <w:rStyle w:val="Siln"/>
          <w:b w:val="0"/>
        </w:rPr>
        <w:t>Bramante</w:t>
      </w:r>
      <w:proofErr w:type="spellEnd"/>
      <w:r w:rsidR="00BB18C3">
        <w:rPr>
          <w:rStyle w:val="Siln"/>
          <w:b w:val="0"/>
        </w:rPr>
        <w:t>.</w:t>
      </w:r>
      <w:r>
        <w:rPr>
          <w:rStyle w:val="Siln"/>
        </w:rPr>
        <w:t xml:space="preserve"> </w:t>
      </w:r>
    </w:p>
    <w:p w:rsidR="003C1A0B" w:rsidRDefault="003C1A0B" w:rsidP="003C1A0B">
      <w:pPr>
        <w:spacing w:before="0" w:after="0" w:line="276" w:lineRule="auto"/>
        <w:ind w:left="363"/>
      </w:pPr>
    </w:p>
    <w:p w:rsidR="00DD4D7C" w:rsidRDefault="00584C20" w:rsidP="003C1A0B">
      <w:pPr>
        <w:spacing w:before="0" w:after="0"/>
        <w:ind w:left="363"/>
        <w:rPr>
          <w:rFonts w:cs="+mn-cs"/>
          <w:color w:val="FFFFFF"/>
          <w:kern w:val="24"/>
          <w:sz w:val="48"/>
          <w:szCs w:val="48"/>
        </w:rPr>
      </w:pPr>
      <w:r w:rsidRPr="00584C20">
        <w:rPr>
          <w:noProof/>
          <w:lang w:eastAsia="cs-CZ"/>
        </w:rPr>
        <w:drawing>
          <wp:inline distT="0" distB="0" distL="0" distR="0">
            <wp:extent cx="1809750" cy="2962275"/>
            <wp:effectExtent l="19050" t="0" r="0" b="0"/>
            <wp:docPr id="9" name="obrázek 8" descr="bar sv m07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2" descr="bar sv m076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lum contrast="30000"/>
                    </a:blip>
                    <a:srcRect t="3125" r="61031" b="4905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9622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  <w:r w:rsidR="0026761E" w:rsidRPr="0026761E">
        <w:rPr>
          <w:rFonts w:cs="+mn-cs"/>
          <w:color w:val="FFFFFF"/>
          <w:kern w:val="24"/>
          <w:sz w:val="48"/>
          <w:szCs w:val="48"/>
        </w:rPr>
        <w:t xml:space="preserve"> </w:t>
      </w:r>
    </w:p>
    <w:sectPr w:rsidR="00DD4D7C" w:rsidSect="00084AD2">
      <w:footerReference w:type="default" r:id="rId15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6480" w:rsidRDefault="00296480" w:rsidP="00CA6778">
      <w:pPr>
        <w:spacing w:before="0" w:after="0"/>
      </w:pPr>
      <w:r>
        <w:separator/>
      </w:r>
    </w:p>
  </w:endnote>
  <w:endnote w:type="continuationSeparator" w:id="0">
    <w:p w:rsidR="00296480" w:rsidRDefault="00296480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6480" w:rsidRDefault="00296480" w:rsidP="00CA6778">
      <w:pPr>
        <w:spacing w:before="0" w:after="0"/>
      </w:pPr>
      <w:r>
        <w:separator/>
      </w:r>
    </w:p>
  </w:footnote>
  <w:footnote w:type="continuationSeparator" w:id="0">
    <w:p w:rsidR="00296480" w:rsidRDefault="00296480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27D20740"/>
    <w:lvl w:ilvl="0" w:tplc="FFF027B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0615DD"/>
    <w:multiLevelType w:val="hybridMultilevel"/>
    <w:tmpl w:val="C32E5E3E"/>
    <w:lvl w:ilvl="0" w:tplc="FFF027B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A02303"/>
    <w:multiLevelType w:val="hybridMultilevel"/>
    <w:tmpl w:val="C638D07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CE3177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56321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24574"/>
    <w:rsid w:val="0005379F"/>
    <w:rsid w:val="000761A7"/>
    <w:rsid w:val="0008336B"/>
    <w:rsid w:val="00084AD2"/>
    <w:rsid w:val="000B4CAF"/>
    <w:rsid w:val="000D0118"/>
    <w:rsid w:val="0010651C"/>
    <w:rsid w:val="0015164B"/>
    <w:rsid w:val="00170134"/>
    <w:rsid w:val="0017080B"/>
    <w:rsid w:val="002219CE"/>
    <w:rsid w:val="00235DCF"/>
    <w:rsid w:val="00247D1D"/>
    <w:rsid w:val="002514ED"/>
    <w:rsid w:val="00252D2D"/>
    <w:rsid w:val="0026761E"/>
    <w:rsid w:val="00270D08"/>
    <w:rsid w:val="00281EB3"/>
    <w:rsid w:val="00292A8D"/>
    <w:rsid w:val="00296480"/>
    <w:rsid w:val="002D7EFC"/>
    <w:rsid w:val="00312B8E"/>
    <w:rsid w:val="00365218"/>
    <w:rsid w:val="00375125"/>
    <w:rsid w:val="00377C9F"/>
    <w:rsid w:val="0039544B"/>
    <w:rsid w:val="003C040B"/>
    <w:rsid w:val="003C1A0B"/>
    <w:rsid w:val="003D1D22"/>
    <w:rsid w:val="003D1D48"/>
    <w:rsid w:val="00441154"/>
    <w:rsid w:val="004478CA"/>
    <w:rsid w:val="004513CC"/>
    <w:rsid w:val="00491C85"/>
    <w:rsid w:val="004B0AD8"/>
    <w:rsid w:val="00530FF4"/>
    <w:rsid w:val="00543182"/>
    <w:rsid w:val="005667E7"/>
    <w:rsid w:val="00584C20"/>
    <w:rsid w:val="005D4579"/>
    <w:rsid w:val="0060335D"/>
    <w:rsid w:val="0061433B"/>
    <w:rsid w:val="00633469"/>
    <w:rsid w:val="006347FB"/>
    <w:rsid w:val="006515B1"/>
    <w:rsid w:val="006516F6"/>
    <w:rsid w:val="00660F82"/>
    <w:rsid w:val="00666590"/>
    <w:rsid w:val="00684206"/>
    <w:rsid w:val="006A5003"/>
    <w:rsid w:val="006C2A1D"/>
    <w:rsid w:val="006C5F20"/>
    <w:rsid w:val="006C677A"/>
    <w:rsid w:val="007269D6"/>
    <w:rsid w:val="007427C5"/>
    <w:rsid w:val="0076515D"/>
    <w:rsid w:val="007A0E40"/>
    <w:rsid w:val="007B388D"/>
    <w:rsid w:val="007E56AA"/>
    <w:rsid w:val="008109F3"/>
    <w:rsid w:val="00852B11"/>
    <w:rsid w:val="0085686D"/>
    <w:rsid w:val="008958B5"/>
    <w:rsid w:val="008D046A"/>
    <w:rsid w:val="008F04C3"/>
    <w:rsid w:val="008F0CE5"/>
    <w:rsid w:val="00931E05"/>
    <w:rsid w:val="00947E9C"/>
    <w:rsid w:val="009A33AD"/>
    <w:rsid w:val="009A7C0C"/>
    <w:rsid w:val="009C77DA"/>
    <w:rsid w:val="009D298A"/>
    <w:rsid w:val="009E0D93"/>
    <w:rsid w:val="009F6A6C"/>
    <w:rsid w:val="00A031D9"/>
    <w:rsid w:val="00A069EB"/>
    <w:rsid w:val="00A75B0C"/>
    <w:rsid w:val="00AC1FA9"/>
    <w:rsid w:val="00AD75AA"/>
    <w:rsid w:val="00AF1C53"/>
    <w:rsid w:val="00B15D4C"/>
    <w:rsid w:val="00B227E9"/>
    <w:rsid w:val="00BB18C3"/>
    <w:rsid w:val="00BD446E"/>
    <w:rsid w:val="00BE3923"/>
    <w:rsid w:val="00BE7F79"/>
    <w:rsid w:val="00C54F0E"/>
    <w:rsid w:val="00C862D9"/>
    <w:rsid w:val="00CA6778"/>
    <w:rsid w:val="00CA68AF"/>
    <w:rsid w:val="00CB3D6D"/>
    <w:rsid w:val="00CB64C5"/>
    <w:rsid w:val="00CB79BD"/>
    <w:rsid w:val="00D37B5F"/>
    <w:rsid w:val="00D61F1F"/>
    <w:rsid w:val="00DA3077"/>
    <w:rsid w:val="00DD4D7C"/>
    <w:rsid w:val="00E55129"/>
    <w:rsid w:val="00E6110C"/>
    <w:rsid w:val="00ED1234"/>
    <w:rsid w:val="00F23263"/>
    <w:rsid w:val="00F26C8A"/>
    <w:rsid w:val="00F811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locked/>
    <w:rsid w:val="002514ED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26761E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title">
    <w:name w:val="title"/>
    <w:basedOn w:val="Standardnpsmoodstavce"/>
    <w:rsid w:val="00C54F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0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3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2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4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4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5DF556-A5F1-44D4-86C3-1F155D8CA7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275</TotalTime>
  <Pages>6</Pages>
  <Words>439</Words>
  <Characters>2596</Characters>
  <Application>Microsoft Office Word</Application>
  <DocSecurity>0</DocSecurity>
  <Lines>21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27</cp:revision>
  <dcterms:created xsi:type="dcterms:W3CDTF">2013-01-03T18:22:00Z</dcterms:created>
  <dcterms:modified xsi:type="dcterms:W3CDTF">2013-02-08T06:21:00Z</dcterms:modified>
</cp:coreProperties>
</file>