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Y="28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88"/>
        <w:gridCol w:w="7326"/>
      </w:tblGrid>
      <w:tr w:rsidR="006732D2" w:rsidRPr="002C19B4" w:rsidTr="00643FAE">
        <w:tc>
          <w:tcPr>
            <w:tcW w:w="2988" w:type="dxa"/>
          </w:tcPr>
          <w:p w:rsidR="006732D2" w:rsidRPr="002C19B4" w:rsidRDefault="006732D2" w:rsidP="00643FAE">
            <w:pPr>
              <w:rPr>
                <w:sz w:val="40"/>
                <w:szCs w:val="40"/>
              </w:rPr>
            </w:pPr>
            <w:r w:rsidRPr="002C19B4">
              <w:rPr>
                <w:sz w:val="40"/>
                <w:szCs w:val="40"/>
              </w:rPr>
              <w:t>Název školy</w:t>
            </w:r>
          </w:p>
        </w:tc>
        <w:tc>
          <w:tcPr>
            <w:tcW w:w="7326" w:type="dxa"/>
          </w:tcPr>
          <w:p w:rsidR="006732D2" w:rsidRPr="002C19B4" w:rsidRDefault="006732D2" w:rsidP="00643FAE">
            <w:pPr>
              <w:rPr>
                <w:sz w:val="40"/>
                <w:szCs w:val="40"/>
              </w:rPr>
            </w:pPr>
            <w:r w:rsidRPr="002C19B4">
              <w:rPr>
                <w:sz w:val="40"/>
                <w:szCs w:val="40"/>
              </w:rPr>
              <w:t>Střední zdravotnická škola a Vyšší odborná škola zdravotnická Nymburk, Soudní 20</w:t>
            </w:r>
          </w:p>
        </w:tc>
      </w:tr>
      <w:tr w:rsidR="006732D2" w:rsidRPr="002C19B4" w:rsidTr="00643FAE">
        <w:tc>
          <w:tcPr>
            <w:tcW w:w="2988" w:type="dxa"/>
          </w:tcPr>
          <w:p w:rsidR="006732D2" w:rsidRPr="002C19B4" w:rsidRDefault="006732D2" w:rsidP="00643FAE">
            <w:pPr>
              <w:rPr>
                <w:sz w:val="40"/>
                <w:szCs w:val="40"/>
              </w:rPr>
            </w:pPr>
            <w:r w:rsidRPr="002C19B4">
              <w:rPr>
                <w:sz w:val="40"/>
                <w:szCs w:val="40"/>
              </w:rPr>
              <w:t>IČO</w:t>
            </w:r>
          </w:p>
        </w:tc>
        <w:tc>
          <w:tcPr>
            <w:tcW w:w="7326" w:type="dxa"/>
          </w:tcPr>
          <w:p w:rsidR="006732D2" w:rsidRPr="002C19B4" w:rsidRDefault="006732D2" w:rsidP="00643FAE">
            <w:pPr>
              <w:rPr>
                <w:sz w:val="40"/>
                <w:szCs w:val="40"/>
              </w:rPr>
            </w:pPr>
            <w:r w:rsidRPr="002C19B4">
              <w:rPr>
                <w:sz w:val="40"/>
                <w:szCs w:val="40"/>
              </w:rPr>
              <w:t>00640824</w:t>
            </w:r>
          </w:p>
        </w:tc>
      </w:tr>
      <w:tr w:rsidR="006732D2" w:rsidRPr="002C19B4" w:rsidTr="00643FAE">
        <w:tc>
          <w:tcPr>
            <w:tcW w:w="2988" w:type="dxa"/>
          </w:tcPr>
          <w:p w:rsidR="006732D2" w:rsidRPr="002C19B4" w:rsidRDefault="006732D2" w:rsidP="00643FAE">
            <w:pPr>
              <w:rPr>
                <w:sz w:val="40"/>
                <w:szCs w:val="40"/>
              </w:rPr>
            </w:pPr>
            <w:r w:rsidRPr="002C19B4">
              <w:rPr>
                <w:sz w:val="40"/>
                <w:szCs w:val="40"/>
              </w:rPr>
              <w:t>Číslo projektu</w:t>
            </w:r>
          </w:p>
        </w:tc>
        <w:tc>
          <w:tcPr>
            <w:tcW w:w="7326" w:type="dxa"/>
          </w:tcPr>
          <w:p w:rsidR="006732D2" w:rsidRPr="002C19B4" w:rsidRDefault="006732D2" w:rsidP="00643FAE">
            <w:pPr>
              <w:rPr>
                <w:sz w:val="40"/>
                <w:szCs w:val="40"/>
              </w:rPr>
            </w:pPr>
            <w:r w:rsidRPr="002C19B4">
              <w:rPr>
                <w:sz w:val="40"/>
                <w:szCs w:val="40"/>
              </w:rPr>
              <w:t>CZ.1.07/1.5.00/34.0134</w:t>
            </w:r>
          </w:p>
        </w:tc>
      </w:tr>
      <w:tr w:rsidR="006732D2" w:rsidRPr="002C19B4" w:rsidTr="00643FAE">
        <w:tc>
          <w:tcPr>
            <w:tcW w:w="2988" w:type="dxa"/>
          </w:tcPr>
          <w:p w:rsidR="006732D2" w:rsidRPr="002C19B4" w:rsidRDefault="006732D2" w:rsidP="00643FAE">
            <w:pPr>
              <w:rPr>
                <w:sz w:val="40"/>
                <w:szCs w:val="40"/>
              </w:rPr>
            </w:pPr>
            <w:r w:rsidRPr="002C19B4">
              <w:rPr>
                <w:sz w:val="40"/>
                <w:szCs w:val="40"/>
              </w:rPr>
              <w:t>Název projektu</w:t>
            </w:r>
          </w:p>
        </w:tc>
        <w:tc>
          <w:tcPr>
            <w:tcW w:w="7326" w:type="dxa"/>
          </w:tcPr>
          <w:p w:rsidR="006732D2" w:rsidRPr="002C19B4" w:rsidRDefault="006732D2" w:rsidP="00643FAE">
            <w:pPr>
              <w:rPr>
                <w:sz w:val="40"/>
                <w:szCs w:val="40"/>
              </w:rPr>
            </w:pPr>
            <w:r w:rsidRPr="002C19B4">
              <w:rPr>
                <w:sz w:val="40"/>
                <w:szCs w:val="40"/>
              </w:rPr>
              <w:t>Moderní škola</w:t>
            </w:r>
          </w:p>
        </w:tc>
      </w:tr>
      <w:tr w:rsidR="006732D2" w:rsidRPr="002C19B4" w:rsidTr="00643FAE">
        <w:tc>
          <w:tcPr>
            <w:tcW w:w="2988" w:type="dxa"/>
          </w:tcPr>
          <w:p w:rsidR="006732D2" w:rsidRPr="002C19B4" w:rsidRDefault="006732D2" w:rsidP="00643FAE">
            <w:pPr>
              <w:rPr>
                <w:sz w:val="40"/>
                <w:szCs w:val="40"/>
              </w:rPr>
            </w:pPr>
            <w:r w:rsidRPr="002C19B4">
              <w:rPr>
                <w:sz w:val="40"/>
                <w:szCs w:val="40"/>
              </w:rPr>
              <w:t>Tematická oblast</w:t>
            </w:r>
          </w:p>
        </w:tc>
        <w:tc>
          <w:tcPr>
            <w:tcW w:w="7326" w:type="dxa"/>
          </w:tcPr>
          <w:p w:rsidR="006732D2" w:rsidRPr="002C19B4" w:rsidRDefault="006732D2" w:rsidP="00643FAE">
            <w:pPr>
              <w:rPr>
                <w:color w:val="000000"/>
                <w:sz w:val="40"/>
                <w:szCs w:val="40"/>
              </w:rPr>
            </w:pPr>
            <w:r w:rsidRPr="002C19B4">
              <w:rPr>
                <w:color w:val="000000"/>
                <w:sz w:val="40"/>
                <w:szCs w:val="40"/>
              </w:rPr>
              <w:t xml:space="preserve">Kapitoly </w:t>
            </w:r>
            <w:r>
              <w:rPr>
                <w:color w:val="000000"/>
                <w:sz w:val="40"/>
                <w:szCs w:val="40"/>
              </w:rPr>
              <w:t xml:space="preserve">z </w:t>
            </w:r>
            <w:r w:rsidRPr="002C19B4">
              <w:rPr>
                <w:color w:val="000000"/>
                <w:sz w:val="40"/>
                <w:szCs w:val="40"/>
              </w:rPr>
              <w:t>vnitřního lékařství</w:t>
            </w:r>
          </w:p>
        </w:tc>
      </w:tr>
      <w:tr w:rsidR="006732D2" w:rsidRPr="002C19B4" w:rsidTr="00643FAE">
        <w:tc>
          <w:tcPr>
            <w:tcW w:w="2988" w:type="dxa"/>
          </w:tcPr>
          <w:p w:rsidR="006732D2" w:rsidRPr="002C19B4" w:rsidRDefault="006732D2" w:rsidP="00643FAE">
            <w:pPr>
              <w:rPr>
                <w:sz w:val="40"/>
                <w:szCs w:val="40"/>
              </w:rPr>
            </w:pPr>
            <w:r w:rsidRPr="002C19B4">
              <w:rPr>
                <w:sz w:val="40"/>
                <w:szCs w:val="40"/>
              </w:rPr>
              <w:t>Název DUM</w:t>
            </w:r>
          </w:p>
        </w:tc>
        <w:tc>
          <w:tcPr>
            <w:tcW w:w="7326" w:type="dxa"/>
          </w:tcPr>
          <w:p w:rsidR="006732D2" w:rsidRPr="002C19B4" w:rsidRDefault="006732D2" w:rsidP="00643FAE">
            <w:pPr>
              <w:rPr>
                <w:color w:val="000000"/>
                <w:sz w:val="40"/>
                <w:szCs w:val="40"/>
              </w:rPr>
            </w:pPr>
            <w:r>
              <w:rPr>
                <w:color w:val="000000"/>
                <w:sz w:val="40"/>
                <w:szCs w:val="40"/>
              </w:rPr>
              <w:t>Onemocnění vylučovacího ústrojí – Selhání ledvin</w:t>
            </w:r>
          </w:p>
        </w:tc>
      </w:tr>
      <w:tr w:rsidR="006732D2" w:rsidRPr="002C19B4" w:rsidTr="00643FAE">
        <w:tc>
          <w:tcPr>
            <w:tcW w:w="2988" w:type="dxa"/>
          </w:tcPr>
          <w:p w:rsidR="006732D2" w:rsidRPr="002C19B4" w:rsidRDefault="006732D2" w:rsidP="00643FAE">
            <w:pPr>
              <w:rPr>
                <w:sz w:val="40"/>
                <w:szCs w:val="40"/>
              </w:rPr>
            </w:pPr>
            <w:r w:rsidRPr="002C19B4">
              <w:rPr>
                <w:sz w:val="40"/>
                <w:szCs w:val="40"/>
              </w:rPr>
              <w:t>Označení DUM</w:t>
            </w:r>
          </w:p>
        </w:tc>
        <w:tc>
          <w:tcPr>
            <w:tcW w:w="7326" w:type="dxa"/>
          </w:tcPr>
          <w:p w:rsidR="006732D2" w:rsidRPr="002C19B4" w:rsidRDefault="006732D2" w:rsidP="00643FAE">
            <w:pPr>
              <w:rPr>
                <w:color w:val="000000"/>
                <w:sz w:val="40"/>
                <w:szCs w:val="40"/>
              </w:rPr>
            </w:pPr>
            <w:r>
              <w:rPr>
                <w:color w:val="000000"/>
                <w:sz w:val="40"/>
                <w:szCs w:val="40"/>
              </w:rPr>
              <w:t>VY</w:t>
            </w:r>
            <w:r>
              <w:rPr>
                <w:color w:val="000000"/>
                <w:sz w:val="40"/>
                <w:szCs w:val="40"/>
              </w:rPr>
              <w:softHyphen/>
              <w:t>_32_INOVACE_KVL2.03</w:t>
            </w:r>
          </w:p>
        </w:tc>
      </w:tr>
      <w:tr w:rsidR="006732D2" w:rsidRPr="002C19B4" w:rsidTr="00643FAE">
        <w:tc>
          <w:tcPr>
            <w:tcW w:w="2988" w:type="dxa"/>
          </w:tcPr>
          <w:p w:rsidR="006732D2" w:rsidRPr="002C19B4" w:rsidRDefault="006732D2" w:rsidP="00643FAE">
            <w:pPr>
              <w:rPr>
                <w:sz w:val="40"/>
                <w:szCs w:val="40"/>
              </w:rPr>
            </w:pPr>
            <w:r w:rsidRPr="002C19B4">
              <w:rPr>
                <w:sz w:val="40"/>
                <w:szCs w:val="40"/>
              </w:rPr>
              <w:t>Autor</w:t>
            </w:r>
          </w:p>
        </w:tc>
        <w:tc>
          <w:tcPr>
            <w:tcW w:w="7326" w:type="dxa"/>
          </w:tcPr>
          <w:p w:rsidR="006732D2" w:rsidRPr="002C19B4" w:rsidRDefault="006732D2" w:rsidP="00643FAE">
            <w:pPr>
              <w:rPr>
                <w:color w:val="000000"/>
                <w:sz w:val="40"/>
                <w:szCs w:val="40"/>
              </w:rPr>
            </w:pPr>
            <w:r w:rsidRPr="002C19B4">
              <w:rPr>
                <w:color w:val="000000"/>
                <w:sz w:val="40"/>
                <w:szCs w:val="40"/>
              </w:rPr>
              <w:t>Mgr. Pavlína Homolová</w:t>
            </w:r>
          </w:p>
        </w:tc>
      </w:tr>
      <w:tr w:rsidR="006732D2" w:rsidRPr="002C19B4" w:rsidTr="00643FAE">
        <w:tc>
          <w:tcPr>
            <w:tcW w:w="2988" w:type="dxa"/>
          </w:tcPr>
          <w:p w:rsidR="006732D2" w:rsidRPr="002C19B4" w:rsidRDefault="006732D2" w:rsidP="00643FAE">
            <w:pPr>
              <w:rPr>
                <w:sz w:val="40"/>
                <w:szCs w:val="40"/>
              </w:rPr>
            </w:pPr>
            <w:r w:rsidRPr="002C19B4">
              <w:rPr>
                <w:sz w:val="40"/>
                <w:szCs w:val="40"/>
              </w:rPr>
              <w:t>Anotace</w:t>
            </w:r>
          </w:p>
        </w:tc>
        <w:tc>
          <w:tcPr>
            <w:tcW w:w="7326" w:type="dxa"/>
          </w:tcPr>
          <w:p w:rsidR="006732D2" w:rsidRPr="002C19B4" w:rsidRDefault="006732D2" w:rsidP="00643FAE">
            <w:pPr>
              <w:rPr>
                <w:color w:val="000000"/>
                <w:sz w:val="40"/>
                <w:szCs w:val="40"/>
              </w:rPr>
            </w:pPr>
            <w:r>
              <w:rPr>
                <w:color w:val="000000"/>
                <w:sz w:val="40"/>
                <w:szCs w:val="40"/>
              </w:rPr>
              <w:t>Základní informace o selhání ledvin</w:t>
            </w:r>
          </w:p>
        </w:tc>
      </w:tr>
      <w:tr w:rsidR="006732D2" w:rsidRPr="002C19B4" w:rsidTr="00643FAE">
        <w:tc>
          <w:tcPr>
            <w:tcW w:w="2988" w:type="dxa"/>
          </w:tcPr>
          <w:p w:rsidR="006732D2" w:rsidRPr="002C19B4" w:rsidRDefault="006732D2" w:rsidP="00643FAE">
            <w:pPr>
              <w:rPr>
                <w:sz w:val="40"/>
                <w:szCs w:val="40"/>
              </w:rPr>
            </w:pPr>
            <w:r w:rsidRPr="002C19B4">
              <w:rPr>
                <w:sz w:val="40"/>
                <w:szCs w:val="40"/>
              </w:rPr>
              <w:t>Metodický pokyn</w:t>
            </w:r>
          </w:p>
        </w:tc>
        <w:tc>
          <w:tcPr>
            <w:tcW w:w="7326" w:type="dxa"/>
          </w:tcPr>
          <w:p w:rsidR="006732D2" w:rsidRPr="002C19B4" w:rsidRDefault="006732D2" w:rsidP="00643FAE">
            <w:pPr>
              <w:rPr>
                <w:color w:val="000000"/>
                <w:sz w:val="40"/>
                <w:szCs w:val="40"/>
              </w:rPr>
            </w:pPr>
            <w:r>
              <w:rPr>
                <w:color w:val="000000"/>
                <w:sz w:val="40"/>
                <w:szCs w:val="40"/>
              </w:rPr>
              <w:t>Pracovní list je určen pro žáky 2. ročníku večerního studia oboru Zdravotnický asistent. Slouží k opakování tématu selhání ledvin. Žáci mají za úkol na základě svých teoretických znalostí doplnit pracovní list.</w:t>
            </w:r>
          </w:p>
        </w:tc>
      </w:tr>
      <w:tr w:rsidR="006732D2" w:rsidRPr="002C19B4" w:rsidTr="00643FAE">
        <w:tc>
          <w:tcPr>
            <w:tcW w:w="2988" w:type="dxa"/>
          </w:tcPr>
          <w:p w:rsidR="006732D2" w:rsidRPr="002C19B4" w:rsidRDefault="006732D2" w:rsidP="00643FAE">
            <w:pPr>
              <w:rPr>
                <w:sz w:val="40"/>
                <w:szCs w:val="40"/>
              </w:rPr>
            </w:pPr>
            <w:r>
              <w:rPr>
                <w:sz w:val="40"/>
                <w:szCs w:val="40"/>
              </w:rPr>
              <w:t>Datum vytvoření</w:t>
            </w:r>
          </w:p>
        </w:tc>
        <w:tc>
          <w:tcPr>
            <w:tcW w:w="7326" w:type="dxa"/>
          </w:tcPr>
          <w:p w:rsidR="006732D2" w:rsidRDefault="006732D2" w:rsidP="00643FAE">
            <w:pPr>
              <w:rPr>
                <w:color w:val="000000"/>
                <w:sz w:val="40"/>
                <w:szCs w:val="40"/>
              </w:rPr>
            </w:pPr>
            <w:r>
              <w:rPr>
                <w:color w:val="000000"/>
                <w:sz w:val="40"/>
                <w:szCs w:val="40"/>
              </w:rPr>
              <w:t>12.10.2013</w:t>
            </w:r>
          </w:p>
        </w:tc>
      </w:tr>
    </w:tbl>
    <w:p w:rsidR="006732D2" w:rsidRDefault="006732D2">
      <w:pPr>
        <w:rPr>
          <w:noProof/>
          <w:lang w:eastAsia="cs-CZ"/>
        </w:rPr>
      </w:pPr>
    </w:p>
    <w:p w:rsidR="006732D2" w:rsidRDefault="006732D2">
      <w:pPr>
        <w:rPr>
          <w:noProof/>
          <w:lang w:eastAsia="cs-CZ"/>
        </w:rPr>
      </w:pPr>
    </w:p>
    <w:p w:rsidR="006732D2" w:rsidRDefault="006732D2">
      <w:pPr>
        <w:rPr>
          <w:noProof/>
          <w:lang w:eastAsia="cs-CZ"/>
        </w:rPr>
      </w:pPr>
    </w:p>
    <w:p w:rsidR="006732D2" w:rsidRDefault="006732D2">
      <w:pPr>
        <w:rPr>
          <w:noProof/>
          <w:lang w:eastAsia="cs-CZ"/>
        </w:rPr>
      </w:pPr>
      <w:r>
        <w:rPr>
          <w:noProof/>
          <w:lang w:eastAsia="cs-CZ"/>
        </w:rPr>
        <w:t>1. Doplňte chybějící  slova v textu</w:t>
      </w:r>
    </w:p>
    <w:p w:rsidR="006732D2" w:rsidRDefault="006732D2" w:rsidP="00F629BB">
      <w:pPr>
        <w:spacing w:line="360" w:lineRule="auto"/>
        <w:jc w:val="both"/>
      </w:pPr>
      <w:r>
        <w:t xml:space="preserve">     Selhání ledvin je stav, při kterém tento párový orgán již není schopen přečerpávat a očišťovat krev, proto nedochází k vylučování odpadních látek z těla. Podle rychlosti vzniku rozeznáváme selhání ledvin  ……… …………….  a  ………………………… </w:t>
      </w:r>
      <w:r w:rsidRPr="00F629BB">
        <w:rPr>
          <w:b/>
        </w:rPr>
        <w:t xml:space="preserve">. </w:t>
      </w:r>
      <w:r>
        <w:t xml:space="preserve">   </w:t>
      </w:r>
    </w:p>
    <w:p w:rsidR="006732D2" w:rsidRDefault="006732D2" w:rsidP="00F629BB">
      <w:pPr>
        <w:spacing w:line="360" w:lineRule="auto"/>
        <w:jc w:val="both"/>
      </w:pPr>
      <w:r>
        <w:t xml:space="preserve">    Akutní selhání ledvin se vyznačuje náhlým nástupem, ale porucha funkce ledvin nemusí být trvalá. Selhání se rozvíjí v řádu ………………………….. a léčba vyžaduje intenzivní péči. Podle vyvolávající příčiny se selhání dále dělí na …………………., ……………………. a ………………………. .</w:t>
      </w:r>
    </w:p>
    <w:p w:rsidR="006732D2" w:rsidRDefault="006732D2" w:rsidP="00F629BB">
      <w:pPr>
        <w:spacing w:line="360" w:lineRule="auto"/>
        <w:jc w:val="both"/>
      </w:pPr>
      <w:r>
        <w:t xml:space="preserve">     Chronické selhání ledvin se vyvíjí po dobu………………………...let.  Jde o důsledek řady systémových onemocnění, jako je vysoký krevní tlak, cukrovka, vrozené vady ledvin, postižení glomerulů.  Chronické selhání ledvin je stav, kdy je funkce ledvin ……..  tak, že ledviny nejsou schopny udržet normální složení ………………….. a  k prodloužení života nemocného je nutné použít metody nahrazující funkci ledvin  (………………….. či ………………………).</w:t>
      </w:r>
    </w:p>
    <w:p w:rsidR="006732D2" w:rsidRDefault="006732D2" w:rsidP="00F629BB">
      <w:pPr>
        <w:spacing w:line="360" w:lineRule="auto"/>
        <w:jc w:val="both"/>
      </w:pPr>
    </w:p>
    <w:p w:rsidR="006732D2" w:rsidRDefault="006732D2" w:rsidP="00F629BB">
      <w:pPr>
        <w:spacing w:line="360" w:lineRule="auto"/>
        <w:jc w:val="both"/>
      </w:pPr>
      <w:r>
        <w:t>2.  K termínům přiřaďte jejich charakteristiku</w:t>
      </w:r>
    </w:p>
    <w:p w:rsidR="006732D2" w:rsidRDefault="006732D2" w:rsidP="00F629BB">
      <w:pPr>
        <w:spacing w:line="360" w:lineRule="auto"/>
        <w:jc w:val="both"/>
      </w:pPr>
      <w:r>
        <w:t>Proteinurie                                                             diuréza menší než 100ml/24 hodin</w:t>
      </w:r>
    </w:p>
    <w:p w:rsidR="006732D2" w:rsidRDefault="006732D2" w:rsidP="00F629BB">
      <w:pPr>
        <w:spacing w:line="360" w:lineRule="auto"/>
        <w:jc w:val="both"/>
      </w:pPr>
      <w:r>
        <w:t>Hematurie                                                               bolestivé nucení na močení</w:t>
      </w:r>
    </w:p>
    <w:p w:rsidR="006732D2" w:rsidRDefault="006732D2" w:rsidP="00F629BB">
      <w:pPr>
        <w:spacing w:line="360" w:lineRule="auto"/>
        <w:jc w:val="both"/>
      </w:pPr>
      <w:r>
        <w:t>Dysurie                                                                     bílkovina v moči</w:t>
      </w:r>
    </w:p>
    <w:p w:rsidR="006732D2" w:rsidRDefault="006732D2" w:rsidP="00F629BB">
      <w:pPr>
        <w:spacing w:line="360" w:lineRule="auto"/>
        <w:jc w:val="both"/>
      </w:pPr>
      <w:r>
        <w:t xml:space="preserve">Polakisurie                                                              časté močení </w:t>
      </w:r>
    </w:p>
    <w:p w:rsidR="006732D2" w:rsidRDefault="006732D2" w:rsidP="00F629BB">
      <w:pPr>
        <w:spacing w:line="360" w:lineRule="auto"/>
        <w:jc w:val="both"/>
      </w:pPr>
      <w:r>
        <w:t>Anurie                                                                      krev v moči</w:t>
      </w:r>
    </w:p>
    <w:p w:rsidR="006732D2" w:rsidRDefault="006732D2" w:rsidP="00F629BB">
      <w:pPr>
        <w:spacing w:line="360" w:lineRule="auto"/>
        <w:jc w:val="both"/>
      </w:pPr>
    </w:p>
    <w:p w:rsidR="006732D2" w:rsidRDefault="006732D2" w:rsidP="00F629BB">
      <w:pPr>
        <w:spacing w:line="360" w:lineRule="auto"/>
        <w:jc w:val="both"/>
      </w:pPr>
    </w:p>
    <w:p w:rsidR="006732D2" w:rsidRDefault="006732D2" w:rsidP="00F629BB">
      <w:pPr>
        <w:spacing w:line="360" w:lineRule="auto"/>
        <w:jc w:val="both"/>
      </w:pPr>
    </w:p>
    <w:p w:rsidR="006732D2" w:rsidRDefault="006732D2" w:rsidP="00F629BB">
      <w:pPr>
        <w:rPr>
          <w:noProof/>
          <w:lang w:eastAsia="cs-CZ"/>
        </w:rPr>
      </w:pPr>
    </w:p>
    <w:p w:rsidR="006732D2" w:rsidRDefault="006732D2" w:rsidP="00F629BB">
      <w:pPr>
        <w:rPr>
          <w:noProof/>
          <w:lang w:eastAsia="cs-CZ"/>
        </w:rPr>
      </w:pPr>
    </w:p>
    <w:p w:rsidR="006732D2" w:rsidRDefault="006732D2" w:rsidP="00F629BB">
      <w:pPr>
        <w:rPr>
          <w:noProof/>
          <w:lang w:eastAsia="cs-CZ"/>
        </w:rPr>
      </w:pPr>
    </w:p>
    <w:p w:rsidR="006732D2" w:rsidRDefault="006732D2" w:rsidP="00F629BB">
      <w:pPr>
        <w:rPr>
          <w:noProof/>
          <w:lang w:eastAsia="cs-CZ"/>
        </w:rPr>
      </w:pPr>
    </w:p>
    <w:p w:rsidR="006732D2" w:rsidRDefault="006732D2" w:rsidP="00F629BB">
      <w:pPr>
        <w:rPr>
          <w:noProof/>
          <w:lang w:eastAsia="cs-CZ"/>
        </w:rPr>
      </w:pPr>
      <w:r>
        <w:rPr>
          <w:noProof/>
          <w:lang w:eastAsia="cs-CZ"/>
        </w:rPr>
        <w:t xml:space="preserve">1. </w:t>
      </w:r>
    </w:p>
    <w:p w:rsidR="006732D2" w:rsidRDefault="006732D2" w:rsidP="00F629BB">
      <w:pPr>
        <w:spacing w:line="360" w:lineRule="auto"/>
        <w:jc w:val="both"/>
      </w:pPr>
      <w:r>
        <w:t xml:space="preserve">     Selhání ledvin je stav, při kterém tento párový orgán již není schopen přečerpávat a očišťovat krev, proto nedochází k vylučování odpadních látek z těla. Podle rychlosti vzniku rozeznáváme selhání ledvin </w:t>
      </w:r>
      <w:r w:rsidRPr="00F629BB">
        <w:rPr>
          <w:color w:val="FF0000"/>
        </w:rPr>
        <w:t>akutní</w:t>
      </w:r>
      <w:r>
        <w:t xml:space="preserve">   a </w:t>
      </w:r>
      <w:r w:rsidRPr="00F629BB">
        <w:rPr>
          <w:color w:val="FF0000"/>
        </w:rPr>
        <w:t>chronické</w:t>
      </w:r>
      <w:r>
        <w:t>.</w:t>
      </w:r>
    </w:p>
    <w:p w:rsidR="006732D2" w:rsidRDefault="006732D2" w:rsidP="00F629BB">
      <w:pPr>
        <w:spacing w:line="360" w:lineRule="auto"/>
        <w:jc w:val="both"/>
      </w:pPr>
      <w:r>
        <w:t xml:space="preserve">    Akutní selhání ledvin se vyznačuje náhlým nástupem, ale porucha funkce ledvin nemusí být trvalá. Selhání se rozvíjí v řádu </w:t>
      </w:r>
      <w:r w:rsidRPr="00F629BB">
        <w:rPr>
          <w:color w:val="FF0000"/>
        </w:rPr>
        <w:t>hodin až dnů</w:t>
      </w:r>
      <w:r>
        <w:t xml:space="preserve">  a léčba vyžaduje intenzivní péči. Podle vyvolávající příčiny se selhání dále dělí na  </w:t>
      </w:r>
      <w:r w:rsidRPr="00F629BB">
        <w:rPr>
          <w:color w:val="FF0000"/>
        </w:rPr>
        <w:t>prerenální</w:t>
      </w:r>
      <w:r>
        <w:t xml:space="preserve">,  </w:t>
      </w:r>
      <w:r w:rsidRPr="00F629BB">
        <w:rPr>
          <w:color w:val="FF0000"/>
        </w:rPr>
        <w:t>renální</w:t>
      </w:r>
      <w:r>
        <w:t xml:space="preserve">  a </w:t>
      </w:r>
      <w:r w:rsidRPr="00F629BB">
        <w:rPr>
          <w:color w:val="FF0000"/>
        </w:rPr>
        <w:t>postrenální</w:t>
      </w:r>
      <w:r>
        <w:t xml:space="preserve"> .</w:t>
      </w:r>
    </w:p>
    <w:p w:rsidR="006732D2" w:rsidRDefault="006732D2" w:rsidP="00F629BB">
      <w:pPr>
        <w:spacing w:line="360" w:lineRule="auto"/>
        <w:jc w:val="both"/>
      </w:pPr>
      <w:r>
        <w:t xml:space="preserve">     Chronické selhání ledvin se vyvíjí po dobu</w:t>
      </w:r>
      <w:r w:rsidRPr="00F629BB">
        <w:rPr>
          <w:color w:val="FF0000"/>
        </w:rPr>
        <w:t xml:space="preserve"> let až desítek </w:t>
      </w:r>
      <w:r>
        <w:t xml:space="preserve">let. Jde o důsledek řady systémových onemocnění, jako je vysoký krevní tlak, cukrovka, vrozené vady ledvin, postižení glomerulů. Chronické selhání ledvin je stav, kdy je funkce ledvin </w:t>
      </w:r>
      <w:r w:rsidRPr="00643FAE">
        <w:rPr>
          <w:color w:val="FF0000"/>
        </w:rPr>
        <w:t>snížena</w:t>
      </w:r>
      <w:r>
        <w:t xml:space="preserve"> tak, že ledviny nejsou schopny udržet normální složení </w:t>
      </w:r>
      <w:r w:rsidRPr="00F629BB">
        <w:rPr>
          <w:color w:val="FF0000"/>
        </w:rPr>
        <w:t>vnitřního prostředí</w:t>
      </w:r>
      <w:r>
        <w:t xml:space="preserve"> a k prodloužení života nemocného je nutné použít metody nahrazující funkci ledvin  (</w:t>
      </w:r>
      <w:r w:rsidRPr="00F629BB">
        <w:rPr>
          <w:color w:val="FF0000"/>
        </w:rPr>
        <w:t>dialýza</w:t>
      </w:r>
      <w:r>
        <w:t xml:space="preserve"> či </w:t>
      </w:r>
      <w:r w:rsidRPr="00F629BB">
        <w:rPr>
          <w:color w:val="FF0000"/>
        </w:rPr>
        <w:t>transplantace</w:t>
      </w:r>
      <w:r>
        <w:t>).</w:t>
      </w:r>
    </w:p>
    <w:p w:rsidR="006732D2" w:rsidRDefault="006732D2" w:rsidP="00F629BB">
      <w:pPr>
        <w:spacing w:line="360" w:lineRule="auto"/>
        <w:jc w:val="both"/>
      </w:pPr>
    </w:p>
    <w:p w:rsidR="006732D2" w:rsidRDefault="006732D2" w:rsidP="00F629BB">
      <w:pPr>
        <w:spacing w:line="360" w:lineRule="auto"/>
        <w:jc w:val="both"/>
      </w:pPr>
      <w:r>
        <w:t xml:space="preserve">2. </w:t>
      </w:r>
    </w:p>
    <w:p w:rsidR="006732D2" w:rsidRDefault="006732D2" w:rsidP="00BC204A">
      <w:pPr>
        <w:spacing w:line="360" w:lineRule="auto"/>
        <w:jc w:val="both"/>
      </w:pPr>
      <w:r>
        <w:rPr>
          <w:noProof/>
          <w:lang w:eastAsia="cs-CZ"/>
        </w:rPr>
        <w:pict>
          <v:line id="_x0000_s1026" style="position:absolute;left:0;text-align:left;flip:y;z-index:251655680" from="45pt,13.3pt" to="198pt,130.3pt">
            <v:stroke endarrow="block"/>
          </v:line>
        </w:pict>
      </w:r>
      <w:r>
        <w:rPr>
          <w:noProof/>
          <w:lang w:eastAsia="cs-CZ"/>
        </w:rPr>
        <w:pict>
          <v:line id="_x0000_s1027" style="position:absolute;left:0;text-align:left;z-index:251659776" from="54pt,4.3pt" to="198pt,67.3pt">
            <v:stroke endarrow="block"/>
          </v:line>
        </w:pict>
      </w:r>
      <w:r>
        <w:t>Proteinurie                                                             diuréza menší než 100ml/24 hodin</w:t>
      </w:r>
    </w:p>
    <w:p w:rsidR="006732D2" w:rsidRDefault="006732D2" w:rsidP="00BC204A">
      <w:pPr>
        <w:spacing w:line="360" w:lineRule="auto"/>
        <w:jc w:val="both"/>
      </w:pPr>
      <w:r>
        <w:rPr>
          <w:noProof/>
          <w:lang w:eastAsia="cs-CZ"/>
        </w:rPr>
        <w:pict>
          <v:line id="_x0000_s1028" style="position:absolute;left:0;text-align:left;flip:y;z-index:251658752" from="45pt,10.15pt" to="198pt,37.15pt">
            <v:stroke endarrow="block"/>
          </v:line>
        </w:pict>
      </w:r>
      <w:r>
        <w:rPr>
          <w:noProof/>
          <w:lang w:eastAsia="cs-CZ"/>
        </w:rPr>
        <w:pict>
          <v:line id="_x0000_s1029" style="position:absolute;left:0;text-align:left;z-index:251657728" from="54pt,10.15pt" to="198pt,100.15pt">
            <v:stroke endarrow="block"/>
          </v:line>
        </w:pict>
      </w:r>
      <w:r>
        <w:t>Hematurie                                                               bolestivé nucení na močení</w:t>
      </w:r>
    </w:p>
    <w:p w:rsidR="006732D2" w:rsidRDefault="006732D2" w:rsidP="00BC204A">
      <w:pPr>
        <w:spacing w:line="360" w:lineRule="auto"/>
        <w:jc w:val="both"/>
      </w:pPr>
      <w:r>
        <w:t>Dysurie                                                                     bílkovina v moči</w:t>
      </w:r>
    </w:p>
    <w:p w:rsidR="006732D2" w:rsidRDefault="006732D2" w:rsidP="00BC204A">
      <w:pPr>
        <w:spacing w:line="360" w:lineRule="auto"/>
        <w:jc w:val="both"/>
      </w:pPr>
      <w:r>
        <w:rPr>
          <w:noProof/>
          <w:lang w:eastAsia="cs-CZ"/>
        </w:rPr>
        <w:pict>
          <v:line id="_x0000_s1030" style="position:absolute;left:0;text-align:left;z-index:251656704" from="54pt,3.85pt" to="189pt,3.85pt">
            <v:stroke endarrow="block"/>
          </v:line>
        </w:pict>
      </w:r>
      <w:r>
        <w:t xml:space="preserve">Polakisurie                                                              časté močení </w:t>
      </w:r>
    </w:p>
    <w:p w:rsidR="006732D2" w:rsidRDefault="006732D2" w:rsidP="00BC204A">
      <w:pPr>
        <w:spacing w:line="360" w:lineRule="auto"/>
        <w:jc w:val="both"/>
      </w:pPr>
      <w:r>
        <w:t>Anurie                                                                      krev v moči</w:t>
      </w:r>
    </w:p>
    <w:p w:rsidR="006732D2" w:rsidRDefault="006732D2" w:rsidP="00F629BB">
      <w:pPr>
        <w:spacing w:line="360" w:lineRule="auto"/>
        <w:jc w:val="both"/>
      </w:pPr>
    </w:p>
    <w:p w:rsidR="006732D2" w:rsidRDefault="006732D2" w:rsidP="00F629BB">
      <w:pPr>
        <w:spacing w:line="360" w:lineRule="auto"/>
        <w:jc w:val="both"/>
      </w:pPr>
    </w:p>
    <w:p w:rsidR="006732D2" w:rsidRDefault="006732D2" w:rsidP="00F629BB">
      <w:pPr>
        <w:spacing w:line="360" w:lineRule="auto"/>
        <w:jc w:val="both"/>
      </w:pPr>
    </w:p>
    <w:p w:rsidR="006732D2" w:rsidRDefault="006732D2" w:rsidP="00F629BB">
      <w:pPr>
        <w:spacing w:line="360" w:lineRule="auto"/>
        <w:jc w:val="both"/>
        <w:rPr>
          <w:noProof/>
          <w:lang w:eastAsia="cs-CZ"/>
        </w:rPr>
      </w:pPr>
    </w:p>
    <w:p w:rsidR="006732D2" w:rsidRDefault="006732D2" w:rsidP="00F629BB">
      <w:pPr>
        <w:spacing w:line="360" w:lineRule="auto"/>
        <w:jc w:val="both"/>
        <w:rPr>
          <w:noProof/>
          <w:lang w:eastAsia="cs-CZ"/>
        </w:rPr>
      </w:pPr>
    </w:p>
    <w:p w:rsidR="006732D2" w:rsidRDefault="006732D2" w:rsidP="00F629BB">
      <w:pPr>
        <w:spacing w:line="360" w:lineRule="auto"/>
        <w:jc w:val="both"/>
        <w:rPr>
          <w:noProof/>
          <w:lang w:eastAsia="cs-CZ"/>
        </w:rPr>
      </w:pPr>
    </w:p>
    <w:p w:rsidR="006732D2" w:rsidRDefault="006732D2" w:rsidP="00F629BB">
      <w:pPr>
        <w:spacing w:line="360" w:lineRule="auto"/>
        <w:jc w:val="both"/>
        <w:rPr>
          <w:noProof/>
          <w:lang w:eastAsia="cs-CZ"/>
        </w:rPr>
      </w:pPr>
    </w:p>
    <w:p w:rsidR="006732D2" w:rsidRDefault="006732D2" w:rsidP="008548A2">
      <w:pPr>
        <w:autoSpaceDE w:val="0"/>
        <w:autoSpaceDN w:val="0"/>
        <w:adjustRightInd w:val="0"/>
        <w:spacing w:after="0" w:line="240" w:lineRule="auto"/>
        <w:rPr>
          <w:rFonts w:ascii="Times New Roman" w:hAnsi="Times New Roman"/>
          <w:sz w:val="24"/>
          <w:szCs w:val="24"/>
          <w:lang w:eastAsia="cs-CZ"/>
        </w:rPr>
      </w:pPr>
      <w:r>
        <w:rPr>
          <w:rFonts w:ascii="Times New Roman" w:hAnsi="Times New Roman"/>
          <w:sz w:val="24"/>
          <w:szCs w:val="24"/>
          <w:lang w:eastAsia="cs-CZ"/>
        </w:rPr>
        <w:t>Materiál je určen  pro bezplatné používání a pro pot</w:t>
      </w:r>
      <w:r>
        <w:rPr>
          <w:rFonts w:ascii="TimesNewRoman" w:hAnsi="TimesNewRoman" w:cs="TimesNewRoman"/>
          <w:sz w:val="24"/>
          <w:szCs w:val="24"/>
          <w:lang w:eastAsia="cs-CZ"/>
        </w:rPr>
        <w:t>ř</w:t>
      </w:r>
      <w:r>
        <w:rPr>
          <w:rFonts w:ascii="Times New Roman" w:hAnsi="Times New Roman"/>
          <w:sz w:val="24"/>
          <w:szCs w:val="24"/>
          <w:lang w:eastAsia="cs-CZ"/>
        </w:rPr>
        <w:t>eby výuky, vzdělání na všech</w:t>
      </w:r>
    </w:p>
    <w:p w:rsidR="006732D2" w:rsidRDefault="006732D2" w:rsidP="008548A2">
      <w:r>
        <w:rPr>
          <w:rFonts w:ascii="Times New Roman" w:hAnsi="Times New Roman"/>
          <w:sz w:val="24"/>
          <w:szCs w:val="24"/>
          <w:lang w:eastAsia="cs-CZ"/>
        </w:rPr>
        <w:t>typech škol a školských zařízení. Jakékoliv další použití podléhá autorskému zákonu.</w:t>
      </w:r>
    </w:p>
    <w:p w:rsidR="006732D2" w:rsidRDefault="006732D2" w:rsidP="00F629BB">
      <w:pPr>
        <w:spacing w:line="360" w:lineRule="auto"/>
        <w:jc w:val="both"/>
        <w:rPr>
          <w:noProof/>
          <w:lang w:eastAsia="cs-CZ"/>
        </w:rPr>
      </w:pPr>
      <w:bookmarkStart w:id="0" w:name="_GoBack"/>
      <w:bookmarkEnd w:id="0"/>
    </w:p>
    <w:p w:rsidR="006732D2" w:rsidRDefault="006732D2" w:rsidP="00F629BB">
      <w:pPr>
        <w:spacing w:line="360" w:lineRule="auto"/>
        <w:jc w:val="both"/>
      </w:pPr>
      <w:r>
        <w:rPr>
          <w:noProof/>
          <w:lang w:eastAsia="cs-CZ"/>
        </w:rPr>
        <w:t>Zdroj: vlastní tvorba</w:t>
      </w:r>
    </w:p>
    <w:sectPr w:rsidR="006732D2" w:rsidSect="00643FAE">
      <w:headerReference w:type="default" r:id="rId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2D2" w:rsidRDefault="006732D2" w:rsidP="00643FAE">
      <w:pPr>
        <w:spacing w:after="0" w:line="240" w:lineRule="auto"/>
      </w:pPr>
      <w:r>
        <w:separator/>
      </w:r>
    </w:p>
  </w:endnote>
  <w:endnote w:type="continuationSeparator" w:id="0">
    <w:p w:rsidR="006732D2" w:rsidRDefault="006732D2" w:rsidP="00643F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2D2" w:rsidRDefault="006732D2" w:rsidP="00643FAE">
      <w:pPr>
        <w:spacing w:after="0" w:line="240" w:lineRule="auto"/>
      </w:pPr>
      <w:r>
        <w:separator/>
      </w:r>
    </w:p>
  </w:footnote>
  <w:footnote w:type="continuationSeparator" w:id="0">
    <w:p w:rsidR="006732D2" w:rsidRDefault="006732D2" w:rsidP="00643F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2D2" w:rsidRDefault="006732D2">
    <w:pPr>
      <w:pStyle w:val="Heade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6" type="#_x0000_t75" style="width:430.5pt;height:96.75pt;visibility:visible">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D3891"/>
    <w:rsid w:val="00030445"/>
    <w:rsid w:val="00082701"/>
    <w:rsid w:val="000971B7"/>
    <w:rsid w:val="00165971"/>
    <w:rsid w:val="002C19B4"/>
    <w:rsid w:val="00312F68"/>
    <w:rsid w:val="00432894"/>
    <w:rsid w:val="00643FAE"/>
    <w:rsid w:val="006732D2"/>
    <w:rsid w:val="007151A5"/>
    <w:rsid w:val="00717B25"/>
    <w:rsid w:val="008548A2"/>
    <w:rsid w:val="008E1ECB"/>
    <w:rsid w:val="00993289"/>
    <w:rsid w:val="009D3891"/>
    <w:rsid w:val="00B82FF3"/>
    <w:rsid w:val="00BC204A"/>
    <w:rsid w:val="00BE5F2C"/>
    <w:rsid w:val="00DE2314"/>
    <w:rsid w:val="00E77230"/>
    <w:rsid w:val="00EA4B95"/>
    <w:rsid w:val="00F30781"/>
    <w:rsid w:val="00F629BB"/>
    <w:rsid w:val="00FD6032"/>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78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D3891"/>
    <w:pPr>
      <w:spacing w:after="0" w:line="240" w:lineRule="auto"/>
    </w:pPr>
    <w:rPr>
      <w:rFonts w:ascii="Tahoma" w:hAnsi="Tahoma"/>
      <w:sz w:val="16"/>
      <w:szCs w:val="16"/>
      <w:lang w:eastAsia="cs-CZ"/>
    </w:rPr>
  </w:style>
  <w:style w:type="character" w:customStyle="1" w:styleId="BalloonTextChar">
    <w:name w:val="Balloon Text Char"/>
    <w:basedOn w:val="DefaultParagraphFont"/>
    <w:link w:val="BalloonText"/>
    <w:uiPriority w:val="99"/>
    <w:semiHidden/>
    <w:locked/>
    <w:rsid w:val="009D3891"/>
    <w:rPr>
      <w:rFonts w:ascii="Tahoma" w:hAnsi="Tahoma"/>
      <w:sz w:val="16"/>
    </w:rPr>
  </w:style>
  <w:style w:type="paragraph" w:styleId="Header">
    <w:name w:val="header"/>
    <w:basedOn w:val="Normal"/>
    <w:link w:val="HeaderChar"/>
    <w:uiPriority w:val="99"/>
    <w:rsid w:val="00643FAE"/>
    <w:pPr>
      <w:tabs>
        <w:tab w:val="center" w:pos="4536"/>
        <w:tab w:val="right" w:pos="9072"/>
      </w:tabs>
    </w:pPr>
    <w:rPr>
      <w:sz w:val="20"/>
      <w:szCs w:val="20"/>
    </w:rPr>
  </w:style>
  <w:style w:type="character" w:customStyle="1" w:styleId="HeaderChar">
    <w:name w:val="Header Char"/>
    <w:basedOn w:val="DefaultParagraphFont"/>
    <w:link w:val="Header"/>
    <w:uiPriority w:val="99"/>
    <w:locked/>
    <w:rsid w:val="00643FAE"/>
    <w:rPr>
      <w:lang w:eastAsia="en-US"/>
    </w:rPr>
  </w:style>
  <w:style w:type="paragraph" w:styleId="Footer">
    <w:name w:val="footer"/>
    <w:basedOn w:val="Normal"/>
    <w:link w:val="FooterChar"/>
    <w:uiPriority w:val="99"/>
    <w:rsid w:val="00643FAE"/>
    <w:pPr>
      <w:tabs>
        <w:tab w:val="center" w:pos="4536"/>
        <w:tab w:val="right" w:pos="9072"/>
      </w:tabs>
    </w:pPr>
    <w:rPr>
      <w:sz w:val="20"/>
      <w:szCs w:val="20"/>
    </w:rPr>
  </w:style>
  <w:style w:type="character" w:customStyle="1" w:styleId="FooterChar">
    <w:name w:val="Footer Char"/>
    <w:basedOn w:val="DefaultParagraphFont"/>
    <w:link w:val="Footer"/>
    <w:uiPriority w:val="99"/>
    <w:locked/>
    <w:rsid w:val="00643FAE"/>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4</Pages>
  <Words>545</Words>
  <Characters>3222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Homolová</dc:creator>
  <cp:keywords/>
  <dc:description/>
  <cp:lastModifiedBy>74007</cp:lastModifiedBy>
  <cp:revision>6</cp:revision>
  <cp:lastPrinted>2013-12-04T07:44:00Z</cp:lastPrinted>
  <dcterms:created xsi:type="dcterms:W3CDTF">2013-10-31T12:07:00Z</dcterms:created>
  <dcterms:modified xsi:type="dcterms:W3CDTF">2013-12-04T07:44:00Z</dcterms:modified>
</cp:coreProperties>
</file>