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C2D" w:rsidRDefault="00573C2D" w:rsidP="00573C2D">
      <w:pPr>
        <w:pStyle w:val="Bezmezer"/>
        <w:rPr>
          <w:b/>
        </w:rPr>
      </w:pPr>
    </w:p>
    <w:p w:rsidR="00F9741E" w:rsidRDefault="00F9741E" w:rsidP="00573C2D">
      <w:pPr>
        <w:pStyle w:val="Bezmezer"/>
        <w:rPr>
          <w:b/>
        </w:rPr>
      </w:pPr>
      <w:r w:rsidRPr="00F9741E">
        <w:rPr>
          <w:b/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9741E" w:rsidTr="003B658F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41E" w:rsidRDefault="00F9741E" w:rsidP="003B658F">
            <w:pPr>
              <w:pStyle w:val="Bezmezer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F9741E" w:rsidRDefault="00F9741E" w:rsidP="003B658F">
            <w:pPr>
              <w:pStyle w:val="Bezmezer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F9741E" w:rsidRDefault="00F9741E" w:rsidP="003B658F">
            <w:pPr>
              <w:rPr>
                <w:b/>
                <w:sz w:val="24"/>
                <w:szCs w:val="24"/>
              </w:rPr>
            </w:pPr>
          </w:p>
        </w:tc>
      </w:tr>
      <w:tr w:rsidR="00F9741E" w:rsidTr="003B658F">
        <w:trPr>
          <w:trHeight w:val="875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41E" w:rsidRDefault="00F9741E" w:rsidP="003B65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8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741E" w:rsidTr="003B658F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41E" w:rsidRDefault="00F9741E" w:rsidP="003B658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F9741E" w:rsidRDefault="00F9741E" w:rsidP="00573C2D">
      <w:pPr>
        <w:pStyle w:val="Bezmezer"/>
        <w:rPr>
          <w:b/>
        </w:rPr>
      </w:pPr>
    </w:p>
    <w:p w:rsidR="0010727F" w:rsidRDefault="0010727F" w:rsidP="0010727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10727F" w:rsidRDefault="0010727F" w:rsidP="0010727F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 w:rsidRPr="00244685">
        <w:rPr>
          <w:color w:val="000000"/>
          <w:sz w:val="20"/>
          <w:szCs w:val="20"/>
        </w:rPr>
        <w:t>VY_32_INOVACE_32Igo1</w:t>
      </w:r>
      <w:r w:rsidR="008A3FA2">
        <w:rPr>
          <w:color w:val="000000"/>
          <w:sz w:val="20"/>
          <w:szCs w:val="20"/>
        </w:rPr>
        <w:t>2</w:t>
      </w:r>
    </w:p>
    <w:p w:rsidR="00573C2D" w:rsidRDefault="0010727F" w:rsidP="0010727F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 w:rsidR="00AC2A0D">
        <w:rPr>
          <w:b/>
          <w:color w:val="000000"/>
          <w:sz w:val="24"/>
          <w:szCs w:val="24"/>
        </w:rPr>
        <w:t xml:space="preserve"> </w:t>
      </w:r>
      <w:r w:rsidR="00AC2A0D">
        <w:rPr>
          <w:rFonts w:ascii="Times New Roman" w:hAnsi="Times New Roman"/>
          <w:bCs/>
        </w:rPr>
        <w:t>Text, tabulka č. 12.</w:t>
      </w:r>
      <w:r w:rsidR="00573C2D">
        <w:rPr>
          <w:b/>
          <w:color w:val="000000"/>
          <w:sz w:val="24"/>
          <w:szCs w:val="24"/>
        </w:rPr>
        <w:tab/>
      </w:r>
      <w:r w:rsidR="00573C2D">
        <w:rPr>
          <w:b/>
          <w:color w:val="000000"/>
          <w:sz w:val="24"/>
          <w:szCs w:val="24"/>
        </w:rPr>
        <w:tab/>
      </w:r>
      <w:r w:rsidR="00573C2D">
        <w:rPr>
          <w:b/>
          <w:color w:val="000000"/>
          <w:sz w:val="24"/>
          <w:szCs w:val="24"/>
        </w:rPr>
        <w:tab/>
      </w:r>
      <w:r w:rsidR="00573C2D">
        <w:rPr>
          <w:b/>
          <w:color w:val="000000"/>
          <w:sz w:val="24"/>
          <w:szCs w:val="24"/>
        </w:rPr>
        <w:tab/>
      </w:r>
    </w:p>
    <w:p w:rsidR="00573C2D" w:rsidRDefault="00573C2D" w:rsidP="00573C2D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</w:t>
      </w:r>
      <w:r>
        <w:rPr>
          <w:color w:val="000000"/>
          <w:sz w:val="24"/>
          <w:szCs w:val="24"/>
        </w:rPr>
        <w:t>Ing. Hana Illingerová</w:t>
      </w: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573C2D" w:rsidRDefault="00573C2D" w:rsidP="00573C2D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Datum (období) vytvoření DUM: </w:t>
      </w:r>
      <w:r>
        <w:rPr>
          <w:rFonts w:eastAsia="Times New Roman"/>
        </w:rPr>
        <w:t>jaro, léto 2013</w:t>
      </w:r>
      <w:r>
        <w:rPr>
          <w:b/>
          <w:color w:val="000000"/>
          <w:sz w:val="24"/>
          <w:szCs w:val="24"/>
        </w:rPr>
        <w:tab/>
      </w:r>
    </w:p>
    <w:p w:rsidR="00573C2D" w:rsidRDefault="00573C2D" w:rsidP="00573C2D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Ročník: 1., 2., 3., 4.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573C2D" w:rsidRDefault="00573C2D" w:rsidP="00573C2D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oblast: </w:t>
      </w:r>
      <w:r>
        <w:rPr>
          <w:rFonts w:eastAsia="Times New Roman"/>
        </w:rPr>
        <w:t>písemná a elektronická komunikace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573C2D" w:rsidRDefault="00573C2D" w:rsidP="00573C2D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</w:t>
      </w:r>
      <w:r>
        <w:rPr>
          <w:rFonts w:eastAsia="Times New Roman"/>
        </w:rPr>
        <w:t>Obchodní akademie, Podnikání, Veřejnosprávní činnost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573C2D" w:rsidRDefault="00573C2D" w:rsidP="00573C2D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rFonts w:eastAsia="Times New Roman"/>
        </w:rPr>
        <w:t>opis textu na přesnost a rychlost, tabulky jednoduché a složité, záhlaví, zdroje údajů</w:t>
      </w:r>
    </w:p>
    <w:p w:rsidR="00573C2D" w:rsidRDefault="00573C2D" w:rsidP="00573C2D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Anotace: Materiály slouží nejen jako učební pomůcka</w:t>
      </w:r>
      <w:r w:rsidR="00F9741E">
        <w:rPr>
          <w:b/>
          <w:color w:val="000000"/>
          <w:sz w:val="24"/>
          <w:szCs w:val="24"/>
        </w:rPr>
        <w:t xml:space="preserve">, ale zároveň jako pomůcka při </w:t>
      </w:r>
      <w:r>
        <w:rPr>
          <w:b/>
          <w:color w:val="000000"/>
          <w:sz w:val="24"/>
          <w:szCs w:val="24"/>
        </w:rPr>
        <w:t>přípravě na státní zkoušky nebo různé formy soutěží</w:t>
      </w:r>
      <w:r>
        <w:rPr>
          <w:b/>
          <w:color w:val="000000"/>
          <w:sz w:val="24"/>
          <w:szCs w:val="24"/>
        </w:rPr>
        <w:tab/>
      </w:r>
    </w:p>
    <w:p w:rsidR="00573C2D" w:rsidRDefault="00573C2D" w:rsidP="00573C2D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rFonts w:eastAsia="Times New Roman"/>
        </w:rPr>
        <w:t>tištěné texty a vzor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573C2D" w:rsidRDefault="00573C2D" w:rsidP="00573C2D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 w:rsidR="00F9741E">
        <w:rPr>
          <w:rFonts w:eastAsia="Times New Roman"/>
        </w:rPr>
        <w:t>žák</w:t>
      </w:r>
      <w:r>
        <w:rPr>
          <w:rFonts w:eastAsia="Times New Roman"/>
        </w:rPr>
        <w:t xml:space="preserve"> se trénuje v přesnosti a rychlosti opisu tištěných textů a je schopen podle </w:t>
      </w:r>
      <w:r w:rsidR="00F9741E">
        <w:rPr>
          <w:rFonts w:eastAsia="Times New Roman"/>
        </w:rPr>
        <w:t>norem vypracovat přehledné</w:t>
      </w:r>
      <w:r>
        <w:rPr>
          <w:rFonts w:eastAsia="Times New Roman"/>
        </w:rPr>
        <w:t xml:space="preserve"> a správné tabulky</w:t>
      </w:r>
      <w:r>
        <w:rPr>
          <w:b/>
          <w:color w:val="000000"/>
          <w:sz w:val="24"/>
          <w:szCs w:val="24"/>
        </w:rPr>
        <w:tab/>
      </w:r>
    </w:p>
    <w:p w:rsidR="00573C2D" w:rsidRDefault="00573C2D" w:rsidP="00573C2D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ucele</w:t>
      </w:r>
      <w:r w:rsidR="00F9741E">
        <w:rPr>
          <w:rFonts w:eastAsia="Times New Roman"/>
        </w:rPr>
        <w:t>ná kapitola obsahuje na začátku</w:t>
      </w:r>
      <w:r>
        <w:rPr>
          <w:rFonts w:eastAsia="Times New Roman"/>
        </w:rPr>
        <w:t xml:space="preserve"> písemnost pro žáky, kteří na její m základě potom vypracovávají jednotlivé úkoly.  Jedná se v první části o opisy na přesnost a rychlost</w:t>
      </w:r>
      <w:r w:rsidR="00F9741E">
        <w:rPr>
          <w:rFonts w:eastAsia="Times New Roman"/>
        </w:rPr>
        <w:t xml:space="preserve">, kdy jednotliví vyučující </w:t>
      </w:r>
      <w:r>
        <w:rPr>
          <w:rFonts w:eastAsia="Times New Roman"/>
        </w:rPr>
        <w:t xml:space="preserve">si podle vlastního uvážení zvolí </w:t>
      </w:r>
    </w:p>
    <w:p w:rsidR="00573C2D" w:rsidRDefault="00573C2D" w:rsidP="00573C2D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>Dále ve druhé část j</w:t>
      </w:r>
      <w:r w:rsidR="00F9741E">
        <w:rPr>
          <w:rFonts w:eastAsia="Times New Roman"/>
        </w:rPr>
        <w:t xml:space="preserve">e úkolem žáka vypracovat podle </w:t>
      </w:r>
      <w:r>
        <w:rPr>
          <w:rFonts w:eastAsia="Times New Roman"/>
        </w:rPr>
        <w:t>norem tabulku s jednoduchým i složitým záhlavím a doplnit ji o patřičné údaje, které mají povinně obsahovat.</w:t>
      </w:r>
    </w:p>
    <w:p w:rsidR="00573C2D" w:rsidRDefault="00573C2D" w:rsidP="00573C2D">
      <w:pPr>
        <w:pStyle w:val="Bezmezer"/>
        <w:ind w:left="3540" w:hanging="3540"/>
        <w:rPr>
          <w:rFonts w:eastAsia="Times New Roman"/>
        </w:rPr>
      </w:pPr>
    </w:p>
    <w:p w:rsidR="003674A1" w:rsidRDefault="003674A1" w:rsidP="003674A1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3674A1" w:rsidRDefault="003674A1" w:rsidP="003674A1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7A62B2" w:rsidRDefault="007A62B2" w:rsidP="003674A1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7A62B2" w:rsidRDefault="007A62B2" w:rsidP="003674A1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7A62B2" w:rsidRDefault="007A62B2" w:rsidP="003674A1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7A62B2" w:rsidRDefault="007A62B2" w:rsidP="003674A1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7A62B2" w:rsidRDefault="00A45450" w:rsidP="003674A1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b w:val="0"/>
          <w:sz w:val="24"/>
          <w:szCs w:val="24"/>
          <w:u w:val="none"/>
        </w:rPr>
        <w:t>Hana Illingerová</w:t>
      </w: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>.</w:t>
      </w:r>
    </w:p>
    <w:p w:rsidR="007A62B2" w:rsidRDefault="007A62B2" w:rsidP="003674A1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7A62B2" w:rsidRDefault="007A62B2" w:rsidP="003674A1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3674A1" w:rsidRDefault="003674A1" w:rsidP="007A62B2">
      <w:pPr>
        <w:pStyle w:val="Nadpis3"/>
        <w:shd w:val="clear" w:color="auto" w:fill="FFFFFF"/>
      </w:pPr>
      <w:r>
        <w:lastRenderedPageBreak/>
        <w:t>Finanční leasing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3674A1" w:rsidRDefault="003674A1" w:rsidP="007A62B2">
      <w:pPr>
        <w:pStyle w:val="Nadpis2"/>
        <w:shd w:val="clear" w:color="auto" w:fill="FFFFFF"/>
      </w:pPr>
      <w:r>
        <w:t>Pro malé a střední podniky je velice nesnadné nacházet zdroje pro     66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financování rozvojových projektů. Tradičním způsobem financování     132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těchto firem ve světe a v posledních deseti letech také u nás je     197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leasing. Jednou ze dvou jeho základních forem nazýváme leasing       260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operativní, druhou leasing finanční. Výraz leasing operativní        323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znamená krátkodobý pronájem, přičemž doba pronájmu je kratší než     388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ekonomická životnost pronajímaného majetku. Jeho hlavním účelem      453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 možnost zabezpečit pro podnik potřebný majetek, pro který však    519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není trvale dostatečné využití po celou dobu jeho životnosti a       582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který by tedy nebylo vhodné koupit do vlastnictví. Ale z hlediska    649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financování podnikového majetku je mnohem významnější finanční       712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leasing. Pod tímto pojmem rozumíme dlouhodobý pronájem nějakého      777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majetku s následným odprodejem. Finanční leasing dává podniku        840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možnost, aby si pořídil nemovitý a především movitý majetek, jako    906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jsou např. počítače, výrobní zařízení, technologie nebo třeba        968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automobily, aj., pro svou hospodářskou činnost. V mnoha případech   1359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 to pro firmu mnohem výhodnější způsob než pořizovat všechno      1097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vybavení z vlastních zdrojů užitím zisku nebo odpisů. V případě,    1163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že své podnikání nájemce financuje leasingem, nemusí jako zástavu   1229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poskytovat další majetek, ručí zpravidla jen předmětem leasingu.    1294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Velikou výhodou je přitom pro nájemce nesporně i ta skutečnost,     1359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že leasingová splátka má vlastně charakter nájemného, které je      1422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pak v celé výši zahrnováno do nákladů. Tím se snižuje zdanitelný    1488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základ. Mohlo by se tedy zdát, že využívání finančního leasingu     1553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 nevýhodné pro stát, protože dostává nižší daně, ale není tomu    1618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tak. Finanční leasing umožní totiž nastartování celé řady nových    1648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investičních projektů, které by nebylo možno financovat z jiných    1749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zdrojů. Tím roste hospodářská aktivita firem, rostou i jejich       1812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tržby a zisk a v konečném důsledku rostou tedy také daně, které     1876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tvoří příjem státního rozpočtu. Na druhé straně nájemce obvykle     1941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nemusí odepisovat. Vytváří se tak zdroje na obnovu leasingem        2003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pořízeného investičního majetku. Malé a střední firmy jsou pro      2067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hospodářství každého státu velmi důležité. Jejich důležitost        2129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spočívá ve skutečnosti, že mohou za příznivých podmínek vytvářet    2194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nezanedbatelnou část produkce státu. Za druhé je jejich činností    2260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zajištěno konkurenční prostředí na vnitřním trhu. Za třetí je       2323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nutno ocenit fakt, že spoluvytvářejí také zaměstnanost v daném      2386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regionu. Zatím nemají ještě u nás vytvořeny příznivé podmínky,      2450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protože řada možných cest pro získání finančního zajištění je pro   2516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ně uzavřena. Proto je možnost využívání leasingu tak důležitá.      2580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7A62B2" w:rsidRDefault="007A62B2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A62B2" w:rsidRDefault="007A62B2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pStyle w:val="Nadpis3"/>
        <w:shd w:val="clear" w:color="auto" w:fill="FFFFFF"/>
      </w:pPr>
      <w:r>
        <w:lastRenderedPageBreak/>
        <w:t>Přemáhání stresu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Stres je považován za doprovodný jev neúspěchu. Může zablokovat       65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pracovní úspěch, dokáže vyvolat skutečnou nemoc. Asi se mu nelze     131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zaměstnání vyhnout úplně, ale je možno jej zvládat, pokud se       194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naučíme s ním správně zacházet. Jeden z prostředků, jak stres        257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zvládat, je naučit se klidně a hluboce dýchat. Někdy nám může        320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pomoci hudba. Je totiž úžasným prostředkem k přeladění pocitů.       384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Nedostatek pohybu je považován za další stresový faktor. Mnohé       449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statistiky dokládají, že sportovně aktivní lidé jsou zpravidla       512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mnohem vyrovnanější, daleko vytrvalejší, přátelštější a tedy         573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rozhodně i úspěšnější v zaměstnání. Proto bychom všichni měli        636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cvičit, běhat, plavat, posilovat nebo přinejmenším chodit na         697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procházky. Vybraná a hodnotná strava je pochopitelně základem        760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tělesného a duševního zdraví. Není dobré podléhat dogmatům řady      825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přísných, mnohdy nezdravých, jednostranných a nevyvážených diet.     890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Měli bychom se vyhýbat cukru, produktům z loupaného obilí, všem      955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tučným a fritovaným pokrmům, většině hotových pokrmů a polévek ze   1021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sáčku. Výživa podporující mozkovou činnost by měla být bohatá,      1084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energeticky hodnotná, velmi pestrá a samozřejmě snadno dostupná.    1150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Stres je nejúčinnějším ničitelem živin, vyčerpává příliš rychle     1215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životně důležité zásoby energie, vitamíny, minerály a stopové       1277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prvky. Záměrně dodávané živiny pomáhají zmírnit následky stresu,    1343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zneškodnit třeba nikotinové jedy, posilovat nervovou soustavu,      1406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povzbuzovat mozkovou činnost, pomohou navodit posilující spánek.    1471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Hluboký a klidný spánek je předpokladem pro trvalou tělesnou i      1535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duševní aktivitu a výkonnost. Důležitá je také motivace. Jenom      1600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ten přemůže stres, kdo ve své práci nachází a vytváří vlastní       1662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osobnost. Jestliže je trvale motivován, je i úspěšný. Motivovat     1728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může každý sám. Chce to mít odvahu, být skutečně sám sebou.      1792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Jsme v permanentním chvatu, štveme se bez přestávky a nemáme na     1857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nic nikdy dost času. To ovšem není chvályhodným projevem píle,      1921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spíše důkazem neschopnosti zorganizovat si čas. Proti následnému    1987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stresu pomůže rozdělení práce podle důležitosti, strukturování      2050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dne do časových bloků a časové limitování jednotlivých úkolů.       2112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Důležitým protistresovým prostředkem je dostatečný odpočinek,       2175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nejlépe odpočinek aktivní. Práce a odpočinek patří neoddělitelně    2241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 sobě. Oddělování obou oblastí je omylem, který může mít potom     2306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dalekosáhlé důsledky. K nim patří vedle stresu například i ztráta   2373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vlastní identity. Provází ji nespokojenost, frustrace, nuda a       2436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naprostá ztráta motivace. Naproti tomu správný životní režim        2498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přináší odvahu být osobností a zdravě riskovat, kdykoli je třeba.   2567</w:t>
      </w: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7A62B2" w:rsidRDefault="007A62B2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A62B2" w:rsidRDefault="007A62B2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A62B2" w:rsidRDefault="007A62B2" w:rsidP="007A62B2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674A1" w:rsidRDefault="003674A1" w:rsidP="003674A1">
      <w:pPr>
        <w:pStyle w:val="Zkladntext"/>
        <w:rPr>
          <w:u w:val="single"/>
        </w:rPr>
      </w:pPr>
      <w:r>
        <w:rPr>
          <w:u w:val="single"/>
        </w:rPr>
        <w:lastRenderedPageBreak/>
        <w:t>Stavy prasat</w:t>
      </w:r>
    </w:p>
    <w:p w:rsidR="003674A1" w:rsidRDefault="003674A1" w:rsidP="003674A1">
      <w:pPr>
        <w:pStyle w:val="Zkladntext"/>
        <w:rPr>
          <w:u w:val="single"/>
        </w:rPr>
      </w:pPr>
    </w:p>
    <w:p w:rsidR="003674A1" w:rsidRDefault="003674A1" w:rsidP="003674A1">
      <w:pPr>
        <w:pStyle w:val="Zkladntext"/>
      </w:pPr>
      <w:r>
        <w:t xml:space="preserve">     Od Českého statistického úřadu jste získali údaje o stavu prasat v ČR podle hmotnostních kategorií a účelu během roku 2007. Sestavte je do přehledné tabulky. Selat do 19 kg živé hmotnosti bylo v měsíci dubnu 883 467 kusů, v měsíci srpnu 884 824 kusů, rozdíl činil 1 357 a index 100,2 %. Mladá prasata 20 – 49 kg živé hmotnosti -  616 731; 621 649; 4 918; 100,8. Prasata na výkrm – 1 002 438; 1 002 325; - 113; 100,0. Prasata chovná – 327 779; 307 404;  --20 375; 93,8. Celkem – 2 830 415; 2 816 202; - 14 213; 99,5.</w:t>
      </w:r>
    </w:p>
    <w:p w:rsidR="003674A1" w:rsidRDefault="003674A1" w:rsidP="003674A1"/>
    <w:p w:rsidR="00F22CA3" w:rsidRDefault="00F22CA3"/>
    <w:sectPr w:rsidR="00F22CA3" w:rsidSect="007A62B2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3550" w:rsidRDefault="007C3550" w:rsidP="00A75317">
      <w:pPr>
        <w:spacing w:after="0" w:line="240" w:lineRule="auto"/>
      </w:pPr>
      <w:r>
        <w:separator/>
      </w:r>
    </w:p>
  </w:endnote>
  <w:endnote w:type="continuationSeparator" w:id="1">
    <w:p w:rsidR="007C3550" w:rsidRDefault="007C3550" w:rsidP="00A75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3550" w:rsidRDefault="007C3550" w:rsidP="00A75317">
      <w:pPr>
        <w:spacing w:after="0" w:line="240" w:lineRule="auto"/>
      </w:pPr>
      <w:r>
        <w:separator/>
      </w:r>
    </w:p>
  </w:footnote>
  <w:footnote w:type="continuationSeparator" w:id="1">
    <w:p w:rsidR="007C3550" w:rsidRDefault="007C3550" w:rsidP="00A753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74A1"/>
    <w:rsid w:val="00016F5D"/>
    <w:rsid w:val="00096B79"/>
    <w:rsid w:val="0010727F"/>
    <w:rsid w:val="0017704F"/>
    <w:rsid w:val="002B4679"/>
    <w:rsid w:val="003674A1"/>
    <w:rsid w:val="00466BE3"/>
    <w:rsid w:val="004A2467"/>
    <w:rsid w:val="004B78D1"/>
    <w:rsid w:val="00527679"/>
    <w:rsid w:val="00573C2D"/>
    <w:rsid w:val="006047DE"/>
    <w:rsid w:val="006D7BFF"/>
    <w:rsid w:val="00771309"/>
    <w:rsid w:val="00784A4C"/>
    <w:rsid w:val="007A62B2"/>
    <w:rsid w:val="007C3550"/>
    <w:rsid w:val="008A3FA2"/>
    <w:rsid w:val="00980051"/>
    <w:rsid w:val="009D6E5C"/>
    <w:rsid w:val="00A34D2E"/>
    <w:rsid w:val="00A45450"/>
    <w:rsid w:val="00A47A65"/>
    <w:rsid w:val="00A75317"/>
    <w:rsid w:val="00AC2A0D"/>
    <w:rsid w:val="00AE4CB1"/>
    <w:rsid w:val="00B275BD"/>
    <w:rsid w:val="00BF1BB2"/>
    <w:rsid w:val="00D21CEF"/>
    <w:rsid w:val="00D44C8A"/>
    <w:rsid w:val="00D8506E"/>
    <w:rsid w:val="00ED7CF8"/>
    <w:rsid w:val="00F22CA3"/>
    <w:rsid w:val="00F9741E"/>
    <w:rsid w:val="00FB4B87"/>
    <w:rsid w:val="00FF6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74A1"/>
  </w:style>
  <w:style w:type="paragraph" w:styleId="Nadpis2">
    <w:name w:val="heading 2"/>
    <w:basedOn w:val="Normln"/>
    <w:next w:val="Normln"/>
    <w:link w:val="Nadpis2Char"/>
    <w:qFormat/>
    <w:rsid w:val="003674A1"/>
    <w:pPr>
      <w:keepNext/>
      <w:spacing w:after="0" w:line="240" w:lineRule="auto"/>
      <w:outlineLvl w:val="1"/>
    </w:pPr>
    <w:rPr>
      <w:rFonts w:ascii="Courier" w:eastAsia="Times New Roman" w:hAnsi="Courier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3674A1"/>
    <w:pPr>
      <w:keepNext/>
      <w:spacing w:after="0" w:line="240" w:lineRule="auto"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3674A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3674A1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Bezmezer">
    <w:name w:val="No Spacing"/>
    <w:uiPriority w:val="1"/>
    <w:qFormat/>
    <w:rsid w:val="003674A1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67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74A1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3674A1"/>
    <w:rPr>
      <w:rFonts w:ascii="Courier" w:eastAsia="Times New Roman" w:hAnsi="Courier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3674A1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3674A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674A1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A75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75317"/>
  </w:style>
  <w:style w:type="paragraph" w:styleId="Zpat">
    <w:name w:val="footer"/>
    <w:basedOn w:val="Normln"/>
    <w:link w:val="ZpatChar"/>
    <w:uiPriority w:val="99"/>
    <w:semiHidden/>
    <w:unhideWhenUsed/>
    <w:rsid w:val="00A75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753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3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1201</Words>
  <Characters>7088</Characters>
  <Application>Microsoft Office Word</Application>
  <DocSecurity>0</DocSecurity>
  <Lines>59</Lines>
  <Paragraphs>16</Paragraphs>
  <ScaleCrop>false</ScaleCrop>
  <Company/>
  <LinksUpToDate>false</LinksUpToDate>
  <CharactersWithSpaces>8273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20</cp:revision>
  <dcterms:created xsi:type="dcterms:W3CDTF">2013-07-03T06:54:00Z</dcterms:created>
  <dcterms:modified xsi:type="dcterms:W3CDTF">2014-01-21T20:01:00Z</dcterms:modified>
</cp:coreProperties>
</file>