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6FE" w:rsidRDefault="00E32EB0" w:rsidP="00E806FE">
      <w:pPr>
        <w:pStyle w:val="Bezmez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E32EB0" w:rsidRPr="000C558A" w:rsidTr="00E35BE1">
        <w:tc>
          <w:tcPr>
            <w:tcW w:w="9212" w:type="dxa"/>
          </w:tcPr>
          <w:p w:rsidR="00E32EB0" w:rsidRPr="000C558A" w:rsidRDefault="00E32EB0" w:rsidP="00E35BE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E32EB0" w:rsidRPr="000C558A" w:rsidRDefault="00E32EB0" w:rsidP="00E35BE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E32EB0" w:rsidRPr="000C558A" w:rsidRDefault="00E32EB0" w:rsidP="00E35BE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32EB0" w:rsidRPr="000C558A" w:rsidTr="00E35BE1">
        <w:trPr>
          <w:trHeight w:val="875"/>
        </w:trPr>
        <w:tc>
          <w:tcPr>
            <w:tcW w:w="9212" w:type="dxa"/>
            <w:vAlign w:val="center"/>
          </w:tcPr>
          <w:p w:rsidR="00E32EB0" w:rsidRPr="000C558A" w:rsidRDefault="00E32EB0" w:rsidP="00E35BE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EB0" w:rsidRPr="000C558A" w:rsidTr="00E35BE1">
        <w:tc>
          <w:tcPr>
            <w:tcW w:w="9212" w:type="dxa"/>
          </w:tcPr>
          <w:p w:rsidR="00E32EB0" w:rsidRPr="000C558A" w:rsidRDefault="00E32EB0" w:rsidP="00E35BE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32EB0" w:rsidRPr="00FA1FA5" w:rsidRDefault="00E32EB0" w:rsidP="00E806FE">
      <w:pPr>
        <w:pStyle w:val="Bezmezer"/>
        <w:rPr>
          <w:b/>
        </w:rPr>
      </w:pPr>
    </w:p>
    <w:p w:rsidR="00743BA9" w:rsidRDefault="00743BA9" w:rsidP="00743BA9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743BA9" w:rsidRDefault="00743BA9" w:rsidP="00743BA9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color w:val="000000"/>
          <w:sz w:val="20"/>
          <w:szCs w:val="20"/>
        </w:rPr>
        <w:t>VY_32_INOVACE_32Igo18</w:t>
      </w:r>
    </w:p>
    <w:p w:rsidR="00E806FE" w:rsidRPr="00FA1FA5" w:rsidRDefault="00743BA9" w:rsidP="00743BA9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86767A">
        <w:rPr>
          <w:b/>
          <w:color w:val="000000"/>
          <w:sz w:val="24"/>
          <w:szCs w:val="24"/>
        </w:rPr>
        <w:t xml:space="preserve"> </w:t>
      </w:r>
      <w:r w:rsidR="0086767A">
        <w:rPr>
          <w:rFonts w:ascii="Times New Roman" w:hAnsi="Times New Roman"/>
          <w:bCs/>
        </w:rPr>
        <w:t>Text, tabulka č. 18.</w:t>
      </w:r>
      <w:r w:rsidR="00E806FE" w:rsidRPr="00FA1FA5">
        <w:rPr>
          <w:b/>
          <w:color w:val="000000"/>
          <w:sz w:val="24"/>
          <w:szCs w:val="24"/>
        </w:rPr>
        <w:tab/>
      </w:r>
      <w:r w:rsidR="00E806FE" w:rsidRPr="00FA1FA5">
        <w:rPr>
          <w:b/>
          <w:color w:val="000000"/>
          <w:sz w:val="24"/>
          <w:szCs w:val="24"/>
        </w:rPr>
        <w:tab/>
      </w:r>
      <w:r w:rsidR="00E806FE" w:rsidRPr="00FA1FA5">
        <w:rPr>
          <w:b/>
          <w:color w:val="000000"/>
          <w:sz w:val="24"/>
          <w:szCs w:val="24"/>
        </w:rPr>
        <w:tab/>
      </w:r>
      <w:r w:rsidR="00E806FE"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>
        <w:rPr>
          <w:b/>
          <w:color w:val="000000"/>
          <w:sz w:val="24"/>
          <w:szCs w:val="24"/>
        </w:rPr>
        <w:t xml:space="preserve"> </w:t>
      </w:r>
      <w:r w:rsidRPr="00C90B2B">
        <w:rPr>
          <w:color w:val="000000"/>
          <w:sz w:val="24"/>
          <w:szCs w:val="24"/>
        </w:rPr>
        <w:t>Ing. Hana Illingerová</w:t>
      </w:r>
      <w:r w:rsidRPr="00C90B2B">
        <w:rPr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jaro, léto 2013</w:t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>1., 2., 3., 4.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písemná a elektronická komunikace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Obchodní akademie, Podnikání, Veřejnosprávní činnost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opis textu na přesnost a rychlost, tabulky jednoduché a složité, záhlaví, zdroje údajů</w:t>
      </w:r>
    </w:p>
    <w:p w:rsidR="00E806FE" w:rsidRPr="00FA1FA5" w:rsidRDefault="00E806FE" w:rsidP="00E806F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>
        <w:rPr>
          <w:b/>
          <w:color w:val="000000"/>
          <w:sz w:val="24"/>
          <w:szCs w:val="24"/>
        </w:rPr>
        <w:t xml:space="preserve"> Materiály slouží nejen jako učební pomůck</w:t>
      </w:r>
      <w:r w:rsidR="00E32EB0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 w:rsidRPr="00FA1FA5">
        <w:rPr>
          <w:b/>
          <w:color w:val="000000"/>
          <w:sz w:val="24"/>
          <w:szCs w:val="24"/>
        </w:rPr>
        <w:tab/>
      </w:r>
    </w:p>
    <w:p w:rsidR="00E806FE" w:rsidRPr="00FA1FA5" w:rsidRDefault="00E806FE" w:rsidP="00E806FE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eastAsia="Times New Roman"/>
        </w:rPr>
        <w:t>tištěné texty a vzor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E806FE" w:rsidRDefault="00E806FE" w:rsidP="00E806FE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 xml:space="preserve"> </w:t>
      </w:r>
      <w:r w:rsidR="00E32EB0">
        <w:rPr>
          <w:rFonts w:eastAsia="Times New Roman"/>
        </w:rPr>
        <w:t>žá</w:t>
      </w:r>
      <w:r w:rsidR="007C1015">
        <w:rPr>
          <w:rFonts w:eastAsia="Times New Roman"/>
        </w:rPr>
        <w:t>k</w:t>
      </w:r>
      <w:r>
        <w:rPr>
          <w:rFonts w:eastAsia="Times New Roman"/>
        </w:rPr>
        <w:t xml:space="preserve"> se trénuje v přesnosti a rychlosti opisu tištěných textů a je schopen podle norem vypracova</w:t>
      </w:r>
      <w:r w:rsidR="00E32EB0">
        <w:rPr>
          <w:rFonts w:eastAsia="Times New Roman"/>
        </w:rPr>
        <w:t>t přehledné</w:t>
      </w:r>
      <w:r>
        <w:rPr>
          <w:rFonts w:eastAsia="Times New Roman"/>
        </w:rPr>
        <w:t xml:space="preserve"> a správné tabulky</w:t>
      </w:r>
      <w:r w:rsidRPr="00FA1FA5">
        <w:rPr>
          <w:b/>
          <w:color w:val="000000"/>
          <w:sz w:val="24"/>
          <w:szCs w:val="24"/>
        </w:rPr>
        <w:tab/>
      </w:r>
    </w:p>
    <w:p w:rsidR="00E806FE" w:rsidRDefault="00E806FE" w:rsidP="00E806F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E32EB0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rychlost, kdy jednotliv</w:t>
      </w:r>
      <w:r w:rsidR="00E32EB0">
        <w:rPr>
          <w:rFonts w:eastAsia="Times New Roman"/>
        </w:rPr>
        <w:t xml:space="preserve">í vyučující </w:t>
      </w:r>
      <w:r>
        <w:rPr>
          <w:rFonts w:eastAsia="Times New Roman"/>
        </w:rPr>
        <w:t xml:space="preserve">si podle vlastního uvážení zvolí </w:t>
      </w:r>
    </w:p>
    <w:p w:rsidR="00E806FE" w:rsidRDefault="00E806FE" w:rsidP="00E806FE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 w:rsidRPr="00AB7902"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</w:t>
      </w:r>
      <w:r w:rsidR="00E32EB0">
        <w:rPr>
          <w:rFonts w:eastAsia="Times New Roman"/>
        </w:rPr>
        <w:t xml:space="preserve"> je úkolem žáka vypracovat podl</w:t>
      </w:r>
      <w:r w:rsidR="007C1015">
        <w:rPr>
          <w:rFonts w:eastAsia="Times New Roman"/>
        </w:rPr>
        <w:t>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E806FE" w:rsidRDefault="00E806FE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017BA3" w:rsidRDefault="00017BA3" w:rsidP="00017BA3">
      <w:pPr>
        <w:pStyle w:val="Nzev"/>
        <w:jc w:val="both"/>
        <w:rPr>
          <w:rFonts w:asciiTheme="minorHAnsi" w:eastAsia="+mn-ea" w:hAnsiTheme="minorHAnsi"/>
          <w:b w:val="0"/>
          <w:sz w:val="24"/>
          <w:szCs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A52D28" w:rsidRDefault="00A52D28" w:rsidP="00E806FE">
      <w:pPr>
        <w:pStyle w:val="Zkladntext"/>
      </w:pPr>
    </w:p>
    <w:p w:rsidR="00A52D28" w:rsidRDefault="00A52D28" w:rsidP="00E806FE">
      <w:pPr>
        <w:pStyle w:val="Zkladntext"/>
      </w:pPr>
    </w:p>
    <w:p w:rsidR="00E806FE" w:rsidRDefault="00E806FE" w:rsidP="00A52D28">
      <w:pPr>
        <w:pStyle w:val="Nadpis3"/>
        <w:shd w:val="clear" w:color="auto" w:fill="FFFFFF"/>
      </w:pPr>
      <w:r>
        <w:t>Design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E806FE" w:rsidRDefault="00E806FE" w:rsidP="00A52D28">
      <w:pPr>
        <w:pStyle w:val="Nadpis2"/>
        <w:shd w:val="clear" w:color="auto" w:fill="FFFFFF"/>
      </w:pPr>
      <w:r>
        <w:t>Naši výrobci nejsou většinou přesvědčení o nezbytnosti všímat si      65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výrobě estetických hledisek. Zřejmě proto také nemáme dosud      130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český výraz pro slovo design, které znamená umělecké zpracování      194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vzhledu výrobku. Přitom design je jedním z důležitých nástrojů       258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konkurenceschopnosti výrobku. Technické a funkční parametry zboží    325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většinou srovnatelné a je to právě design, který mu dokáže      389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dodat neokopírovatelnou a neopakovatelnou podobu. Design dotváří     455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kvalitní výrobek. Má vliv i na prostředí, které ve svém důsledku     521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ovlivní náš životní styl. Je všude ve světě považován za velmi       585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významný ekonomický nástroj. Z průzkumů, které byly v minulých       649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letech u nás prováděny, vyšlo najevo, že skoro padesát procent       712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českých výrobců nemá marketingovou strategii ani koncepci, jejíž     777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součástí je také design. Pronikání na trhy má totiž tři fáze.        840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První je marketing, který má za úkol objevit skupinu na trhu a má    907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zjistit požadavky možného kupce. Druhá fáze pak je design, který     973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 takto určenou skupinu kupců zvolí vhodný tvar zboží. Třetí      1037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fáze je komunikační, kdy výrobek směřuje ke spotřebiteli. Ze        1099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zbývajících padesáti procent výrobců sedmdesát procent o designu    1164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ani neuvažuje. Skuliny na trhu, které pro ně odhalí marketing,      1228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dokážou zaplnit jen amatérským způsobem. Jen asi dvacet procent     1293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firem spolupracuje pravidelně s designéry, a to ještě externě.      1356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 sametovou revolucí se design mohl u nás uplatnit u výrobků,    1422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které měly charakter výrobních prostředků, tedy u obráběcích,       1448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svářecích nebo textilních strojů. Tvrdilo se totiž, že design       1547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 ovlivnit pracovní prostředí. Dosahovali jsme na tomto poli     1612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dobrých výsledků, protože západní země se soustředily na zboží      1675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spotřební. U spotřebního zboží se totiž vytváří na celém světě      1739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nadprodukce a nutí trh k neustálé inovaci. Design přitom vytváří    1805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módu. Dokáže tak likvidovat výrobce, kteří nejsou schopni na ni     1871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pružně reagovat. Lidstvo to stojí velké peníze, vznikají velké      1935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ztráty z hlediska množství energie a přírodních zdrojů, které       1997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byly vloženy do výroby, protože lidé vyhazují věci, které nejsou    2062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zdaleka fyzicky zastaralé, ale pouze morálně zlikvidované novou     2126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vlnou. Většina lidí si nemůže dovolit kupovat nejlepší zboží.       2189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Právě to však často mívá vynikající design a ten zvyšuje užitnou    2256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hodnotu výrobku a pomůže mu uplatnit se na trhu. Umožní výrobci     2321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prodávat zboží mnohem dráž. Zisk se tak zvyšuje za poměrně malých   2388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nákladů, protože pořízení designu představuje v průměru u zboží     2452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spotřebního okolo pěti procent velkoobchodní ceny. Design je        2519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tedy nejrentabilnější investicí do konkurenceschopnosti produktu.   2580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A52D28" w:rsidRDefault="00A52D28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52D28" w:rsidRDefault="00A52D28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pStyle w:val="Nadpis3"/>
        <w:shd w:val="clear" w:color="auto" w:fill="FFFFFF"/>
      </w:pPr>
      <w:r>
        <w:lastRenderedPageBreak/>
        <w:t>Sebehodnocení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E806FE" w:rsidRDefault="00E806FE" w:rsidP="00A52D28">
      <w:pPr>
        <w:pStyle w:val="Nadpis2"/>
        <w:shd w:val="clear" w:color="auto" w:fill="FFFFFF"/>
      </w:pPr>
      <w:r>
        <w:t>Jedním z předpokladů pro to, aby si člověk našel takové pracovní      66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místo, kde se bude moci uplatnit, je schopnost sám sebe přiměřeně    132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ohodnotit. Je to umění analyzovat svou povahu a poznat, která        195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její stránka může přispět k výkonu určité práce, a tedy k úspěchu    261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ní, a co by mohlo při práci vadit, v čem případně ještě máme       324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rezervy. Mnohdy se samozřejmě stává, že to, co při jedné práci je    391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výhodné a pro určitou funkci je vysoce žádoucím či přímo nutným      455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předpokladem, může naopak v jiné oblasti či funkci být částečně      519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nebo zcela nevhodné. Například manažer, pokud chce svoji práci       583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vykonávat skutečně dobře, musí mít vysokou míru dynamičnosti,        645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flexibility a komunikativnosti. Pokud by ale naopak měl těchto       709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vlastností přemíru, nebude v této oblasti efektivní a dlouhodobě     774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úspěšný. Podobně může člověku bránit v úspěchu v obchodní oblasti    841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malá schopnost naslouchat partnerovi. Archiv pravděpodobně nebude    908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nejvhodnějším pracovištěm pro jedince, kteří jsou velmi energičtí    974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dynamičtí. Naopak tam, kde je potřebná větší pracovní rychlost    1040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schopnost okamžitého rozhodování, nebude úspěšný jedinec, který   1106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zvyklý na nižší pracovní tempo, nebo je příliš svědomitý a       1168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pečlivý. S těmito vlastnostmi se ovšem může výborně uplatnit        1230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činnosti náročné na analýzu a zacházení s detaily. I při studiu   1297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vysoké škole lidé často nevědí, kterým směrem by se měli dát.    1362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Ovšem studijní a pracovní požadavky se značně liší. Např. výborní   1430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studenti, kteří za studia vůbec nepřišli do styku s praxí, nemusí   1496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být stejně výborní při výkonu svého povolání. Naučili se sice       1559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studovat a připravovat se na zkoušky, ale nedokážou už zvládnout    1621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samostatnou produktivní či kreativní činnost, při niž není předem   1687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jasně dáno, jak se má postupovat. Slabou stránkou pracovníka může   1754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přitom být stejně tak nižší kvalita, jako příliš vysoká kvalita     1818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rozumových schopností. Nižší proto, že takový člověk nemusí být     1883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schopen pochopit daný okruh problémů, příliš vysoká zase z toho     1947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důvodu, že pak třeba nemá zájem zabývat se běžnými problémy, tedy   2013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banalitami, případně se kvůli svému příliš složitému myšlení        2074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nebude schopen domluvit se svými spolupracovníky. Slabou stránkou   2141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 však být také neznalost jazyků, chybějící dovednost pracovat   2207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výpočetní technikou apod. Obecně se dá říci, že v případě, když   2274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určité osobě chybí právě to, co je k výkonu její práce nezbytné,    2339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či jestliže toho má nadbytek, je to její slabou stránkou. Proto     2404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 si každý měl dobře uvědomit, co zvolená práce vyžaduje a zda     2468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tedy pro její vykonávání svými vlastnostmi a znalostmi hodí.     2532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Mnohdy to bývá problém míry, silná stránka se lehce změní v opak.   2598</w:t>
      </w: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52D28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A52D28" w:rsidRDefault="00A52D28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52D28" w:rsidRDefault="00A52D28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E806FE" w:rsidRDefault="00E806FE" w:rsidP="00A52D28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 </w:t>
      </w:r>
    </w:p>
    <w:p w:rsidR="00E806FE" w:rsidRDefault="00E806FE" w:rsidP="00E806FE">
      <w:pPr>
        <w:pStyle w:val="Zkladntext"/>
        <w:rPr>
          <w:u w:val="single"/>
        </w:rPr>
      </w:pPr>
      <w:r>
        <w:rPr>
          <w:u w:val="single"/>
        </w:rPr>
        <w:lastRenderedPageBreak/>
        <w:t>Zemědělské plodiny</w:t>
      </w:r>
    </w:p>
    <w:p w:rsidR="00E806FE" w:rsidRDefault="00E806FE" w:rsidP="00E806FE">
      <w:pPr>
        <w:pStyle w:val="Zkladntext"/>
        <w:rPr>
          <w:u w:val="single"/>
        </w:rPr>
      </w:pPr>
    </w:p>
    <w:p w:rsidR="00E806FE" w:rsidRDefault="00E806FE" w:rsidP="00E806FE">
      <w:pPr>
        <w:pStyle w:val="Zkladntext"/>
      </w:pPr>
      <w:r>
        <w:t xml:space="preserve">     V minulém roce byla v České republice následující sklizeň hlavních zemědělských plodin: v Kraji Hl. m. Praha bylo sklizeno 47,9 tis. t obilovin, z toho 37,3 tis. t pšenice a 8,8 tis. t ječmene, dále 5,6 tis. t brambor a 26,2 tis. t cukrovky technické. Středočeský – 1 437,9; 939,6; 344,9; 197,4; 937,1. Jihočeský – 739,2; 440,2; 190,6; 155,4; 0. Plzeňský – 535,1;331,3; 149,5; 53,9; 0. Karlovarský – 83,5; 53,5; 21,3; 5,2; 0. Ústecký – 406,9; 276,2; 107,6; 43,6; 245,9. Liberecký – 92,7; 52,7; 26,2; 10,2; 17,1. Královéhradecký – 464,4; 315,3; 92,5; 37,6; 475,2. Pardubický – 437,6; 249,0; 115,6; 48,9; 263,9. Vysočina – 742,9; 376,6; 277,9; 370,6; 8,1. Jihomoravský – 1 125,2; 675,5; 272,3; 90,5; 390,5. Olomoucký – 585,1; 341,5; 188,0; 67,4; 780,1. Zlínský – 304,7; 196,6; 72,5; 4,1; 130,0. Moravskoslezský – 333,5; 190,8; 97,9; 31,4; 254,9. Česká republika celkem? </w:t>
      </w:r>
    </w:p>
    <w:p w:rsidR="00F22CA3" w:rsidRDefault="00F22CA3"/>
    <w:sectPr w:rsidR="00F22CA3" w:rsidSect="00A52D28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19D" w:rsidRDefault="0076419D" w:rsidP="00CE3E09">
      <w:pPr>
        <w:spacing w:after="0" w:line="240" w:lineRule="auto"/>
      </w:pPr>
      <w:r>
        <w:separator/>
      </w:r>
    </w:p>
  </w:endnote>
  <w:endnote w:type="continuationSeparator" w:id="1">
    <w:p w:rsidR="0076419D" w:rsidRDefault="0076419D" w:rsidP="00CE3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19D" w:rsidRDefault="0076419D" w:rsidP="00CE3E09">
      <w:pPr>
        <w:spacing w:after="0" w:line="240" w:lineRule="auto"/>
      </w:pPr>
      <w:r>
        <w:separator/>
      </w:r>
    </w:p>
  </w:footnote>
  <w:footnote w:type="continuationSeparator" w:id="1">
    <w:p w:rsidR="0076419D" w:rsidRDefault="0076419D" w:rsidP="00CE3E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E806FE"/>
    <w:rsid w:val="00000296"/>
    <w:rsid w:val="00016F5D"/>
    <w:rsid w:val="00017BA3"/>
    <w:rsid w:val="001E5803"/>
    <w:rsid w:val="00280D63"/>
    <w:rsid w:val="00381F2E"/>
    <w:rsid w:val="0054700F"/>
    <w:rsid w:val="00595B4E"/>
    <w:rsid w:val="005A5953"/>
    <w:rsid w:val="005E0492"/>
    <w:rsid w:val="00743BA9"/>
    <w:rsid w:val="0076419D"/>
    <w:rsid w:val="007C1015"/>
    <w:rsid w:val="00860730"/>
    <w:rsid w:val="0086767A"/>
    <w:rsid w:val="009813B7"/>
    <w:rsid w:val="009C364A"/>
    <w:rsid w:val="00A52D28"/>
    <w:rsid w:val="00AB1A52"/>
    <w:rsid w:val="00CB164D"/>
    <w:rsid w:val="00CE3E09"/>
    <w:rsid w:val="00D168E9"/>
    <w:rsid w:val="00D727FB"/>
    <w:rsid w:val="00E32EB0"/>
    <w:rsid w:val="00E4460E"/>
    <w:rsid w:val="00E51F24"/>
    <w:rsid w:val="00E530F8"/>
    <w:rsid w:val="00E806FE"/>
    <w:rsid w:val="00F2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6FE"/>
  </w:style>
  <w:style w:type="paragraph" w:styleId="Nadpis2">
    <w:name w:val="heading 2"/>
    <w:basedOn w:val="Normln"/>
    <w:next w:val="Normln"/>
    <w:link w:val="Nadpis2Char"/>
    <w:qFormat/>
    <w:rsid w:val="00E806FE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806FE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806FE"/>
    <w:pPr>
      <w:spacing w:after="0" w:line="240" w:lineRule="auto"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E806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E806F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6FE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E806FE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E806FE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CE3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E3E09"/>
  </w:style>
  <w:style w:type="paragraph" w:styleId="Zpat">
    <w:name w:val="footer"/>
    <w:basedOn w:val="Normln"/>
    <w:link w:val="ZpatChar"/>
    <w:uiPriority w:val="99"/>
    <w:semiHidden/>
    <w:unhideWhenUsed/>
    <w:rsid w:val="00CE3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E3E09"/>
  </w:style>
  <w:style w:type="paragraph" w:styleId="Nzev">
    <w:name w:val="Title"/>
    <w:basedOn w:val="Normln"/>
    <w:link w:val="NzevChar"/>
    <w:qFormat/>
    <w:rsid w:val="00017B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017BA3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1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1251</Words>
  <Characters>7387</Characters>
  <Application>Microsoft Office Word</Application>
  <DocSecurity>0</DocSecurity>
  <Lines>61</Lines>
  <Paragraphs>17</Paragraphs>
  <ScaleCrop>false</ScaleCrop>
  <Company/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15</cp:revision>
  <dcterms:created xsi:type="dcterms:W3CDTF">2013-07-03T07:35:00Z</dcterms:created>
  <dcterms:modified xsi:type="dcterms:W3CDTF">2014-01-21T20:02:00Z</dcterms:modified>
</cp:coreProperties>
</file>