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BFA" w:rsidRDefault="00B02070" w:rsidP="00523DB4">
      <w:pPr>
        <w:jc w:val="center"/>
        <w:rPr>
          <w:b/>
          <w:sz w:val="28"/>
          <w:szCs w:val="28"/>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976BFA" w:rsidTr="00976BFA">
        <w:tc>
          <w:tcPr>
            <w:tcW w:w="9212" w:type="dxa"/>
            <w:tcBorders>
              <w:top w:val="single" w:sz="4" w:space="0" w:color="000000"/>
              <w:left w:val="single" w:sz="4" w:space="0" w:color="000000"/>
              <w:bottom w:val="single" w:sz="4" w:space="0" w:color="000000"/>
              <w:right w:val="single" w:sz="4" w:space="0" w:color="000000"/>
            </w:tcBorders>
          </w:tcPr>
          <w:p w:rsidR="00976BFA" w:rsidRDefault="00976BFA">
            <w:pPr>
              <w:pStyle w:val="Bezmezer"/>
              <w:jc w:val="center"/>
              <w:rPr>
                <w:b/>
                <w:sz w:val="24"/>
                <w:szCs w:val="24"/>
              </w:rPr>
            </w:pPr>
            <w:r>
              <w:rPr>
                <w:b/>
                <w:sz w:val="24"/>
                <w:szCs w:val="24"/>
              </w:rPr>
              <w:t>Zlepšení podmínek pro vzdělávání na středních školách Operačního programu</w:t>
            </w:r>
          </w:p>
          <w:p w:rsidR="00976BFA" w:rsidRDefault="00976BFA">
            <w:pPr>
              <w:pStyle w:val="Bezmezer"/>
              <w:jc w:val="center"/>
              <w:rPr>
                <w:b/>
                <w:sz w:val="24"/>
                <w:szCs w:val="24"/>
              </w:rPr>
            </w:pPr>
            <w:r>
              <w:rPr>
                <w:b/>
                <w:sz w:val="24"/>
                <w:szCs w:val="24"/>
              </w:rPr>
              <w:t>Vzdělávání pro konkurenceschopnost</w:t>
            </w:r>
          </w:p>
          <w:p w:rsidR="00976BFA" w:rsidRDefault="00976BFA">
            <w:pPr>
              <w:rPr>
                <w:b/>
                <w:sz w:val="24"/>
                <w:szCs w:val="24"/>
                <w:lang w:eastAsia="en-US"/>
              </w:rPr>
            </w:pPr>
          </w:p>
        </w:tc>
      </w:tr>
      <w:tr w:rsidR="00976BFA" w:rsidTr="00976BFA">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976BFA" w:rsidRDefault="00976BFA">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976BFA" w:rsidTr="00976BFA">
        <w:tc>
          <w:tcPr>
            <w:tcW w:w="9212" w:type="dxa"/>
            <w:tcBorders>
              <w:top w:val="single" w:sz="4" w:space="0" w:color="000000"/>
              <w:left w:val="single" w:sz="4" w:space="0" w:color="000000"/>
              <w:bottom w:val="single" w:sz="4" w:space="0" w:color="000000"/>
              <w:right w:val="single" w:sz="4" w:space="0" w:color="000000"/>
            </w:tcBorders>
            <w:hideMark/>
          </w:tcPr>
          <w:p w:rsidR="00976BFA" w:rsidRDefault="00976BFA">
            <w:pPr>
              <w:rPr>
                <w:b/>
                <w:sz w:val="24"/>
                <w:szCs w:val="24"/>
                <w:lang w:eastAsia="en-US"/>
              </w:rPr>
            </w:pPr>
            <w:r>
              <w:rPr>
                <w:b/>
                <w:sz w:val="24"/>
                <w:szCs w:val="24"/>
              </w:rPr>
              <w:t>Číslo projektu: CZ.1.07/1.5.00/34.0290</w:t>
            </w:r>
          </w:p>
        </w:tc>
      </w:tr>
    </w:tbl>
    <w:p w:rsidR="00976BFA" w:rsidRDefault="00976BFA" w:rsidP="00976BFA">
      <w:pPr>
        <w:pStyle w:val="Bezmezer"/>
        <w:rPr>
          <w:b/>
        </w:rPr>
      </w:pPr>
    </w:p>
    <w:p w:rsidR="00BF79CC" w:rsidRPr="008D45AC" w:rsidRDefault="00BF79CC" w:rsidP="00BF79CC">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441462">
        <w:rPr>
          <w:bCs/>
          <w:iCs/>
        </w:rPr>
        <w:t>T</w:t>
      </w:r>
      <w:r w:rsidRPr="008D45AC">
        <w:tab/>
      </w:r>
    </w:p>
    <w:p w:rsidR="00BF79CC" w:rsidRDefault="00BF79CC" w:rsidP="00BF79CC">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sidR="00CF1536">
        <w:rPr>
          <w:color w:val="000000"/>
        </w:rPr>
        <w:t>Igo_12</w:t>
      </w:r>
    </w:p>
    <w:p w:rsidR="00BF79CC" w:rsidRPr="008D45AC" w:rsidRDefault="00BF79CC" w:rsidP="00BF79CC">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Reklamace</w:t>
      </w:r>
      <w:r w:rsidRPr="008D45AC">
        <w:rPr>
          <w:b/>
          <w:color w:val="000000"/>
        </w:rPr>
        <w:tab/>
      </w:r>
      <w:r w:rsidRPr="008D45AC">
        <w:rPr>
          <w:b/>
          <w:color w:val="000000"/>
        </w:rPr>
        <w:tab/>
      </w:r>
    </w:p>
    <w:p w:rsidR="00BF79CC" w:rsidRPr="008D45AC" w:rsidRDefault="00BF79CC" w:rsidP="00BF79CC">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BF79CC" w:rsidRPr="008D45AC" w:rsidRDefault="00BF79CC" w:rsidP="00BF79CC">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BF79CC" w:rsidRPr="008D45AC" w:rsidRDefault="00BF79CC" w:rsidP="00BF79CC">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BF79CC" w:rsidRPr="008D45AC" w:rsidRDefault="00BF79CC" w:rsidP="00BF79CC">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BF79CC" w:rsidRPr="008D45AC" w:rsidRDefault="00BF79CC" w:rsidP="00BF79CC">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Obchodní akademie, Podnikání, Veřejnosprávní činnost</w:t>
      </w:r>
      <w:r w:rsidRPr="008D45AC">
        <w:rPr>
          <w:b/>
          <w:color w:val="000000"/>
        </w:rPr>
        <w:tab/>
      </w:r>
    </w:p>
    <w:p w:rsidR="00BF79CC" w:rsidRPr="008D45AC" w:rsidRDefault="00BF79CC" w:rsidP="00BF79CC">
      <w:pPr>
        <w:pStyle w:val="Bezmezer"/>
        <w:ind w:left="3540" w:hanging="3540"/>
        <w:rPr>
          <w:b/>
          <w:color w:val="000000"/>
        </w:rPr>
      </w:pPr>
      <w:r w:rsidRPr="008D45AC">
        <w:rPr>
          <w:b/>
          <w:color w:val="000000"/>
        </w:rPr>
        <w:t xml:space="preserve">Klíčová slova: </w:t>
      </w:r>
      <w:r w:rsidRPr="008D45AC">
        <w:rPr>
          <w:b/>
          <w:color w:val="000000"/>
        </w:rPr>
        <w:tab/>
      </w:r>
      <w:r w:rsidRPr="008D45AC">
        <w:rPr>
          <w:rFonts w:eastAsia="Times New Roman"/>
        </w:rPr>
        <w:t>reklamace</w:t>
      </w:r>
    </w:p>
    <w:p w:rsidR="00BF79CC" w:rsidRPr="008D45AC" w:rsidRDefault="00BF79CC" w:rsidP="00BF79CC">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Materiály slouží nejen jako učební pomůcka, ale zároveň jako pomůcka při  přípravě na státní zkoušky nebo různé formy soutěží</w:t>
      </w:r>
      <w:r w:rsidRPr="008D45AC">
        <w:rPr>
          <w:color w:val="000000"/>
        </w:rPr>
        <w:tab/>
      </w:r>
    </w:p>
    <w:p w:rsidR="00BF79CC" w:rsidRPr="008D45AC" w:rsidRDefault="00BF79CC" w:rsidP="00BF79CC">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BF79CC" w:rsidRPr="008D45AC" w:rsidRDefault="00BF79CC" w:rsidP="00BF79CC">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BF79CC" w:rsidRDefault="00BF79CC" w:rsidP="00BF79CC">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BF79CC" w:rsidRDefault="00BF79CC" w:rsidP="00BF79CC">
      <w:pPr>
        <w:pStyle w:val="Bezmezer"/>
        <w:ind w:left="3540" w:hanging="3540"/>
        <w:jc w:val="both"/>
        <w:rPr>
          <w:rFonts w:eastAsia="Times New Roman"/>
        </w:rPr>
      </w:pPr>
    </w:p>
    <w:p w:rsidR="00BF79CC" w:rsidRDefault="00BF79CC" w:rsidP="00BF79CC">
      <w:pPr>
        <w:pStyle w:val="Bezmezer"/>
        <w:ind w:left="3540" w:hanging="3540"/>
        <w:jc w:val="both"/>
        <w:rPr>
          <w:rFonts w:eastAsia="Times New Roman"/>
        </w:rPr>
      </w:pPr>
    </w:p>
    <w:p w:rsidR="00BF79CC" w:rsidRPr="008D45AC" w:rsidRDefault="00BF79CC" w:rsidP="00BF79CC">
      <w:pPr>
        <w:pStyle w:val="Bezmezer"/>
        <w:ind w:left="3540" w:hanging="3540"/>
        <w:jc w:val="both"/>
        <w:rPr>
          <w:rFonts w:eastAsia="Times New Roman"/>
        </w:rPr>
      </w:pPr>
    </w:p>
    <w:p w:rsidR="00BF79CC" w:rsidRPr="002E63A5" w:rsidRDefault="00BF79CC" w:rsidP="00BF79CC">
      <w:pPr>
        <w:rPr>
          <w:rFonts w:asciiTheme="minorHAnsi" w:hAnsiTheme="minorHAnsi"/>
        </w:rPr>
      </w:pPr>
      <w:r w:rsidRPr="002E63A5">
        <w:rPr>
          <w:rFonts w:asciiTheme="minorHAnsi" w:hAnsiTheme="minorHAnsi"/>
        </w:rPr>
        <w:t>Autorem materiálu a všech jeho příloh, není-li uvedeno jinak, je Ing. Hana Illingerová.</w:t>
      </w:r>
    </w:p>
    <w:p w:rsidR="00976BFA" w:rsidRDefault="00976BFA" w:rsidP="00976BFA">
      <w:pPr>
        <w:pStyle w:val="Nzev"/>
        <w:jc w:val="both"/>
        <w:rPr>
          <w:rFonts w:ascii="Calibri" w:eastAsia="Calibri" w:hAnsi="Calibri"/>
          <w:b w:val="0"/>
          <w:sz w:val="22"/>
          <w:szCs w:val="22"/>
          <w:u w:val="none"/>
          <w:lang w:eastAsia="en-US"/>
        </w:rPr>
      </w:pPr>
    </w:p>
    <w:p w:rsidR="00976BFA" w:rsidRDefault="00976BFA" w:rsidP="00976BFA">
      <w:pPr>
        <w:rPr>
          <w:rFonts w:ascii="Calibri" w:eastAsia="Calibri" w:hAnsi="Calibri"/>
          <w:sz w:val="22"/>
          <w:szCs w:val="22"/>
          <w:lang w:eastAsia="en-US"/>
        </w:rPr>
      </w:pPr>
    </w:p>
    <w:p w:rsidR="00BC7F05" w:rsidRPr="00523DB4" w:rsidRDefault="00523DB4" w:rsidP="00523DB4">
      <w:pPr>
        <w:jc w:val="center"/>
        <w:rPr>
          <w:b/>
          <w:sz w:val="28"/>
          <w:szCs w:val="28"/>
        </w:rPr>
      </w:pPr>
      <w:r>
        <w:rPr>
          <w:b/>
          <w:sz w:val="28"/>
          <w:szCs w:val="28"/>
        </w:rPr>
        <w:lastRenderedPageBreak/>
        <w:t>Reklamace  - pokračování</w:t>
      </w:r>
    </w:p>
    <w:p w:rsidR="00FA12BE" w:rsidRDefault="00FA12BE" w:rsidP="00FA12BE">
      <w:pPr>
        <w:jc w:val="both"/>
        <w:rPr>
          <w:sz w:val="24"/>
        </w:rPr>
      </w:pPr>
      <w:r>
        <w:rPr>
          <w:sz w:val="24"/>
        </w:rPr>
        <w:t>8.</w:t>
      </w:r>
    </w:p>
    <w:p w:rsidR="00FA12BE" w:rsidRDefault="00FA12BE" w:rsidP="00FA12BE">
      <w:pPr>
        <w:jc w:val="both"/>
        <w:rPr>
          <w:sz w:val="24"/>
        </w:rPr>
      </w:pPr>
      <w:r>
        <w:rPr>
          <w:sz w:val="24"/>
        </w:rPr>
        <w:t xml:space="preserve">     Pracujete v akciové společnosti zdraví a převzali jste 28. dne minulého měsíce dodávku obilných kaší ve velkoobchodním balení podle objednávky č. 87/xx. Při přípravě rozvozu do jednotlivých prodejen byl v jednom z balení objeven lezoucí hmyz. Namátkově byly zkontrolovány i další části dodávky a nenašlo se žádné zamořené balení. Dodavatelem jsou Obilné mlýny, a. s., Krkonošská 9, 541 01 Turnov 1. Jménem vedoucího oddělení zásobování pana Ladislava Lopucha napište obchodními řediteli uvedené společnosti Ing. Miloši Marvanovi, že v tomto stavu jsou obilné kaše neprodejné. Odmítněte dodávku a požádejte o její urychlené nahrazení nezamořeným zboží. Pošlete dodavateli také kopii objednávky, dodací list a zápis o vadách.</w:t>
      </w:r>
    </w:p>
    <w:p w:rsidR="00FA12BE" w:rsidRDefault="00FA12BE" w:rsidP="00FA12BE">
      <w:pPr>
        <w:jc w:val="both"/>
        <w:rPr>
          <w:sz w:val="24"/>
        </w:rPr>
      </w:pPr>
    </w:p>
    <w:p w:rsidR="00FA12BE" w:rsidRDefault="00FA12BE" w:rsidP="00FA12BE">
      <w:pPr>
        <w:jc w:val="both"/>
        <w:rPr>
          <w:sz w:val="24"/>
        </w:rPr>
      </w:pPr>
      <w:r>
        <w:rPr>
          <w:sz w:val="24"/>
        </w:rPr>
        <w:t>9.</w:t>
      </w:r>
    </w:p>
    <w:p w:rsidR="00FA12BE" w:rsidRDefault="00FA12BE" w:rsidP="00FA12BE">
      <w:pPr>
        <w:jc w:val="both"/>
        <w:rPr>
          <w:sz w:val="24"/>
        </w:rPr>
      </w:pPr>
      <w:r>
        <w:rPr>
          <w:sz w:val="24"/>
        </w:rPr>
        <w:t xml:space="preserve">     Pracujete jako vedoucí obchodního oddělení firmy Kalypso, s. r. o., Vančurova 121, Valašské Meziříčí. Ke své výrobní činnosti potřebujete různé plastové součástky. Tyto součástky vám zasílá v obchodním balíku firma Plastikon, s. r. o., Ohradní 931, 290 01 Poděbrady. Dnes jste obdrželi zásilku, ve které je přiložen dodací list a faktura. Kontrolou podle dodacího listu č. 5895 jste zjistili, že počet kusů součástek typu LM – 500 a LM – 501 neodpovídá počtu skutečnému. Namísto 1 000 kusů součástek typu LM – 500 jich Plastikon zaslal jen 800 kusů a součástek typu LM – 501 bylo ve skutečnosti 450 kusů namísto 500 kusů uvedených v dodacím listu. Požadujete proto, aby firma na své náklady zaslala urychleně chybějící plastové součástky. Současně upozorňujete, že fakturu proplatíte až po dodání dlužných kusů.</w:t>
      </w:r>
    </w:p>
    <w:p w:rsidR="00FA12BE" w:rsidRDefault="00FA12BE" w:rsidP="00FA12BE">
      <w:pPr>
        <w:jc w:val="both"/>
        <w:rPr>
          <w:sz w:val="24"/>
        </w:rPr>
      </w:pPr>
    </w:p>
    <w:p w:rsidR="00FA12BE" w:rsidRDefault="00FA12BE" w:rsidP="00FA12BE">
      <w:pPr>
        <w:jc w:val="both"/>
        <w:rPr>
          <w:sz w:val="24"/>
        </w:rPr>
      </w:pPr>
      <w:r>
        <w:rPr>
          <w:sz w:val="24"/>
        </w:rPr>
        <w:t>10.</w:t>
      </w:r>
    </w:p>
    <w:p w:rsidR="00FA12BE" w:rsidRDefault="00FA12BE" w:rsidP="00FA12BE">
      <w:pPr>
        <w:jc w:val="both"/>
        <w:rPr>
          <w:sz w:val="24"/>
        </w:rPr>
      </w:pPr>
      <w:r>
        <w:rPr>
          <w:sz w:val="24"/>
        </w:rPr>
        <w:t xml:space="preserve">     Fruta, a. s., Hrabětice 167, PSČ 671 68, objednala u firmy Obalex, s. r. o., Nádražní 19, Moravany u Kyjova, PSČ 696 50, víčka na konzervové krabice rozměru 72/10 mm (objednávka č. 119/ t. r.). Zásilka došla včas a v požadovaném množství (dodací list č. 795/200x). Při kvalitativní přejímce však byl zjištěn závažný nedostatek. Dodávka obsahovala tři druhy víček. Necelou polovinu tvořila víčka objednaných rozměrů, která nevyhovují. Zbývající nemohou být při zavedené technologii použita. U typu 1 malý úhel vnějšího obvodového uzavíracího ohybu způsobuje větší výšku víčka a znemožňuje automatické odebírání při uzavírání konzerv, u typu 2 hloubkové kruhové prolisování víčka je nízké a vznikají stejné potíže jako u typu 1. Jako pracovník nákupního oddělení napište příslušnou písemnost. Přiložte ukázky obou typů odlišných víček. Z celkového množství 60 000 kusů dodaných víček žádáte o výměnu 32 000 ks. Vzhledem k tomu, že v současné době probíhá výroba naplno, mohou víčka chybět. Zdůrazněte proto nutnost rychlého vyřízení a včasnost náhradní dodávky.</w:t>
      </w:r>
    </w:p>
    <w:p w:rsidR="00FA12BE" w:rsidRDefault="00FA12BE" w:rsidP="00FA12BE">
      <w:pPr>
        <w:jc w:val="both"/>
        <w:rPr>
          <w:sz w:val="24"/>
        </w:rPr>
      </w:pPr>
    </w:p>
    <w:p w:rsidR="00FA12BE" w:rsidRDefault="00FA12BE" w:rsidP="00FA12BE">
      <w:pPr>
        <w:jc w:val="both"/>
        <w:rPr>
          <w:sz w:val="24"/>
        </w:rPr>
      </w:pPr>
    </w:p>
    <w:p w:rsidR="00FA12BE" w:rsidRDefault="00FA12BE" w:rsidP="00FA12BE">
      <w:pPr>
        <w:jc w:val="both"/>
        <w:rPr>
          <w:sz w:val="24"/>
        </w:rPr>
      </w:pPr>
      <w:r>
        <w:rPr>
          <w:sz w:val="24"/>
        </w:rPr>
        <w:t xml:space="preserve">11. </w:t>
      </w:r>
    </w:p>
    <w:p w:rsidR="00FA12BE" w:rsidRDefault="00FA12BE" w:rsidP="00FA12BE">
      <w:pPr>
        <w:jc w:val="both"/>
        <w:rPr>
          <w:sz w:val="24"/>
        </w:rPr>
      </w:pPr>
      <w:r>
        <w:rPr>
          <w:sz w:val="24"/>
        </w:rPr>
        <w:t xml:space="preserve">     Firma BYZA, s. r. o., Lesní 3, 551 01 Jaroměř dodala a poté namontovala do 3 oken posilovny Rehabilitačního centra, s. r. o., Ondříčkova 11, 507 81 Lázně Bělohrad, moderní speciální horizontální žaluzie zahraniční výroby značky ALUCON 50, na něž poskytla dvouletou záruku. Po necelém týdnu používání se však upevnění dvou z nich uvolnilo, žaluzie se částečně deformovaly a staly se zcela nepohyblivými. Poněvadž okna posilovny jsou orientována na jih, je spolehlivá funkce všech žaluzií jednou ze základních podmínek jejího bezproblémového používání. Proto dnes jako majitel(ka) toto vadné upevnění a deformaci žaluzií reklamujete a žádáte dodavatele, aby neprodleně vyslal servisního technika, aby nefunkční zařízení opravil nebo vyměnil a lépe upevnil. </w:t>
      </w:r>
    </w:p>
    <w:p w:rsidR="00FA12BE" w:rsidRDefault="00FA12BE" w:rsidP="00FA12BE">
      <w:pPr>
        <w:jc w:val="both"/>
        <w:rPr>
          <w:sz w:val="24"/>
        </w:rPr>
      </w:pPr>
    </w:p>
    <w:p w:rsidR="00FA12BE" w:rsidRDefault="00FA12BE" w:rsidP="00FA12BE">
      <w:pPr>
        <w:jc w:val="both"/>
        <w:rPr>
          <w:sz w:val="24"/>
        </w:rPr>
      </w:pPr>
      <w:r>
        <w:rPr>
          <w:sz w:val="24"/>
        </w:rPr>
        <w:t>12.</w:t>
      </w:r>
    </w:p>
    <w:p w:rsidR="00FA12BE" w:rsidRDefault="00FA12BE" w:rsidP="00FA12BE">
      <w:pPr>
        <w:jc w:val="both"/>
        <w:rPr>
          <w:sz w:val="24"/>
        </w:rPr>
      </w:pPr>
      <w:r>
        <w:rPr>
          <w:sz w:val="24"/>
        </w:rPr>
        <w:t xml:space="preserve">     Podle objednávky č. 018/33 dodala firma Copytech, a. s., Kubova 27, 682 01 Vyškov, před 1 měsícem Městskému úřadu Tovačov, Úzká 24, 751 01 Tovačov, 3 kopírovací stroje CLAREX ST – 4. Po zhruba dvouměsíčním používání se na jednom z nich objevila vada spočívající v zablokování papíru a následném zastavení přístroje. Vy jako tajemník (tajemnice) MÚ Tovačov proto dnes u dodavatele reklamujete tuto vadu a žádáte o její co nejrychlejší odstranění, poněvadž zvětšující se četnost jejího výskytu způsobuje nejen pracovní a organizační potíže, nýbrž také nepřijatelné zhoršování kvality pracovníků státní správy.</w:t>
      </w:r>
    </w:p>
    <w:p w:rsidR="00FA12BE" w:rsidRDefault="00FA12BE" w:rsidP="00FA12BE">
      <w:pPr>
        <w:jc w:val="both"/>
        <w:rPr>
          <w:sz w:val="24"/>
        </w:rPr>
      </w:pPr>
    </w:p>
    <w:p w:rsidR="00FA12BE" w:rsidRDefault="00FA12BE"/>
    <w:sectPr w:rsidR="00FA12BE" w:rsidSect="00BC7F0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A12BE"/>
    <w:rsid w:val="002B0889"/>
    <w:rsid w:val="00441462"/>
    <w:rsid w:val="00523DB4"/>
    <w:rsid w:val="00742DB9"/>
    <w:rsid w:val="008D3DD8"/>
    <w:rsid w:val="00914E2D"/>
    <w:rsid w:val="00976BFA"/>
    <w:rsid w:val="00991020"/>
    <w:rsid w:val="00B02070"/>
    <w:rsid w:val="00B21FEE"/>
    <w:rsid w:val="00BC7F05"/>
    <w:rsid w:val="00BF79CC"/>
    <w:rsid w:val="00CF1536"/>
    <w:rsid w:val="00DE68ED"/>
    <w:rsid w:val="00E818EE"/>
    <w:rsid w:val="00F66F2F"/>
    <w:rsid w:val="00FA12BE"/>
    <w:rsid w:val="00FF617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12BE"/>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02070"/>
    <w:rPr>
      <w:rFonts w:ascii="Tahoma" w:hAnsi="Tahoma" w:cs="Tahoma"/>
      <w:sz w:val="16"/>
      <w:szCs w:val="16"/>
    </w:rPr>
  </w:style>
  <w:style w:type="character" w:customStyle="1" w:styleId="TextbublinyChar">
    <w:name w:val="Text bubliny Char"/>
    <w:basedOn w:val="Standardnpsmoodstavce"/>
    <w:link w:val="Textbubliny"/>
    <w:uiPriority w:val="99"/>
    <w:semiHidden/>
    <w:rsid w:val="00B02070"/>
    <w:rPr>
      <w:rFonts w:ascii="Tahoma" w:eastAsia="Times New Roman" w:hAnsi="Tahoma" w:cs="Tahoma"/>
      <w:sz w:val="16"/>
      <w:szCs w:val="16"/>
      <w:lang w:eastAsia="cs-CZ"/>
    </w:rPr>
  </w:style>
  <w:style w:type="paragraph" w:styleId="Nzev">
    <w:name w:val="Title"/>
    <w:basedOn w:val="Normln"/>
    <w:link w:val="NzevChar"/>
    <w:qFormat/>
    <w:rsid w:val="00976BFA"/>
    <w:pPr>
      <w:jc w:val="center"/>
    </w:pPr>
    <w:rPr>
      <w:b/>
      <w:sz w:val="32"/>
      <w:u w:val="single"/>
    </w:rPr>
  </w:style>
  <w:style w:type="character" w:customStyle="1" w:styleId="NzevChar">
    <w:name w:val="Název Char"/>
    <w:basedOn w:val="Standardnpsmoodstavce"/>
    <w:link w:val="Nzev"/>
    <w:rsid w:val="00976BFA"/>
    <w:rPr>
      <w:rFonts w:ascii="Times New Roman" w:eastAsia="Times New Roman" w:hAnsi="Times New Roman" w:cs="Times New Roman"/>
      <w:b/>
      <w:sz w:val="32"/>
      <w:szCs w:val="20"/>
      <w:u w:val="single"/>
      <w:lang w:eastAsia="cs-CZ"/>
    </w:rPr>
  </w:style>
  <w:style w:type="paragraph" w:styleId="Bezmezer">
    <w:name w:val="No Spacing"/>
    <w:uiPriority w:val="1"/>
    <w:qFormat/>
    <w:rsid w:val="00976BFA"/>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6981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960</Words>
  <Characters>4853</Characters>
  <Application>Microsoft Office Word</Application>
  <DocSecurity>0</DocSecurity>
  <Lines>373</Lines>
  <Paragraphs>242</Paragraphs>
  <ScaleCrop>false</ScaleCrop>
  <Company/>
  <LinksUpToDate>false</LinksUpToDate>
  <CharactersWithSpaces>5571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babicky</cp:lastModifiedBy>
  <cp:revision>12</cp:revision>
  <dcterms:created xsi:type="dcterms:W3CDTF">2013-02-14T14:42:00Z</dcterms:created>
  <dcterms:modified xsi:type="dcterms:W3CDTF">2013-08-26T17:38:00Z</dcterms:modified>
</cp:coreProperties>
</file>