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7206" w:rsidRDefault="00B53305" w:rsidP="005E2C14">
      <w:pPr>
        <w:jc w:val="center"/>
        <w:rPr>
          <w:b/>
          <w:sz w:val="28"/>
          <w:szCs w:val="28"/>
        </w:rPr>
      </w:pPr>
      <w:r>
        <w:rPr>
          <w:noProof/>
        </w:rPr>
        <w:drawing>
          <wp:inline distT="0" distB="0" distL="0" distR="0">
            <wp:extent cx="5753100" cy="1362075"/>
            <wp:effectExtent l="19050" t="0" r="0" b="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3620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212"/>
      </w:tblGrid>
      <w:tr w:rsidR="00AD7206" w:rsidTr="00AD7206">
        <w:tc>
          <w:tcPr>
            <w:tcW w:w="9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206" w:rsidRDefault="00AD7206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Zlepšení podmínek pro vzdělávání na středních školách Operačního programu</w:t>
            </w:r>
          </w:p>
          <w:p w:rsidR="00AD7206" w:rsidRDefault="00AD7206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Vzdělávání pro konkurenceschopnost</w:t>
            </w:r>
          </w:p>
          <w:p w:rsidR="00AD7206" w:rsidRDefault="00AD7206">
            <w:pPr>
              <w:rPr>
                <w:b/>
                <w:sz w:val="24"/>
                <w:szCs w:val="24"/>
                <w:lang w:eastAsia="en-US"/>
              </w:rPr>
            </w:pPr>
          </w:p>
        </w:tc>
      </w:tr>
      <w:tr w:rsidR="00AD7206" w:rsidTr="00AD7206">
        <w:trPr>
          <w:trHeight w:val="875"/>
        </w:trPr>
        <w:tc>
          <w:tcPr>
            <w:tcW w:w="9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7206" w:rsidRDefault="00AD7206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</w:rPr>
              <w:t>Název a adresa školy: Integrovaná střední škola Cheb, Obrněné brigády 6, 350 11 Cheb</w:t>
            </w:r>
            <w:r>
              <w:rPr>
                <w:b/>
                <w:noProof/>
                <w:sz w:val="24"/>
                <w:szCs w:val="24"/>
              </w:rPr>
              <w:drawing>
                <wp:inline distT="0" distB="0" distL="0" distR="0">
                  <wp:extent cx="857250" cy="752475"/>
                  <wp:effectExtent l="19050" t="0" r="0" b="0"/>
                  <wp:docPr id="2" name="Obrázek 0" descr="loga final-orlice alf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0" descr="loga final-orlice alf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7206" w:rsidTr="00AD7206">
        <w:tc>
          <w:tcPr>
            <w:tcW w:w="9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D7206" w:rsidRDefault="00AD7206">
            <w:pPr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</w:rPr>
              <w:t>Číslo projektu: CZ.1.07/1.5.00/34.0290</w:t>
            </w:r>
          </w:p>
        </w:tc>
      </w:tr>
    </w:tbl>
    <w:p w:rsidR="00AD7206" w:rsidRDefault="00AD7206" w:rsidP="00AD7206">
      <w:pPr>
        <w:pStyle w:val="Bezmezer"/>
        <w:rPr>
          <w:b/>
        </w:rPr>
      </w:pPr>
    </w:p>
    <w:p w:rsidR="00BF0D7D" w:rsidRPr="008D45AC" w:rsidRDefault="00BF0D7D" w:rsidP="00BF0D7D">
      <w:pPr>
        <w:pStyle w:val="Bezmezer"/>
        <w:ind w:left="3540" w:hanging="3540"/>
        <w:rPr>
          <w:b/>
          <w:color w:val="000000"/>
        </w:rPr>
      </w:pPr>
      <w:r w:rsidRPr="008D45AC">
        <w:rPr>
          <w:b/>
        </w:rPr>
        <w:t xml:space="preserve">Číslo a název klíčové aktivity: </w:t>
      </w:r>
      <w:r w:rsidRPr="008D45AC">
        <w:rPr>
          <w:b/>
        </w:rPr>
        <w:tab/>
      </w:r>
      <w:r w:rsidRPr="008D45AC">
        <w:rPr>
          <w:bCs/>
          <w:iCs/>
        </w:rPr>
        <w:t>III/2 Inovace a zkvalitnění výuky prostřednictvím IC</w:t>
      </w:r>
      <w:r w:rsidR="008E6272">
        <w:rPr>
          <w:bCs/>
          <w:iCs/>
        </w:rPr>
        <w:t>T</w:t>
      </w:r>
      <w:r w:rsidRPr="008D45AC">
        <w:tab/>
      </w:r>
    </w:p>
    <w:p w:rsidR="00BF0D7D" w:rsidRDefault="00BF0D7D" w:rsidP="00BF0D7D">
      <w:pPr>
        <w:pStyle w:val="Bezmezer"/>
        <w:ind w:left="3540" w:hanging="3540"/>
        <w:rPr>
          <w:color w:val="000000"/>
        </w:rPr>
      </w:pPr>
      <w:r w:rsidRPr="008D45AC">
        <w:rPr>
          <w:b/>
          <w:color w:val="000000"/>
        </w:rPr>
        <w:t xml:space="preserve">Číslo DUM: </w:t>
      </w:r>
      <w:r w:rsidRPr="008D45AC">
        <w:rPr>
          <w:b/>
          <w:color w:val="000000"/>
        </w:rPr>
        <w:tab/>
      </w:r>
      <w:r w:rsidRPr="008D45AC">
        <w:rPr>
          <w:color w:val="000000"/>
        </w:rPr>
        <w:t>VY_32_INOVACE_05</w:t>
      </w:r>
      <w:r w:rsidR="009B1DA4">
        <w:rPr>
          <w:color w:val="000000"/>
        </w:rPr>
        <w:t>Igo_13</w:t>
      </w:r>
    </w:p>
    <w:p w:rsidR="00BF0D7D" w:rsidRPr="008D45AC" w:rsidRDefault="00BF0D7D" w:rsidP="00BF0D7D">
      <w:pPr>
        <w:pStyle w:val="Bezmezer"/>
        <w:ind w:left="3540" w:hanging="3540"/>
        <w:rPr>
          <w:b/>
          <w:color w:val="000000"/>
        </w:rPr>
      </w:pPr>
      <w:r w:rsidRPr="00C2713D">
        <w:rPr>
          <w:b/>
          <w:color w:val="000000"/>
        </w:rPr>
        <w:t>Název DUM</w:t>
      </w:r>
      <w:r>
        <w:rPr>
          <w:color w:val="000000"/>
        </w:rPr>
        <w:t>:</w:t>
      </w:r>
      <w:r w:rsidRPr="008D45AC">
        <w:rPr>
          <w:b/>
          <w:color w:val="000000"/>
        </w:rPr>
        <w:tab/>
      </w:r>
      <w:r>
        <w:rPr>
          <w:color w:val="000000"/>
        </w:rPr>
        <w:t>Reklamace - pokračování</w:t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</w:p>
    <w:p w:rsidR="00BF0D7D" w:rsidRPr="008D45AC" w:rsidRDefault="00BF0D7D" w:rsidP="00BF0D7D">
      <w:pPr>
        <w:pStyle w:val="Bezmezer"/>
        <w:rPr>
          <w:b/>
          <w:color w:val="000000"/>
        </w:rPr>
      </w:pPr>
      <w:r w:rsidRPr="008D45AC">
        <w:rPr>
          <w:b/>
          <w:color w:val="000000"/>
        </w:rPr>
        <w:t xml:space="preserve">Jméno autora: </w:t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  <w:r>
        <w:rPr>
          <w:b/>
          <w:color w:val="000000"/>
        </w:rPr>
        <w:tab/>
      </w:r>
      <w:r w:rsidRPr="008D45AC">
        <w:rPr>
          <w:color w:val="000000"/>
        </w:rPr>
        <w:t>Ing. Hana Illingerová</w:t>
      </w:r>
      <w:r w:rsidRPr="008D45AC">
        <w:rPr>
          <w:color w:val="000000"/>
        </w:rPr>
        <w:tab/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</w:p>
    <w:p w:rsidR="00BF0D7D" w:rsidRPr="008D45AC" w:rsidRDefault="00BF0D7D" w:rsidP="00BF0D7D">
      <w:pPr>
        <w:pStyle w:val="Bezmezer"/>
        <w:rPr>
          <w:b/>
          <w:color w:val="000000"/>
        </w:rPr>
      </w:pPr>
      <w:r w:rsidRPr="008D45AC">
        <w:rPr>
          <w:b/>
          <w:color w:val="000000"/>
        </w:rPr>
        <w:t>Datum (období) vytvoření DUM:</w:t>
      </w:r>
      <w:r w:rsidRPr="008D45AC">
        <w:rPr>
          <w:b/>
          <w:color w:val="000000"/>
        </w:rPr>
        <w:tab/>
      </w:r>
      <w:r w:rsidRPr="008D45AC">
        <w:rPr>
          <w:rFonts w:eastAsia="Times New Roman"/>
        </w:rPr>
        <w:t>jaro, léto 2012</w:t>
      </w:r>
      <w:r w:rsidRPr="008D45AC">
        <w:rPr>
          <w:b/>
          <w:color w:val="000000"/>
        </w:rPr>
        <w:tab/>
      </w:r>
    </w:p>
    <w:p w:rsidR="00BF0D7D" w:rsidRPr="008D45AC" w:rsidRDefault="00BF0D7D" w:rsidP="00BF0D7D">
      <w:pPr>
        <w:pStyle w:val="Bezmezer"/>
        <w:rPr>
          <w:b/>
          <w:color w:val="000000"/>
        </w:rPr>
      </w:pPr>
      <w:r w:rsidRPr="008D45AC">
        <w:rPr>
          <w:b/>
          <w:color w:val="000000"/>
        </w:rPr>
        <w:t xml:space="preserve">Ročník: </w:t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  <w:t>1., 2., 3., 4.</w:t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</w:p>
    <w:p w:rsidR="00BF0D7D" w:rsidRPr="008D45AC" w:rsidRDefault="00BF0D7D" w:rsidP="00BF0D7D">
      <w:pPr>
        <w:pStyle w:val="Bezmezer"/>
        <w:rPr>
          <w:b/>
          <w:color w:val="000000"/>
        </w:rPr>
      </w:pPr>
      <w:r w:rsidRPr="008D45AC">
        <w:rPr>
          <w:b/>
          <w:color w:val="000000"/>
        </w:rPr>
        <w:t xml:space="preserve">Vzdělávací oblast: </w:t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  <w:r w:rsidRPr="008D45AC">
        <w:rPr>
          <w:rFonts w:eastAsia="Times New Roman"/>
        </w:rPr>
        <w:t>písemná a elektronická komunikace</w:t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</w:p>
    <w:p w:rsidR="00BF0D7D" w:rsidRPr="008D45AC" w:rsidRDefault="00BF0D7D" w:rsidP="00BF0D7D">
      <w:pPr>
        <w:pStyle w:val="Bezmezer"/>
        <w:rPr>
          <w:b/>
          <w:color w:val="000000"/>
        </w:rPr>
      </w:pPr>
      <w:r w:rsidRPr="008D45AC">
        <w:rPr>
          <w:b/>
          <w:color w:val="000000"/>
        </w:rPr>
        <w:t xml:space="preserve">Vzdělávací obor: </w:t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  <w:r w:rsidRPr="008D45AC">
        <w:rPr>
          <w:rFonts w:eastAsia="Times New Roman"/>
        </w:rPr>
        <w:t>Obchodní akademie, Podnikání, Veřejnosprávní činnost</w:t>
      </w:r>
      <w:r w:rsidRPr="008D45AC">
        <w:rPr>
          <w:b/>
          <w:color w:val="000000"/>
        </w:rPr>
        <w:tab/>
      </w:r>
    </w:p>
    <w:p w:rsidR="00BF0D7D" w:rsidRPr="008D45AC" w:rsidRDefault="00BF0D7D" w:rsidP="00BF0D7D">
      <w:pPr>
        <w:pStyle w:val="Bezmezer"/>
        <w:ind w:left="3540" w:hanging="3540"/>
        <w:rPr>
          <w:b/>
          <w:color w:val="000000"/>
        </w:rPr>
      </w:pPr>
      <w:r w:rsidRPr="008D45AC">
        <w:rPr>
          <w:b/>
          <w:color w:val="000000"/>
        </w:rPr>
        <w:t xml:space="preserve">Klíčová slova: </w:t>
      </w:r>
      <w:r w:rsidRPr="008D45AC">
        <w:rPr>
          <w:b/>
          <w:color w:val="000000"/>
        </w:rPr>
        <w:tab/>
      </w:r>
      <w:r w:rsidRPr="008D45AC">
        <w:rPr>
          <w:rFonts w:eastAsia="Times New Roman"/>
        </w:rPr>
        <w:t>reklamace</w:t>
      </w:r>
    </w:p>
    <w:p w:rsidR="00BF0D7D" w:rsidRPr="008D45AC" w:rsidRDefault="00BF0D7D" w:rsidP="00BF0D7D">
      <w:pPr>
        <w:pStyle w:val="Bezmezer"/>
        <w:ind w:left="3540" w:hanging="3540"/>
        <w:rPr>
          <w:b/>
          <w:color w:val="000000"/>
        </w:rPr>
      </w:pPr>
      <w:r w:rsidRPr="008D45AC">
        <w:rPr>
          <w:b/>
          <w:color w:val="000000"/>
        </w:rPr>
        <w:t xml:space="preserve">Anotace: </w:t>
      </w:r>
      <w:r w:rsidRPr="008D45AC">
        <w:rPr>
          <w:b/>
          <w:color w:val="000000"/>
        </w:rPr>
        <w:tab/>
      </w:r>
      <w:r w:rsidRPr="008D45AC">
        <w:rPr>
          <w:color w:val="000000"/>
        </w:rPr>
        <w:t>Materiály slouží nejen jako učební pomůcka, ale zároveň jako pomůcka při  přípravě na státní zkoušky nebo různé formy soutěží</w:t>
      </w:r>
      <w:r w:rsidRPr="008D45AC">
        <w:rPr>
          <w:color w:val="000000"/>
        </w:rPr>
        <w:tab/>
      </w:r>
    </w:p>
    <w:p w:rsidR="00BF0D7D" w:rsidRPr="008D45AC" w:rsidRDefault="00BF0D7D" w:rsidP="00BF0D7D">
      <w:pPr>
        <w:pStyle w:val="Bezmezer"/>
        <w:rPr>
          <w:b/>
          <w:color w:val="000000"/>
        </w:rPr>
      </w:pPr>
      <w:r w:rsidRPr="008D45AC">
        <w:rPr>
          <w:b/>
          <w:color w:val="000000"/>
        </w:rPr>
        <w:t xml:space="preserve">Druh učebního materiálu: </w:t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  <w:r w:rsidRPr="008D45AC">
        <w:rPr>
          <w:rFonts w:eastAsia="Times New Roman"/>
        </w:rPr>
        <w:t>tištěný text a vzory</w:t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</w:p>
    <w:p w:rsidR="00BF0D7D" w:rsidRPr="008D45AC" w:rsidRDefault="00BF0D7D" w:rsidP="00BF0D7D">
      <w:pPr>
        <w:pStyle w:val="Bezmezer"/>
        <w:ind w:left="3540" w:hanging="3540"/>
        <w:rPr>
          <w:b/>
          <w:color w:val="000000"/>
        </w:rPr>
      </w:pPr>
      <w:r w:rsidRPr="008D45AC">
        <w:rPr>
          <w:b/>
          <w:color w:val="000000"/>
        </w:rPr>
        <w:t xml:space="preserve">Očekávaný výstup: </w:t>
      </w:r>
      <w:r w:rsidRPr="008D45AC">
        <w:rPr>
          <w:b/>
          <w:color w:val="000000"/>
        </w:rPr>
        <w:tab/>
      </w:r>
      <w:r w:rsidRPr="008D45AC">
        <w:rPr>
          <w:rFonts w:eastAsia="Times New Roman"/>
        </w:rPr>
        <w:t>žák je schopen bezchybně a podle norem napsat a upravit obchodní a hospodářské písemnosti</w:t>
      </w:r>
      <w:r w:rsidRPr="008D45AC">
        <w:rPr>
          <w:b/>
          <w:color w:val="000000"/>
        </w:rPr>
        <w:tab/>
      </w:r>
    </w:p>
    <w:p w:rsidR="00BF0D7D" w:rsidRDefault="00BF0D7D" w:rsidP="00BF0D7D">
      <w:pPr>
        <w:pStyle w:val="Bezmezer"/>
        <w:ind w:left="3540" w:hanging="3540"/>
        <w:jc w:val="both"/>
        <w:rPr>
          <w:rFonts w:eastAsia="Times New Roman"/>
        </w:rPr>
      </w:pPr>
      <w:r w:rsidRPr="008D45AC">
        <w:rPr>
          <w:b/>
          <w:color w:val="000000"/>
        </w:rPr>
        <w:t xml:space="preserve">Metodika učebního materiálu: </w:t>
      </w:r>
      <w:r w:rsidRPr="008D45AC">
        <w:rPr>
          <w:b/>
          <w:color w:val="000000"/>
        </w:rPr>
        <w:tab/>
      </w:r>
      <w:r w:rsidRPr="008D45AC">
        <w:rPr>
          <w:rFonts w:eastAsia="Times New Roman"/>
        </w:rPr>
        <w:t>každá ucelená kapitola obsahuje na začátku vzor písemnosti pro žáky, kteří na jeho základě potom vypracovávají jednotlivé úkoly. Vyučující tento vzor použije k prezentaci, zároveň žákům musí sdělit další instrukce týkající se zadání,  např. určení dat, dále „Náš dopis  zn.“, popřípadě dalších sdělení (např.: které písemnosti se musí posílat doporučeně, atd). Pak následuje vypracování jednotlivých písemností za vzorem a zhodnocení práce vyučujícím nejen po obsahové, formální a gramatické stránce,  ale i to, aby písemnost odpovídala současným normám.Též žákům sdělí, kde a proč jednotlivá píse</w:t>
      </w:r>
      <w:r>
        <w:rPr>
          <w:rFonts w:eastAsia="Times New Roman"/>
        </w:rPr>
        <w:t>mnost neodpovídá těmto normám a </w:t>
      </w:r>
      <w:r w:rsidRPr="008D45AC">
        <w:rPr>
          <w:rFonts w:eastAsia="Times New Roman"/>
        </w:rPr>
        <w:t xml:space="preserve">oznámkuje mu jeho úkol na základě výše uvedených kritérií. </w:t>
      </w:r>
    </w:p>
    <w:p w:rsidR="00BF0D7D" w:rsidRDefault="00BF0D7D" w:rsidP="00BF0D7D">
      <w:pPr>
        <w:pStyle w:val="Bezmezer"/>
        <w:ind w:left="3540" w:hanging="3540"/>
        <w:jc w:val="both"/>
        <w:rPr>
          <w:rFonts w:eastAsia="Times New Roman"/>
        </w:rPr>
      </w:pPr>
    </w:p>
    <w:p w:rsidR="00BF0D7D" w:rsidRDefault="00BF0D7D" w:rsidP="00BF0D7D">
      <w:pPr>
        <w:pStyle w:val="Bezmezer"/>
        <w:ind w:left="3540" w:hanging="3540"/>
        <w:jc w:val="both"/>
        <w:rPr>
          <w:rFonts w:eastAsia="Times New Roman"/>
        </w:rPr>
      </w:pPr>
    </w:p>
    <w:p w:rsidR="00BF0D7D" w:rsidRPr="008D45AC" w:rsidRDefault="00BF0D7D" w:rsidP="00BF0D7D">
      <w:pPr>
        <w:pStyle w:val="Bezmezer"/>
        <w:ind w:left="3540" w:hanging="3540"/>
        <w:jc w:val="both"/>
        <w:rPr>
          <w:rFonts w:eastAsia="Times New Roman"/>
        </w:rPr>
      </w:pPr>
    </w:p>
    <w:p w:rsidR="00BF0D7D" w:rsidRPr="002E63A5" w:rsidRDefault="00BF0D7D" w:rsidP="00BF0D7D">
      <w:pPr>
        <w:rPr>
          <w:rFonts w:asciiTheme="minorHAnsi" w:hAnsiTheme="minorHAnsi"/>
        </w:rPr>
      </w:pPr>
      <w:r w:rsidRPr="002E63A5">
        <w:rPr>
          <w:rFonts w:asciiTheme="minorHAnsi" w:hAnsiTheme="minorHAnsi"/>
        </w:rPr>
        <w:t>Autorem materiálu a všech jeho příloh, není-li uvedeno jinak, je Ing. Hana Illingerová.</w:t>
      </w:r>
    </w:p>
    <w:p w:rsidR="00AD7206" w:rsidRDefault="00AD7206" w:rsidP="00AD7206">
      <w:pPr>
        <w:pStyle w:val="Bezmezer"/>
        <w:ind w:left="3540" w:hanging="354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 </w:t>
      </w:r>
    </w:p>
    <w:p w:rsidR="00AD7206" w:rsidRDefault="00AD7206" w:rsidP="00AD7206">
      <w:pPr>
        <w:pStyle w:val="Bezmezer"/>
        <w:ind w:left="3540" w:hanging="3540"/>
        <w:rPr>
          <w:b/>
          <w:color w:val="000000"/>
          <w:sz w:val="24"/>
          <w:szCs w:val="24"/>
        </w:rPr>
      </w:pPr>
    </w:p>
    <w:p w:rsidR="00F7531B" w:rsidRPr="005E2C14" w:rsidRDefault="005E2C14" w:rsidP="005E2C1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Reklamace - pokračování</w:t>
      </w:r>
    </w:p>
    <w:p w:rsidR="005E2C14" w:rsidRDefault="005E2C14" w:rsidP="005E2C14">
      <w:pPr>
        <w:jc w:val="both"/>
        <w:rPr>
          <w:sz w:val="24"/>
        </w:rPr>
      </w:pPr>
      <w:r>
        <w:rPr>
          <w:sz w:val="24"/>
        </w:rPr>
        <w:t>3.</w:t>
      </w:r>
    </w:p>
    <w:p w:rsidR="005E2C14" w:rsidRDefault="005E2C14" w:rsidP="005E2C14">
      <w:pPr>
        <w:jc w:val="both"/>
        <w:rPr>
          <w:sz w:val="24"/>
        </w:rPr>
      </w:pPr>
      <w:r>
        <w:rPr>
          <w:sz w:val="24"/>
        </w:rPr>
        <w:t xml:space="preserve">     Na základě vaší objednávky č. 98/20xx z 1. dne minulého měsíce instalovala ve dnech 12. a 14. dne minulého měsíce firma IZOLACE, v. o. s., Janáčkova 19, 742 13 Studénka, ve 43 oknech Gymnázia J. A. Komenského, Pinkasova 25, 742 45 Fulnek, kovové těsnění KTS7. Po 2 týdnech po ukončení prací se nové těsnění začalo postupně v několika oknech uvolňovat a dnes odpadlo dokonce celé těsnění u jednoho z oken sborovny. Jako ředitel(ka) školy proto dnes reklamujete u dodavatele vady těsnění, které se vyskytly u 7 oken školní budovy, a žádáte firmu, aby se s vámi telefonicky dohodli na konkrétním termínu provedení opravy.</w:t>
      </w:r>
    </w:p>
    <w:p w:rsidR="005E2C14" w:rsidRDefault="005E2C14" w:rsidP="005E2C14">
      <w:pPr>
        <w:jc w:val="both"/>
        <w:rPr>
          <w:sz w:val="24"/>
        </w:rPr>
      </w:pPr>
    </w:p>
    <w:p w:rsidR="005E2C14" w:rsidRDefault="005E2C14" w:rsidP="005E2C14">
      <w:pPr>
        <w:jc w:val="both"/>
        <w:rPr>
          <w:sz w:val="24"/>
        </w:rPr>
      </w:pPr>
      <w:r>
        <w:rPr>
          <w:sz w:val="24"/>
        </w:rPr>
        <w:t xml:space="preserve">4. </w:t>
      </w:r>
    </w:p>
    <w:p w:rsidR="005E2C14" w:rsidRDefault="005E2C14" w:rsidP="005E2C14">
      <w:pPr>
        <w:jc w:val="both"/>
        <w:rPr>
          <w:sz w:val="24"/>
        </w:rPr>
      </w:pPr>
      <w:r>
        <w:rPr>
          <w:sz w:val="24"/>
        </w:rPr>
        <w:t xml:space="preserve">     Jako majitel hotelu a restaurace Vysočina, 580 01 Havlíčkův Brod, Staňkovo nám. 5, reklamujete u firmy Dvořák a Kohák, zednictví, 393 01 Pelhřimov, Klášterní 7, fakturu č. 351/xx vystavenou před týdnem. Konstatujete především, že v součtu položek, které jsou ve faktuře uvedeny, je početní chyba, a upozorňujete dále na to, že mezi těmito položkami není uvedena částka za provedení obkladačských prací v kuchyni restaurace. Vracíte proto chybnou fakturu adresátovi a žádáte ho, aby vám obratem poslal fakturu správnou.</w:t>
      </w:r>
    </w:p>
    <w:p w:rsidR="005E2C14" w:rsidRDefault="005E2C14" w:rsidP="005E2C14">
      <w:pPr>
        <w:jc w:val="both"/>
        <w:rPr>
          <w:sz w:val="24"/>
        </w:rPr>
      </w:pPr>
    </w:p>
    <w:p w:rsidR="005E2C14" w:rsidRDefault="005E2C14" w:rsidP="005E2C14">
      <w:pPr>
        <w:jc w:val="both"/>
        <w:rPr>
          <w:sz w:val="24"/>
        </w:rPr>
      </w:pPr>
      <w:r>
        <w:rPr>
          <w:sz w:val="24"/>
        </w:rPr>
        <w:t xml:space="preserve">5. </w:t>
      </w:r>
    </w:p>
    <w:p w:rsidR="005E2C14" w:rsidRDefault="005E2C14" w:rsidP="005E2C14">
      <w:pPr>
        <w:jc w:val="both"/>
        <w:rPr>
          <w:sz w:val="24"/>
        </w:rPr>
      </w:pPr>
      <w:r>
        <w:rPr>
          <w:sz w:val="24"/>
        </w:rPr>
        <w:t xml:space="preserve">     Na základě objednávky č. 142/20xx, kterou jste před měsícem jako asistent ředitele Domu dětí a mládeže, 530 12 Pardubice, Hradecká 3, odeslali, vám servisní technici společnosti TECHNO, s. r. o., Kozelkova 18, 503 51 Chlumec nad Cidlinou, v jedné z počítačových učeben instalovali 10 počítačových sestav s monitory Samsung Master 17. Již po necelém měsíci se však u dvou monitorů projevila závada spočívající v pulsování obrazu, tj. v jeho neustálém roztahování a zmenšování, Samotný obraz je pak velmi jasný a nelze jej žádným způsobem nastavit. K závadám došlo v záruční době, a proto žádáte o návštěvu servisního technika, který by monitory opravil nebo vyměnil. Sdělte dodavateli, že v učebně probíhá pravidelná výuka, a proto potřebujete opravu či výměnu zajistit co nejdříve. K písemnosti jsou přiloženy kopie záručních listů a kopie dokladu o zaplacení.</w:t>
      </w:r>
    </w:p>
    <w:p w:rsidR="005E2C14" w:rsidRDefault="005E2C14" w:rsidP="005E2C14">
      <w:pPr>
        <w:jc w:val="both"/>
        <w:rPr>
          <w:sz w:val="24"/>
        </w:rPr>
      </w:pPr>
    </w:p>
    <w:p w:rsidR="005E2C14" w:rsidRDefault="005E2C14" w:rsidP="005E2C14">
      <w:pPr>
        <w:jc w:val="both"/>
        <w:rPr>
          <w:sz w:val="24"/>
        </w:rPr>
      </w:pPr>
      <w:r>
        <w:rPr>
          <w:sz w:val="24"/>
        </w:rPr>
        <w:t>6.</w:t>
      </w:r>
    </w:p>
    <w:p w:rsidR="005E2C14" w:rsidRDefault="005E2C14" w:rsidP="005E2C14">
      <w:pPr>
        <w:jc w:val="both"/>
        <w:rPr>
          <w:sz w:val="24"/>
        </w:rPr>
      </w:pPr>
      <w:r>
        <w:rPr>
          <w:sz w:val="24"/>
        </w:rPr>
        <w:t xml:space="preserve">     Jste vedoucím technické správy bytového družstva Chodovia, Baarova 7, 344 01 Domažlice, a dnes reklamujete u firmy Jan Potužák a spol., výroba plynových kotlů, Thomayerova 9, 346 01 Horšovský Týn, poruchu funkce plynového kotle značky Viadruk, typ G 25 o výkonu 40 kW. Termostat, který má udržovat nastavenou provozní teplotu, vypíná ohřev vody již v okamžiku, kdy dosáhla 25 stupňů Celsia. To má za následek, že v 8 bytových jednotkách objektu F, jejichž vytápění je uvedeným kotlem zajišťováno, se teplota pohybuje pouze kole</w:t>
      </w:r>
      <w:r w:rsidR="00D120CB">
        <w:rPr>
          <w:sz w:val="24"/>
        </w:rPr>
        <w:t>m 10 stupňů Celsia. S</w:t>
      </w:r>
      <w:r>
        <w:rPr>
          <w:sz w:val="24"/>
        </w:rPr>
        <w:t> ohledem na to, že kotel byl instalován 2. října minulého roku, jde o opravu záruční. Proto vyžadujete, aby se servisní technik adresáta dohodl co nejdříve na konkrétní době jejího provedení s pracovníkem družstva p. Vrbou (telefonní číslo 605/885 264.</w:t>
      </w:r>
    </w:p>
    <w:p w:rsidR="005E2C14" w:rsidRDefault="005E2C14" w:rsidP="005E2C14">
      <w:pPr>
        <w:jc w:val="both"/>
        <w:rPr>
          <w:sz w:val="24"/>
        </w:rPr>
      </w:pPr>
    </w:p>
    <w:p w:rsidR="005E2C14" w:rsidRDefault="005E2C14" w:rsidP="005E2C14">
      <w:pPr>
        <w:jc w:val="both"/>
        <w:rPr>
          <w:sz w:val="24"/>
        </w:rPr>
      </w:pPr>
      <w:r>
        <w:rPr>
          <w:sz w:val="24"/>
        </w:rPr>
        <w:t xml:space="preserve">7. </w:t>
      </w:r>
    </w:p>
    <w:p w:rsidR="005E2C14" w:rsidRDefault="005E2C14" w:rsidP="005E2C14">
      <w:pPr>
        <w:jc w:val="both"/>
        <w:rPr>
          <w:sz w:val="24"/>
        </w:rPr>
      </w:pPr>
      <w:r>
        <w:rPr>
          <w:sz w:val="24"/>
        </w:rPr>
        <w:t xml:space="preserve">     Fitcentrum KUPO,  s. r. o., Přístavní 1178, 405 01 Děčín, si podle katalogu objednala (obj. číslo 206/t. r. ze 2. dne minulého měsíce) u výrobce kancelářského nábytku – firmy KANAK, s. r. o., Dlouhá 63, 275 01 Mělník, 50 kusů kancelářských židlí zn. Cora Classic 500. Cena jedné židle včetně DPH byla podle ceníku Kč 980,-. Množství, typ i cenu Kanak potvrdil přijetím objednávky z 15. dne minulého měsíce,. Dnešního dne byly žídle firmě KUPO dodány. Firemní řidič předal spolu se zbožím i dodací list a fakturu č. 1360. Kontrolou daňového dokladu jste jako vedoucí účtárny zjistili, že cena za jednu židli neodpovídá </w:t>
      </w:r>
      <w:r>
        <w:rPr>
          <w:sz w:val="24"/>
        </w:rPr>
        <w:lastRenderedPageBreak/>
        <w:t>smluvnímu ujednání. Firma vám účtuje za židli o Kč 100,- více. Napište reklamační dopis, v němž uvedete všechny skutečnosti, které předcházely realizaci tohoto obchodu. v dopisu dále uveďte, že fakturu nebudete zatím hradit a vyčkáte na písemné vyjádření dodavatele. Jako přílohu posíláte kopii objednávky a potvrzení objednávky.</w:t>
      </w:r>
    </w:p>
    <w:p w:rsidR="005E2C14" w:rsidRDefault="005E2C14" w:rsidP="005E2C14">
      <w:pPr>
        <w:jc w:val="both"/>
        <w:rPr>
          <w:sz w:val="24"/>
        </w:rPr>
      </w:pPr>
    </w:p>
    <w:p w:rsidR="005E2C14" w:rsidRDefault="005E2C14" w:rsidP="005E2C14">
      <w:pPr>
        <w:jc w:val="both"/>
        <w:rPr>
          <w:sz w:val="24"/>
        </w:rPr>
      </w:pPr>
    </w:p>
    <w:p w:rsidR="005E2C14" w:rsidRDefault="005E2C14"/>
    <w:sectPr w:rsidR="005E2C14" w:rsidSect="00F753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5E2C14"/>
    <w:rsid w:val="000A1250"/>
    <w:rsid w:val="004E1881"/>
    <w:rsid w:val="005E2C14"/>
    <w:rsid w:val="00620E28"/>
    <w:rsid w:val="00661770"/>
    <w:rsid w:val="0076300D"/>
    <w:rsid w:val="007B0977"/>
    <w:rsid w:val="008E6272"/>
    <w:rsid w:val="009921FC"/>
    <w:rsid w:val="009B1DA4"/>
    <w:rsid w:val="009E3C18"/>
    <w:rsid w:val="00AD7206"/>
    <w:rsid w:val="00AF7099"/>
    <w:rsid w:val="00B25A7E"/>
    <w:rsid w:val="00B53305"/>
    <w:rsid w:val="00BA0AE0"/>
    <w:rsid w:val="00BF0D7D"/>
    <w:rsid w:val="00D120CB"/>
    <w:rsid w:val="00D94D57"/>
    <w:rsid w:val="00F753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E2C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5330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3305"/>
    <w:rPr>
      <w:rFonts w:ascii="Tahoma" w:eastAsia="Times New Roman" w:hAnsi="Tahoma" w:cs="Tahoma"/>
      <w:sz w:val="16"/>
      <w:szCs w:val="16"/>
      <w:lang w:eastAsia="cs-CZ"/>
    </w:rPr>
  </w:style>
  <w:style w:type="paragraph" w:styleId="Nzev">
    <w:name w:val="Title"/>
    <w:basedOn w:val="Normln"/>
    <w:link w:val="NzevChar"/>
    <w:qFormat/>
    <w:rsid w:val="00AD7206"/>
    <w:pPr>
      <w:jc w:val="center"/>
    </w:pPr>
    <w:rPr>
      <w:b/>
      <w:sz w:val="32"/>
      <w:u w:val="single"/>
    </w:rPr>
  </w:style>
  <w:style w:type="character" w:customStyle="1" w:styleId="NzevChar">
    <w:name w:val="Název Char"/>
    <w:basedOn w:val="Standardnpsmoodstavce"/>
    <w:link w:val="Nzev"/>
    <w:rsid w:val="00AD7206"/>
    <w:rPr>
      <w:rFonts w:ascii="Times New Roman" w:eastAsia="Times New Roman" w:hAnsi="Times New Roman" w:cs="Times New Roman"/>
      <w:b/>
      <w:sz w:val="32"/>
      <w:szCs w:val="20"/>
      <w:u w:val="single"/>
      <w:lang w:eastAsia="cs-CZ"/>
    </w:rPr>
  </w:style>
  <w:style w:type="paragraph" w:styleId="Bezmezer">
    <w:name w:val="No Spacing"/>
    <w:uiPriority w:val="1"/>
    <w:qFormat/>
    <w:rsid w:val="00AD7206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243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928</Words>
  <Characters>4688</Characters>
  <Application>Microsoft Office Word</Application>
  <DocSecurity>0</DocSecurity>
  <Lines>360</Lines>
  <Paragraphs>233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</dc:creator>
  <cp:keywords/>
  <dc:description/>
  <cp:lastModifiedBy>babicky</cp:lastModifiedBy>
  <cp:revision>13</cp:revision>
  <dcterms:created xsi:type="dcterms:W3CDTF">2013-02-14T13:46:00Z</dcterms:created>
  <dcterms:modified xsi:type="dcterms:W3CDTF">2013-08-26T17:39:00Z</dcterms:modified>
</cp:coreProperties>
</file>