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C9F" w:rsidRDefault="00EE3C9F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417EAB" w:rsidTr="00417EAB">
        <w:tc>
          <w:tcPr>
            <w:tcW w:w="9212" w:type="dxa"/>
          </w:tcPr>
          <w:p w:rsidR="00417EAB" w:rsidRPr="00657EE3" w:rsidRDefault="00417EAB" w:rsidP="00417EA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417EAB" w:rsidRPr="00657EE3" w:rsidRDefault="00417EAB" w:rsidP="00417EAB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417EAB" w:rsidRDefault="00417EAB" w:rsidP="00EE3C9F">
            <w:pPr>
              <w:rPr>
                <w:b/>
                <w:sz w:val="24"/>
                <w:szCs w:val="24"/>
              </w:rPr>
            </w:pPr>
          </w:p>
        </w:tc>
      </w:tr>
      <w:tr w:rsidR="00417EAB" w:rsidTr="00334B4B">
        <w:trPr>
          <w:trHeight w:val="875"/>
        </w:trPr>
        <w:tc>
          <w:tcPr>
            <w:tcW w:w="9212" w:type="dxa"/>
            <w:vAlign w:val="center"/>
          </w:tcPr>
          <w:p w:rsidR="00417EAB" w:rsidRDefault="00417EAB" w:rsidP="00334B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</w:t>
            </w:r>
            <w:r w:rsidR="00FE7852">
              <w:rPr>
                <w:b/>
                <w:sz w:val="24"/>
                <w:szCs w:val="24"/>
              </w:rPr>
              <w:t xml:space="preserve"> Cheb</w:t>
            </w:r>
            <w:r w:rsidR="00334B4B"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7EAB" w:rsidTr="00417EAB">
        <w:tc>
          <w:tcPr>
            <w:tcW w:w="9212" w:type="dxa"/>
          </w:tcPr>
          <w:p w:rsidR="00417EAB" w:rsidRDefault="00413A7D" w:rsidP="00EE3C9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E3C9F" w:rsidRPr="00FA1FA5" w:rsidRDefault="00EE3C9F" w:rsidP="00EE3C9F">
      <w:pPr>
        <w:pStyle w:val="Bezmezer"/>
        <w:rPr>
          <w:b/>
        </w:rPr>
      </w:pP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5328E2" w:rsidRPr="00651AD1">
        <w:rPr>
          <w:b/>
          <w:bCs/>
          <w:sz w:val="24"/>
          <w:szCs w:val="24"/>
        </w:rPr>
        <w:t xml:space="preserve">III/2 Inovace a zkvalitnění výuky prostřednictvím </w:t>
      </w:r>
    </w:p>
    <w:p w:rsidR="005328E2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7A1AD1">
        <w:rPr>
          <w:b/>
          <w:color w:val="000000" w:themeColor="text1"/>
          <w:sz w:val="24"/>
          <w:szCs w:val="24"/>
        </w:rPr>
        <w:tab/>
      </w:r>
      <w:r w:rsidR="007A1AD1">
        <w:rPr>
          <w:b/>
          <w:bCs/>
          <w:sz w:val="24"/>
          <w:szCs w:val="24"/>
        </w:rPr>
        <w:t>VY_32_INOVACE_06Eff_10</w:t>
      </w:r>
    </w:p>
    <w:p w:rsidR="00EE3C9F" w:rsidRPr="00FA1FA5" w:rsidRDefault="005328E2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10MP – Průnik dvou jehlanů</w:t>
      </w:r>
      <w:r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  <w:r w:rsidR="00EE3C9F" w:rsidRPr="00FA1FA5">
        <w:rPr>
          <w:b/>
          <w:color w:val="000000" w:themeColor="text1"/>
          <w:sz w:val="24"/>
          <w:szCs w:val="24"/>
        </w:rPr>
        <w:tab/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>Mgr. Věra Effenberger</w:t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>2. ročník</w:t>
      </w:r>
    </w:p>
    <w:p w:rsidR="00EE3C9F" w:rsidRPr="00FA1FA5" w:rsidRDefault="00EE3C9F" w:rsidP="00CF2A17">
      <w:pPr>
        <w:pStyle w:val="Bezmezer"/>
        <w:ind w:right="-426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3D199F">
        <w:rPr>
          <w:b/>
          <w:color w:val="000000" w:themeColor="text1"/>
          <w:sz w:val="24"/>
          <w:szCs w:val="24"/>
        </w:rPr>
        <w:t>D</w:t>
      </w:r>
      <w:r w:rsidR="00CF2A17">
        <w:rPr>
          <w:b/>
          <w:color w:val="000000" w:themeColor="text1"/>
          <w:sz w:val="24"/>
          <w:szCs w:val="24"/>
        </w:rPr>
        <w:t>eskriptivní geometrie – Mongeovo promítání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3D199F">
        <w:rPr>
          <w:b/>
          <w:color w:val="000000" w:themeColor="text1"/>
          <w:sz w:val="24"/>
          <w:szCs w:val="24"/>
        </w:rPr>
        <w:t>P</w:t>
      </w:r>
      <w:r w:rsidR="00CF2A17">
        <w:rPr>
          <w:b/>
          <w:color w:val="000000" w:themeColor="text1"/>
          <w:sz w:val="24"/>
          <w:szCs w:val="24"/>
        </w:rPr>
        <w:t>ozemní stavitelství</w:t>
      </w:r>
      <w:r w:rsidR="003D199F">
        <w:rPr>
          <w:b/>
          <w:color w:val="000000" w:themeColor="text1"/>
          <w:sz w:val="24"/>
          <w:szCs w:val="24"/>
        </w:rPr>
        <w:t>, studijní obor</w:t>
      </w: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CF2A17">
        <w:rPr>
          <w:b/>
          <w:color w:val="000000" w:themeColor="text1"/>
          <w:sz w:val="24"/>
          <w:szCs w:val="24"/>
        </w:rPr>
        <w:t xml:space="preserve">Mongeovo promítání, </w:t>
      </w:r>
      <w:r w:rsidR="007B3AB0">
        <w:rPr>
          <w:b/>
          <w:color w:val="000000" w:themeColor="text1"/>
          <w:sz w:val="24"/>
          <w:szCs w:val="24"/>
        </w:rPr>
        <w:t>jehlan</w:t>
      </w:r>
      <w:r w:rsidR="00CF2A17">
        <w:rPr>
          <w:b/>
          <w:color w:val="000000" w:themeColor="text1"/>
          <w:sz w:val="24"/>
          <w:szCs w:val="24"/>
        </w:rPr>
        <w:t>, průnik</w:t>
      </w:r>
      <w:r w:rsidR="003D199F">
        <w:rPr>
          <w:b/>
          <w:color w:val="000000" w:themeColor="text1"/>
          <w:sz w:val="24"/>
          <w:szCs w:val="24"/>
        </w:rPr>
        <w:t xml:space="preserve">, </w:t>
      </w:r>
      <w:r w:rsidR="007B3AB0">
        <w:rPr>
          <w:b/>
          <w:color w:val="000000" w:themeColor="text1"/>
          <w:sz w:val="24"/>
          <w:szCs w:val="24"/>
        </w:rPr>
        <w:t>vrcholová přímka</w:t>
      </w:r>
      <w:r w:rsidR="003D199F">
        <w:rPr>
          <w:b/>
          <w:color w:val="000000" w:themeColor="text1"/>
          <w:sz w:val="24"/>
          <w:szCs w:val="24"/>
        </w:rPr>
        <w:t xml:space="preserve">, půdorysná stopa, </w:t>
      </w:r>
      <w:r w:rsidR="007B3AB0">
        <w:rPr>
          <w:b/>
          <w:color w:val="000000" w:themeColor="text1"/>
          <w:sz w:val="24"/>
          <w:szCs w:val="24"/>
        </w:rPr>
        <w:t xml:space="preserve">číslování, liché části, </w:t>
      </w:r>
      <w:r w:rsidR="003D199F">
        <w:rPr>
          <w:b/>
          <w:color w:val="000000" w:themeColor="text1"/>
          <w:sz w:val="24"/>
          <w:szCs w:val="24"/>
        </w:rPr>
        <w:t>viditelnost</w:t>
      </w: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A57372">
        <w:rPr>
          <w:b/>
          <w:color w:val="000000" w:themeColor="text1"/>
          <w:sz w:val="24"/>
          <w:szCs w:val="24"/>
        </w:rPr>
        <w:t>M</w:t>
      </w:r>
      <w:r w:rsidR="00CF2A17">
        <w:rPr>
          <w:b/>
          <w:color w:val="000000" w:themeColor="text1"/>
          <w:sz w:val="24"/>
          <w:szCs w:val="24"/>
        </w:rPr>
        <w:t xml:space="preserve">ateriál </w:t>
      </w:r>
      <w:r w:rsidR="00D70392">
        <w:rPr>
          <w:b/>
          <w:color w:val="000000" w:themeColor="text1"/>
          <w:sz w:val="24"/>
          <w:szCs w:val="24"/>
        </w:rPr>
        <w:t>vytvořený v programu GeoGebra poskytuje odkrokování celé</w:t>
      </w:r>
      <w:r w:rsidR="00A57372">
        <w:rPr>
          <w:b/>
          <w:color w:val="000000" w:themeColor="text1"/>
          <w:sz w:val="24"/>
          <w:szCs w:val="24"/>
        </w:rPr>
        <w:t xml:space="preserve"> konstrukce</w:t>
      </w:r>
      <w:r w:rsidR="00D70392">
        <w:rPr>
          <w:b/>
          <w:color w:val="000000" w:themeColor="text1"/>
          <w:sz w:val="24"/>
          <w:szCs w:val="24"/>
        </w:rPr>
        <w:t xml:space="preserve"> průniku </w:t>
      </w:r>
      <w:r w:rsidR="007B3AB0">
        <w:rPr>
          <w:b/>
          <w:color w:val="000000" w:themeColor="text1"/>
          <w:sz w:val="24"/>
          <w:szCs w:val="24"/>
        </w:rPr>
        <w:t xml:space="preserve">dvou jehlanů </w:t>
      </w:r>
      <w:r w:rsidR="00D70392">
        <w:rPr>
          <w:b/>
          <w:color w:val="000000" w:themeColor="text1"/>
          <w:sz w:val="24"/>
          <w:szCs w:val="24"/>
        </w:rPr>
        <w:t>v Mongeově promítání.</w:t>
      </w:r>
    </w:p>
    <w:p w:rsidR="00EE3C9F" w:rsidRPr="00FA1FA5" w:rsidRDefault="00EE3C9F" w:rsidP="00EE3C9F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D70392">
        <w:rPr>
          <w:b/>
          <w:color w:val="000000" w:themeColor="text1"/>
          <w:sz w:val="24"/>
          <w:szCs w:val="24"/>
        </w:rPr>
        <w:t>Animace - prezentace</w:t>
      </w:r>
    </w:p>
    <w:p w:rsidR="00EE3C9F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8F0744">
        <w:rPr>
          <w:b/>
          <w:color w:val="000000" w:themeColor="text1"/>
          <w:sz w:val="24"/>
          <w:szCs w:val="24"/>
        </w:rPr>
        <w:t>Žáci dokážou samostatně přemýšlet, ale také diskutovat o problému řešení (využitím získaných znalostí z minulého ročníku).</w:t>
      </w:r>
      <w:r w:rsidR="00162F6E">
        <w:rPr>
          <w:b/>
          <w:color w:val="000000" w:themeColor="text1"/>
          <w:sz w:val="24"/>
          <w:szCs w:val="24"/>
        </w:rPr>
        <w:t xml:space="preserve"> Hledají </w:t>
      </w:r>
      <w:r w:rsidR="007B3AB0">
        <w:rPr>
          <w:b/>
          <w:color w:val="000000" w:themeColor="text1"/>
          <w:sz w:val="24"/>
          <w:szCs w:val="24"/>
        </w:rPr>
        <w:t>průsečnice stěn dvou jehlanů, určí liché části</w:t>
      </w:r>
      <w:r w:rsidR="00162F6E">
        <w:rPr>
          <w:b/>
          <w:color w:val="000000" w:themeColor="text1"/>
          <w:sz w:val="24"/>
          <w:szCs w:val="24"/>
        </w:rPr>
        <w:t>,</w:t>
      </w:r>
      <w:r w:rsidR="007B3AB0">
        <w:rPr>
          <w:b/>
          <w:color w:val="000000" w:themeColor="text1"/>
          <w:sz w:val="24"/>
          <w:szCs w:val="24"/>
        </w:rPr>
        <w:t xml:space="preserve"> správně očíslují průsečíky,</w:t>
      </w:r>
      <w:r w:rsidR="00162F6E">
        <w:rPr>
          <w:b/>
          <w:color w:val="000000" w:themeColor="text1"/>
          <w:sz w:val="24"/>
          <w:szCs w:val="24"/>
        </w:rPr>
        <w:t xml:space="preserve"> řeší viditelnost.</w:t>
      </w:r>
      <w:r w:rsidR="008F0744">
        <w:rPr>
          <w:b/>
          <w:color w:val="000000" w:themeColor="text1"/>
          <w:sz w:val="24"/>
          <w:szCs w:val="24"/>
        </w:rPr>
        <w:t xml:space="preserve"> </w:t>
      </w:r>
    </w:p>
    <w:p w:rsidR="008F0744" w:rsidRDefault="008F0744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</w:p>
    <w:p w:rsidR="00EE3C9F" w:rsidRPr="00FA1FA5" w:rsidRDefault="00EE3C9F" w:rsidP="00EE3C9F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 w:rsidR="00CF2A17">
        <w:rPr>
          <w:b/>
          <w:color w:val="000000" w:themeColor="text1"/>
          <w:sz w:val="24"/>
          <w:szCs w:val="24"/>
        </w:rPr>
        <w:tab/>
        <w:t xml:space="preserve"> </w:t>
      </w:r>
      <w:r w:rsidR="009A3AE4">
        <w:rPr>
          <w:b/>
          <w:color w:val="000000" w:themeColor="text1"/>
          <w:sz w:val="24"/>
          <w:szCs w:val="24"/>
        </w:rPr>
        <w:t>Jedná se o animaci</w:t>
      </w:r>
      <w:r w:rsidR="002069E1">
        <w:rPr>
          <w:b/>
          <w:color w:val="000000" w:themeColor="text1"/>
          <w:sz w:val="24"/>
          <w:szCs w:val="24"/>
        </w:rPr>
        <w:t xml:space="preserve"> konstrukce průniku </w:t>
      </w:r>
      <w:r w:rsidR="00D23CC5">
        <w:rPr>
          <w:b/>
          <w:color w:val="000000" w:themeColor="text1"/>
          <w:sz w:val="24"/>
          <w:szCs w:val="24"/>
        </w:rPr>
        <w:t>dvou</w:t>
      </w:r>
      <w:r w:rsidR="002069E1">
        <w:rPr>
          <w:b/>
          <w:color w:val="000000" w:themeColor="text1"/>
          <w:sz w:val="24"/>
          <w:szCs w:val="24"/>
        </w:rPr>
        <w:t xml:space="preserve"> </w:t>
      </w:r>
      <w:r w:rsidR="00D23CC5">
        <w:rPr>
          <w:b/>
          <w:color w:val="000000" w:themeColor="text1"/>
          <w:sz w:val="24"/>
          <w:szCs w:val="24"/>
        </w:rPr>
        <w:t xml:space="preserve">jehlanů </w:t>
      </w:r>
      <w:r w:rsidR="002069E1">
        <w:rPr>
          <w:b/>
          <w:color w:val="000000" w:themeColor="text1"/>
          <w:sz w:val="24"/>
          <w:szCs w:val="24"/>
        </w:rPr>
        <w:t xml:space="preserve">v Mongeově promítání. Animace se krok po kroku, od zadání až po konečné řešení, přehraje žákům (pomocí šipek v dolní liště). Přičemž žáci celou konstrukci rýsují do </w:t>
      </w:r>
      <w:r w:rsidR="001B4EDD">
        <w:rPr>
          <w:b/>
          <w:color w:val="000000" w:themeColor="text1"/>
          <w:sz w:val="24"/>
          <w:szCs w:val="24"/>
        </w:rPr>
        <w:t>připraveného pracovního listu 11</w:t>
      </w:r>
      <w:r w:rsidR="00D23CC5">
        <w:rPr>
          <w:b/>
          <w:color w:val="000000" w:themeColor="text1"/>
          <w:sz w:val="24"/>
          <w:szCs w:val="24"/>
        </w:rPr>
        <w:t>MP, kde je připravené zadání úlohy. S</w:t>
      </w:r>
      <w:r w:rsidR="002069E1">
        <w:rPr>
          <w:b/>
          <w:color w:val="000000" w:themeColor="text1"/>
          <w:sz w:val="24"/>
          <w:szCs w:val="24"/>
        </w:rPr>
        <w:t xml:space="preserve">naží se, za pomoci učitele, přijít na </w:t>
      </w:r>
      <w:r w:rsidR="00D23CC5">
        <w:rPr>
          <w:b/>
          <w:color w:val="000000" w:themeColor="text1"/>
          <w:sz w:val="24"/>
          <w:szCs w:val="24"/>
        </w:rPr>
        <w:t>řešení a viditelnost stěn.</w:t>
      </w:r>
    </w:p>
    <w:p w:rsidR="009C10A9" w:rsidRDefault="007666F9" w:rsidP="0062305C">
      <w:pPr>
        <w:ind w:left="3540"/>
      </w:pPr>
      <w:r>
        <w:t xml:space="preserve">Pozn.: Pro přehrání konstrukce je nutné mít nainstalován program GeoGebra, který je volně dostupný na adrese: </w:t>
      </w:r>
      <w:hyperlink r:id="rId8" w:history="1">
        <w:r w:rsidRPr="003A3E07">
          <w:rPr>
            <w:rStyle w:val="Hypertextovodkaz"/>
          </w:rPr>
          <w:t>www.geogebra.org</w:t>
        </w:r>
      </w:hyperlink>
      <w:r>
        <w:t xml:space="preserve"> .</w:t>
      </w:r>
    </w:p>
    <w:p w:rsidR="00471449" w:rsidRPr="00EE3C9F" w:rsidRDefault="00492F0A" w:rsidP="00471449">
      <w:r>
        <w:rPr>
          <w:noProof/>
          <w:lang w:eastAsia="cs-CZ"/>
        </w:rPr>
        <w:lastRenderedPageBreak/>
        <w:drawing>
          <wp:inline distT="0" distB="0" distL="0" distR="0">
            <wp:extent cx="5753100" cy="3552825"/>
            <wp:effectExtent l="19050" t="0" r="0" b="0"/>
            <wp:docPr id="3" name="obrázek 1" descr="C:\Users\helenka\Desktop\10MP - průnik dvou jehlanů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enka\Desktop\10MP - průnik dvou jehlanů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1449" w:rsidRPr="00EE3C9F" w:rsidSect="009C10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AB1" w:rsidRDefault="00556AB1" w:rsidP="00EE3C9F">
      <w:pPr>
        <w:spacing w:after="0" w:line="240" w:lineRule="auto"/>
      </w:pPr>
      <w:r>
        <w:separator/>
      </w:r>
    </w:p>
  </w:endnote>
  <w:endnote w:type="continuationSeparator" w:id="1">
    <w:p w:rsidR="00556AB1" w:rsidRDefault="00556AB1" w:rsidP="00EE3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AB1" w:rsidRDefault="00556AB1" w:rsidP="00EE3C9F">
      <w:pPr>
        <w:spacing w:after="0" w:line="240" w:lineRule="auto"/>
      </w:pPr>
      <w:r>
        <w:separator/>
      </w:r>
    </w:p>
  </w:footnote>
  <w:footnote w:type="continuationSeparator" w:id="1">
    <w:p w:rsidR="00556AB1" w:rsidRDefault="00556AB1" w:rsidP="00EE3C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C9F"/>
    <w:rsid w:val="0002464A"/>
    <w:rsid w:val="0004648A"/>
    <w:rsid w:val="00072C7A"/>
    <w:rsid w:val="000A01D2"/>
    <w:rsid w:val="00157990"/>
    <w:rsid w:val="00162F6E"/>
    <w:rsid w:val="001B4EDD"/>
    <w:rsid w:val="002069E1"/>
    <w:rsid w:val="002408BA"/>
    <w:rsid w:val="002E1EDE"/>
    <w:rsid w:val="00334B4B"/>
    <w:rsid w:val="003468D1"/>
    <w:rsid w:val="003D199F"/>
    <w:rsid w:val="00413A7D"/>
    <w:rsid w:val="00417EAB"/>
    <w:rsid w:val="00471449"/>
    <w:rsid w:val="00492F0A"/>
    <w:rsid w:val="00501388"/>
    <w:rsid w:val="00515771"/>
    <w:rsid w:val="005328E2"/>
    <w:rsid w:val="0054301C"/>
    <w:rsid w:val="00550765"/>
    <w:rsid w:val="00556AB1"/>
    <w:rsid w:val="005E514A"/>
    <w:rsid w:val="0062305C"/>
    <w:rsid w:val="006901EE"/>
    <w:rsid w:val="006F3297"/>
    <w:rsid w:val="007666F9"/>
    <w:rsid w:val="007A1AD1"/>
    <w:rsid w:val="007B3AB0"/>
    <w:rsid w:val="008E6BEC"/>
    <w:rsid w:val="008F0744"/>
    <w:rsid w:val="009A3AE4"/>
    <w:rsid w:val="009C10A9"/>
    <w:rsid w:val="00A57372"/>
    <w:rsid w:val="00B21A32"/>
    <w:rsid w:val="00C20C6C"/>
    <w:rsid w:val="00CF2A17"/>
    <w:rsid w:val="00D13084"/>
    <w:rsid w:val="00D23CC5"/>
    <w:rsid w:val="00D70392"/>
    <w:rsid w:val="00D9487E"/>
    <w:rsid w:val="00DA3B9C"/>
    <w:rsid w:val="00DD25D5"/>
    <w:rsid w:val="00E538F8"/>
    <w:rsid w:val="00E55291"/>
    <w:rsid w:val="00EA057E"/>
    <w:rsid w:val="00EE3C9F"/>
    <w:rsid w:val="00F76FAF"/>
    <w:rsid w:val="00FE7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10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E3C9F"/>
  </w:style>
  <w:style w:type="paragraph" w:styleId="Zpat">
    <w:name w:val="footer"/>
    <w:basedOn w:val="Normln"/>
    <w:link w:val="ZpatChar"/>
    <w:uiPriority w:val="99"/>
    <w:semiHidden/>
    <w:unhideWhenUsed/>
    <w:rsid w:val="00EE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E3C9F"/>
  </w:style>
  <w:style w:type="paragraph" w:styleId="Textbubliny">
    <w:name w:val="Balloon Text"/>
    <w:basedOn w:val="Normln"/>
    <w:link w:val="TextbublinyChar"/>
    <w:uiPriority w:val="99"/>
    <w:semiHidden/>
    <w:unhideWhenUsed/>
    <w:rsid w:val="00EE3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3C9F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E3C9F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417E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666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ogebra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babicky</dc:creator>
  <cp:lastModifiedBy>helenka</cp:lastModifiedBy>
  <cp:revision>6</cp:revision>
  <dcterms:created xsi:type="dcterms:W3CDTF">2013-03-15T11:57:00Z</dcterms:created>
  <dcterms:modified xsi:type="dcterms:W3CDTF">2013-08-27T16:51:00Z</dcterms:modified>
</cp:coreProperties>
</file>