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EA" w:rsidRDefault="00C065EA" w:rsidP="00C065EA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C065EA" w:rsidTr="004D11B6">
        <w:trPr>
          <w:jc w:val="center"/>
        </w:trPr>
        <w:tc>
          <w:tcPr>
            <w:tcW w:w="9212" w:type="dxa"/>
          </w:tcPr>
          <w:p w:rsidR="00C065EA" w:rsidRPr="00657EE3" w:rsidRDefault="00C065EA" w:rsidP="004D11B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C065EA" w:rsidRPr="00657EE3" w:rsidRDefault="00C065EA" w:rsidP="004D11B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C065EA" w:rsidRDefault="00C065EA" w:rsidP="004D11B6">
            <w:pPr>
              <w:rPr>
                <w:b/>
                <w:sz w:val="24"/>
                <w:szCs w:val="24"/>
              </w:rPr>
            </w:pPr>
          </w:p>
        </w:tc>
      </w:tr>
      <w:tr w:rsidR="00C065EA" w:rsidTr="004D11B6">
        <w:trPr>
          <w:trHeight w:val="875"/>
          <w:jc w:val="center"/>
        </w:trPr>
        <w:tc>
          <w:tcPr>
            <w:tcW w:w="9212" w:type="dxa"/>
            <w:vAlign w:val="center"/>
          </w:tcPr>
          <w:p w:rsidR="00C065EA" w:rsidRDefault="00C065EA" w:rsidP="004D11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65EA" w:rsidTr="004D11B6">
        <w:trPr>
          <w:jc w:val="center"/>
        </w:trPr>
        <w:tc>
          <w:tcPr>
            <w:tcW w:w="9212" w:type="dxa"/>
          </w:tcPr>
          <w:p w:rsidR="00C065EA" w:rsidRDefault="00C065EA" w:rsidP="004D11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065EA" w:rsidRPr="00FA1FA5" w:rsidRDefault="00C065EA" w:rsidP="00C065EA">
      <w:pPr>
        <w:pStyle w:val="Bezmezer"/>
        <w:rPr>
          <w:b/>
        </w:rPr>
      </w:pPr>
    </w:p>
    <w:p w:rsidR="00C065EA" w:rsidRPr="00FA1FA5" w:rsidRDefault="00C065EA" w:rsidP="00C065E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EA50A8">
        <w:rPr>
          <w:b/>
          <w:sz w:val="24"/>
          <w:szCs w:val="24"/>
        </w:rPr>
        <w:tab/>
      </w:r>
      <w:r w:rsidR="00635AB2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C065EA" w:rsidRDefault="00C065EA" w:rsidP="00C065E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190570">
        <w:rPr>
          <w:b/>
          <w:color w:val="000000" w:themeColor="text1"/>
          <w:sz w:val="24"/>
          <w:szCs w:val="24"/>
        </w:rPr>
        <w:tab/>
      </w:r>
      <w:r w:rsidR="00190570">
        <w:rPr>
          <w:b/>
          <w:color w:val="000000" w:themeColor="text1"/>
          <w:sz w:val="24"/>
          <w:szCs w:val="24"/>
        </w:rPr>
        <w:tab/>
      </w:r>
      <w:r w:rsidR="00190570">
        <w:rPr>
          <w:b/>
          <w:color w:val="000000" w:themeColor="text1"/>
          <w:sz w:val="24"/>
          <w:szCs w:val="24"/>
        </w:rPr>
        <w:tab/>
      </w:r>
      <w:r w:rsidR="00190570">
        <w:rPr>
          <w:b/>
          <w:color w:val="000000" w:themeColor="text1"/>
          <w:sz w:val="24"/>
          <w:szCs w:val="24"/>
        </w:rPr>
        <w:tab/>
      </w:r>
      <w:r w:rsidR="00190570">
        <w:rPr>
          <w:b/>
          <w:bCs/>
          <w:sz w:val="24"/>
          <w:szCs w:val="24"/>
        </w:rPr>
        <w:t>VY_32_INOVACE_06Eff_11</w:t>
      </w:r>
    </w:p>
    <w:p w:rsidR="00635AB2" w:rsidRPr="00FA1FA5" w:rsidRDefault="00635AB2" w:rsidP="00C065E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11MP – Průnik dvou jehlanů</w:t>
      </w:r>
    </w:p>
    <w:p w:rsidR="00C065EA" w:rsidRPr="00FA1FA5" w:rsidRDefault="00C065EA" w:rsidP="00C065EA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C065EA" w:rsidRPr="00FA1FA5" w:rsidRDefault="00C065EA" w:rsidP="00C065EA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C065EA" w:rsidRPr="00FA1FA5" w:rsidRDefault="00C065EA" w:rsidP="00C065EA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EA50A8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C065EA" w:rsidRPr="00FA1FA5" w:rsidRDefault="00C065EA" w:rsidP="00C065EA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EA50A8">
        <w:rPr>
          <w:b/>
          <w:color w:val="000000" w:themeColor="text1"/>
          <w:sz w:val="24"/>
          <w:szCs w:val="24"/>
        </w:rPr>
        <w:t>Pozemní</w:t>
      </w:r>
      <w:r>
        <w:rPr>
          <w:b/>
          <w:color w:val="000000" w:themeColor="text1"/>
          <w:sz w:val="24"/>
          <w:szCs w:val="24"/>
        </w:rPr>
        <w:t xml:space="preserve"> stavitelství</w:t>
      </w:r>
      <w:r w:rsidR="00EA50A8">
        <w:rPr>
          <w:b/>
          <w:color w:val="000000" w:themeColor="text1"/>
          <w:sz w:val="24"/>
          <w:szCs w:val="24"/>
        </w:rPr>
        <w:t>, studijní obor</w:t>
      </w:r>
    </w:p>
    <w:p w:rsidR="00C065EA" w:rsidRPr="00FA1FA5" w:rsidRDefault="00C065EA" w:rsidP="00EA50A8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="00EA50A8">
        <w:rPr>
          <w:b/>
          <w:color w:val="000000" w:themeColor="text1"/>
          <w:sz w:val="24"/>
          <w:szCs w:val="24"/>
        </w:rPr>
        <w:tab/>
      </w:r>
      <w:proofErr w:type="spellStart"/>
      <w:r w:rsidR="00EA50A8">
        <w:rPr>
          <w:b/>
          <w:color w:val="000000" w:themeColor="text1"/>
          <w:sz w:val="24"/>
          <w:szCs w:val="24"/>
        </w:rPr>
        <w:t>Mongeovo</w:t>
      </w:r>
      <w:proofErr w:type="spellEnd"/>
      <w:r w:rsidR="00EA50A8">
        <w:rPr>
          <w:b/>
          <w:color w:val="000000" w:themeColor="text1"/>
          <w:sz w:val="24"/>
          <w:szCs w:val="24"/>
        </w:rPr>
        <w:t xml:space="preserve"> promítání, jehlan, průnik, vrcholová přímka, půdorysná stopa, číslování, liché části, viditelnost</w:t>
      </w:r>
    </w:p>
    <w:p w:rsidR="00C065EA" w:rsidRPr="00FA1FA5" w:rsidRDefault="00C065EA" w:rsidP="00C065E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D10F8C">
        <w:rPr>
          <w:b/>
          <w:color w:val="000000" w:themeColor="text1"/>
          <w:sz w:val="24"/>
          <w:szCs w:val="24"/>
        </w:rPr>
        <w:t>Materiál slouží ke konstrukci průniku dvou jehlanů.</w:t>
      </w:r>
    </w:p>
    <w:p w:rsidR="00C065EA" w:rsidRPr="00FA1FA5" w:rsidRDefault="00C065EA" w:rsidP="00C065EA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EA50A8">
        <w:rPr>
          <w:b/>
          <w:color w:val="000000" w:themeColor="text1"/>
          <w:sz w:val="24"/>
          <w:szCs w:val="24"/>
        </w:rPr>
        <w:tab/>
      </w:r>
      <w:r w:rsidR="00EA50A8">
        <w:rPr>
          <w:b/>
          <w:color w:val="000000" w:themeColor="text1"/>
          <w:sz w:val="24"/>
          <w:szCs w:val="24"/>
        </w:rPr>
        <w:tab/>
        <w:t>P</w:t>
      </w:r>
      <w:r>
        <w:rPr>
          <w:b/>
          <w:color w:val="000000" w:themeColor="text1"/>
          <w:sz w:val="24"/>
          <w:szCs w:val="24"/>
        </w:rPr>
        <w:t>racovní list</w:t>
      </w:r>
    </w:p>
    <w:p w:rsidR="00C065EA" w:rsidRDefault="00C065EA" w:rsidP="00EA50A8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EA50A8"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minulého ročníku). Hledají průsečnice stěn dvou jehlanů, určí liché části, správně očíslují průsečíky, řeší viditelnost.</w:t>
      </w:r>
    </w:p>
    <w:p w:rsidR="00EA50A8" w:rsidRDefault="00C065EA" w:rsidP="00EA50A8">
      <w:pPr>
        <w:pStyle w:val="Bezmezer"/>
        <w:ind w:left="6372" w:hanging="3540"/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EA50A8">
        <w:rPr>
          <w:b/>
          <w:color w:val="000000" w:themeColor="text1"/>
          <w:sz w:val="24"/>
          <w:szCs w:val="24"/>
        </w:rPr>
        <w:t>Jedná se o pracovní list, na kterém je zadání úlohy – průniku dvou jehlanů. Žá</w:t>
      </w:r>
      <w:r w:rsidR="00316736">
        <w:rPr>
          <w:b/>
          <w:color w:val="000000" w:themeColor="text1"/>
          <w:sz w:val="24"/>
          <w:szCs w:val="24"/>
        </w:rPr>
        <w:t>ci řeší úlohu pomocí animace – 10</w:t>
      </w:r>
      <w:r w:rsidR="00EA50A8">
        <w:rPr>
          <w:b/>
          <w:color w:val="000000" w:themeColor="text1"/>
          <w:sz w:val="24"/>
          <w:szCs w:val="24"/>
        </w:rPr>
        <w:t>MP. Zde je celá konstrukce krok za krokem nahrána. Řešení (na stránce 3) je určené především pro učitele.</w:t>
      </w:r>
    </w:p>
    <w:p w:rsidR="00C065EA" w:rsidRPr="00EE3C9F" w:rsidRDefault="00C065EA" w:rsidP="00C065EA">
      <w:pPr>
        <w:tabs>
          <w:tab w:val="left" w:pos="1440"/>
        </w:tabs>
      </w:pPr>
    </w:p>
    <w:p w:rsidR="00836E4C" w:rsidRDefault="00C065EA" w:rsidP="001076BA">
      <w:pPr>
        <w:jc w:val="cent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45711</wp:posOffset>
            </wp:positionV>
            <wp:extent cx="3028950" cy="1038225"/>
            <wp:effectExtent l="1905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5ED3">
        <w:rPr>
          <w:noProof/>
          <w:lang w:eastAsia="cs-CZ"/>
        </w:rPr>
        <w:drawing>
          <wp:inline distT="0" distB="0" distL="0" distR="0">
            <wp:extent cx="7828116" cy="6762750"/>
            <wp:effectExtent l="19050" t="0" r="1434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8116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3900"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-183515</wp:posOffset>
            </wp:positionV>
            <wp:extent cx="3028950" cy="1038225"/>
            <wp:effectExtent l="19050" t="0" r="0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76BA">
        <w:rPr>
          <w:noProof/>
          <w:lang w:eastAsia="cs-CZ"/>
        </w:rPr>
        <w:drawing>
          <wp:inline distT="0" distB="0" distL="0" distR="0">
            <wp:extent cx="7200900" cy="6652633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665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6E4C" w:rsidSect="001076BA"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76BA"/>
    <w:rsid w:val="001076BA"/>
    <w:rsid w:val="00190570"/>
    <w:rsid w:val="00220099"/>
    <w:rsid w:val="00316736"/>
    <w:rsid w:val="003A4E7B"/>
    <w:rsid w:val="004D3900"/>
    <w:rsid w:val="00585ED3"/>
    <w:rsid w:val="00635AB2"/>
    <w:rsid w:val="00836E4C"/>
    <w:rsid w:val="00C065EA"/>
    <w:rsid w:val="00D10F8C"/>
    <w:rsid w:val="00EA50A8"/>
    <w:rsid w:val="00EC479D"/>
    <w:rsid w:val="00F81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5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7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76B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065EA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C065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8</cp:revision>
  <dcterms:created xsi:type="dcterms:W3CDTF">2013-03-12T17:24:00Z</dcterms:created>
  <dcterms:modified xsi:type="dcterms:W3CDTF">2013-08-26T19:39:00Z</dcterms:modified>
</cp:coreProperties>
</file>