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F12" w:rsidRDefault="00DE4F12" w:rsidP="00445B40"/>
    <w:p w:rsidR="00445B40" w:rsidRDefault="00445B40" w:rsidP="00445B40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445B40" w:rsidTr="009D72CA">
        <w:tc>
          <w:tcPr>
            <w:tcW w:w="9212" w:type="dxa"/>
          </w:tcPr>
          <w:p w:rsidR="00445B40" w:rsidRPr="00657EE3" w:rsidRDefault="00445B40" w:rsidP="009D72CA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445B40" w:rsidRPr="00657EE3" w:rsidRDefault="00445B40" w:rsidP="009D72CA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445B40" w:rsidRDefault="00445B40" w:rsidP="009D72CA">
            <w:pPr>
              <w:rPr>
                <w:b/>
                <w:sz w:val="24"/>
                <w:szCs w:val="24"/>
              </w:rPr>
            </w:pPr>
          </w:p>
        </w:tc>
      </w:tr>
      <w:tr w:rsidR="00445B40" w:rsidTr="009D72CA">
        <w:trPr>
          <w:trHeight w:val="875"/>
        </w:trPr>
        <w:tc>
          <w:tcPr>
            <w:tcW w:w="9212" w:type="dxa"/>
            <w:vAlign w:val="center"/>
          </w:tcPr>
          <w:p w:rsidR="00445B40" w:rsidRDefault="00445B40" w:rsidP="009D72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5B40" w:rsidTr="009D72CA">
        <w:tc>
          <w:tcPr>
            <w:tcW w:w="9212" w:type="dxa"/>
          </w:tcPr>
          <w:p w:rsidR="00445B40" w:rsidRDefault="00445B40" w:rsidP="009D72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445B40" w:rsidRPr="00FA1FA5" w:rsidRDefault="00445B40" w:rsidP="00445B40">
      <w:pPr>
        <w:pStyle w:val="Bezmezer"/>
        <w:rPr>
          <w:b/>
        </w:rPr>
      </w:pPr>
    </w:p>
    <w:p w:rsidR="00445B40" w:rsidRPr="00FA1FA5" w:rsidRDefault="00445B40" w:rsidP="00445B4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5B0788" w:rsidRPr="00EB4760">
        <w:rPr>
          <w:b/>
          <w:bCs/>
          <w:sz w:val="24"/>
          <w:szCs w:val="24"/>
        </w:rPr>
        <w:t>III/2 Inovace a zkvalitnění výuky prostřednictvím ICT</w:t>
      </w:r>
    </w:p>
    <w:p w:rsidR="005B0788" w:rsidRPr="005B0788" w:rsidRDefault="00445B40" w:rsidP="00445B40">
      <w:pPr>
        <w:pStyle w:val="Bezmezer"/>
        <w:ind w:left="3540" w:hanging="3540"/>
        <w:rPr>
          <w:b/>
          <w:bCs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5B0788">
        <w:rPr>
          <w:b/>
          <w:bCs/>
          <w:color w:val="000000" w:themeColor="text1"/>
          <w:sz w:val="24"/>
          <w:szCs w:val="24"/>
        </w:rPr>
        <w:t>VY_32_INOVACE_02Eff_11</w:t>
      </w:r>
    </w:p>
    <w:p w:rsidR="00445B40" w:rsidRPr="00FA1FA5" w:rsidRDefault="005B0788" w:rsidP="00445B4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11 Pravděpodobnost II. – Pravděpodobnost sjednocení jevů, pravděpodobnost nezávislých jevů</w:t>
      </w:r>
      <w:r w:rsidR="00445B40" w:rsidRPr="00FA1FA5">
        <w:rPr>
          <w:b/>
          <w:color w:val="000000" w:themeColor="text1"/>
          <w:sz w:val="24"/>
          <w:szCs w:val="24"/>
        </w:rPr>
        <w:tab/>
      </w:r>
    </w:p>
    <w:p w:rsidR="00445B40" w:rsidRPr="00FA1FA5" w:rsidRDefault="00445B40" w:rsidP="00445B4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Věra Effenberger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445B40" w:rsidRPr="00FA1FA5" w:rsidRDefault="00445B40" w:rsidP="00445B4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3. a 4. ročník</w:t>
      </w:r>
    </w:p>
    <w:p w:rsidR="00445B40" w:rsidRPr="00FA1FA5" w:rsidRDefault="00445B40" w:rsidP="00445B4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matematika - pravděpodobnost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445B40" w:rsidRPr="00FA1FA5" w:rsidRDefault="00445B40" w:rsidP="00445B4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studijní</w:t>
      </w:r>
    </w:p>
    <w:p w:rsidR="00445B40" w:rsidRPr="00FA1FA5" w:rsidRDefault="00445B40" w:rsidP="00445B4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786FB8" w:rsidRPr="00786FB8">
        <w:rPr>
          <w:b/>
          <w:bCs/>
          <w:color w:val="000000" w:themeColor="text1"/>
          <w:sz w:val="24"/>
          <w:szCs w:val="24"/>
        </w:rPr>
        <w:t>neslučitelné jevy, pravd</w:t>
      </w:r>
      <w:r w:rsidR="00786FB8">
        <w:rPr>
          <w:b/>
          <w:bCs/>
          <w:color w:val="000000" w:themeColor="text1"/>
          <w:sz w:val="24"/>
          <w:szCs w:val="24"/>
        </w:rPr>
        <w:t xml:space="preserve">ěpodobnost sjednocení jevů, </w:t>
      </w:r>
      <w:r w:rsidR="00786FB8" w:rsidRPr="00786FB8">
        <w:rPr>
          <w:b/>
          <w:bCs/>
          <w:color w:val="000000" w:themeColor="text1"/>
          <w:sz w:val="24"/>
          <w:szCs w:val="24"/>
        </w:rPr>
        <w:t>pravděpodobnost průniku nezávislých jevů</w:t>
      </w:r>
    </w:p>
    <w:p w:rsidR="00445B40" w:rsidRPr="00FA1FA5" w:rsidRDefault="00445B40" w:rsidP="00445B4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786FB8">
        <w:rPr>
          <w:b/>
          <w:color w:val="000000" w:themeColor="text1"/>
          <w:sz w:val="24"/>
          <w:szCs w:val="24"/>
        </w:rPr>
        <w:t>materiál procvičuje výpočty pravděpodobnosti sjednocení jevů a pravděpodobnosti nezávislých jevů</w:t>
      </w:r>
    </w:p>
    <w:p w:rsidR="00445B40" w:rsidRPr="00FA1FA5" w:rsidRDefault="00445B40" w:rsidP="00445B4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AD034D" w:rsidRPr="005B0788" w:rsidRDefault="00445B40" w:rsidP="00445B40">
      <w:pPr>
        <w:pStyle w:val="Bezmezer"/>
        <w:ind w:left="3540" w:hanging="3540"/>
        <w:rPr>
          <w:b/>
          <w:bCs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 w:rsidR="00786FB8" w:rsidRPr="00786FB8">
        <w:rPr>
          <w:b/>
          <w:bCs/>
          <w:color w:val="000000" w:themeColor="text1"/>
          <w:sz w:val="24"/>
          <w:szCs w:val="24"/>
        </w:rPr>
        <w:t>rozlišení sjednocení, průniku a nezávislosti jevů a výpočet jejich pr</w:t>
      </w:r>
      <w:r w:rsidR="00786FB8">
        <w:rPr>
          <w:b/>
          <w:bCs/>
          <w:color w:val="000000" w:themeColor="text1"/>
          <w:sz w:val="24"/>
          <w:szCs w:val="24"/>
        </w:rPr>
        <w:t>avděpodobnosti</w:t>
      </w:r>
    </w:p>
    <w:p w:rsidR="00445B40" w:rsidRPr="00FA1FA5" w:rsidRDefault="00445B40" w:rsidP="00445B4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AD034D">
        <w:rPr>
          <w:b/>
          <w:color w:val="000000" w:themeColor="text1"/>
          <w:sz w:val="24"/>
          <w:szCs w:val="24"/>
        </w:rPr>
        <w:t xml:space="preserve">Jedná se o pracovní list pro žáky, ve kterém je zadání příkladů řešených v prezentaci </w:t>
      </w:r>
      <w:r w:rsidR="00AD034D">
        <w:rPr>
          <w:b/>
          <w:i/>
          <w:color w:val="000000" w:themeColor="text1"/>
          <w:sz w:val="24"/>
          <w:szCs w:val="24"/>
        </w:rPr>
        <w:t>10</w:t>
      </w:r>
      <w:r w:rsidR="00AD034D" w:rsidRPr="005C4AD8">
        <w:rPr>
          <w:b/>
          <w:i/>
          <w:color w:val="000000" w:themeColor="text1"/>
          <w:sz w:val="24"/>
          <w:szCs w:val="24"/>
        </w:rPr>
        <w:t xml:space="preserve"> </w:t>
      </w:r>
      <w:r w:rsidR="00AD034D">
        <w:rPr>
          <w:b/>
          <w:i/>
          <w:color w:val="000000" w:themeColor="text1"/>
          <w:sz w:val="24"/>
          <w:szCs w:val="24"/>
        </w:rPr>
        <w:t>Pravděpodobnost I</w:t>
      </w:r>
      <w:r w:rsidR="00AD034D" w:rsidRPr="005C4AD8">
        <w:rPr>
          <w:b/>
          <w:i/>
          <w:color w:val="000000" w:themeColor="text1"/>
          <w:sz w:val="24"/>
          <w:szCs w:val="24"/>
        </w:rPr>
        <w:t>I</w:t>
      </w:r>
      <w:r w:rsidR="00AD034D">
        <w:rPr>
          <w:b/>
          <w:color w:val="000000" w:themeColor="text1"/>
          <w:sz w:val="24"/>
          <w:szCs w:val="24"/>
        </w:rPr>
        <w:t>. Žáci by se měli pokusit příklady nejprve vyřešit sami a po té zkontrolovat výsledek, který je v prezentaci. List obsahuje i další příklady na procvičení. (Řešení je určené pro učitele.)</w:t>
      </w:r>
    </w:p>
    <w:p w:rsidR="00445B40" w:rsidRDefault="00445B40" w:rsidP="00445B40"/>
    <w:p w:rsidR="00445B40" w:rsidRDefault="00445B40" w:rsidP="00445B40">
      <w:pPr>
        <w:tabs>
          <w:tab w:val="left" w:pos="1440"/>
        </w:tabs>
      </w:pPr>
    </w:p>
    <w:p w:rsidR="005B0788" w:rsidRDefault="005B0788">
      <w:pPr>
        <w:rPr>
          <w:b/>
        </w:rPr>
      </w:pPr>
      <w:r>
        <w:rPr>
          <w:b/>
        </w:rPr>
        <w:br w:type="page"/>
      </w:r>
    </w:p>
    <w:p w:rsidR="00445B40" w:rsidRDefault="00445B40" w:rsidP="00445B40">
      <w:pPr>
        <w:rPr>
          <w:b/>
        </w:rPr>
      </w:pPr>
      <w:r>
        <w:rPr>
          <w:b/>
        </w:rPr>
        <w:lastRenderedPageBreak/>
        <w:t>PRAVDĚPODOBNOST</w:t>
      </w:r>
      <w:r w:rsidRPr="00A764B0">
        <w:rPr>
          <w:b/>
        </w:rPr>
        <w:t xml:space="preserve"> – </w:t>
      </w:r>
      <w:r>
        <w:rPr>
          <w:b/>
        </w:rPr>
        <w:t>Pravděpodobnost sjednocení jevů, pravděpodobnost nezávislých jevů</w:t>
      </w:r>
    </w:p>
    <w:p w:rsidR="00445B40" w:rsidRDefault="00445B40" w:rsidP="00445B40">
      <w:pPr>
        <w:pStyle w:val="Odstavecseseznamem"/>
        <w:numPr>
          <w:ilvl w:val="0"/>
          <w:numId w:val="1"/>
        </w:numPr>
        <w:spacing w:after="0"/>
      </w:pPr>
      <w:r>
        <w:t>J</w:t>
      </w:r>
      <w:r w:rsidRPr="00B0272C">
        <w:t xml:space="preserve">aká je pravděpodobnost, že při hodu dvěma kostkami bude součet ok na kostkách </w:t>
      </w:r>
      <w:r w:rsidRPr="009567E4">
        <w:rPr>
          <w:b/>
          <w:bCs/>
        </w:rPr>
        <w:t>prvočíslo</w:t>
      </w:r>
      <w:r w:rsidRPr="00B0272C">
        <w:t xml:space="preserve"> nebo číslo </w:t>
      </w:r>
      <w:r w:rsidRPr="009567E4">
        <w:rPr>
          <w:b/>
          <w:bCs/>
        </w:rPr>
        <w:t>dělitelné</w:t>
      </w:r>
      <w:r w:rsidRPr="00B0272C">
        <w:t xml:space="preserve"> </w:t>
      </w:r>
      <w:r w:rsidRPr="009567E4">
        <w:rPr>
          <w:b/>
          <w:bCs/>
        </w:rPr>
        <w:t>čtyřmi</w:t>
      </w:r>
      <w:r w:rsidRPr="00B0272C">
        <w:t>?</w:t>
      </w: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Default="00445B40" w:rsidP="00445B40">
      <w:pPr>
        <w:pStyle w:val="Odstavecseseznamem"/>
        <w:spacing w:after="0"/>
      </w:pPr>
    </w:p>
    <w:p w:rsidR="00445B40" w:rsidRDefault="00445B40" w:rsidP="00445B40">
      <w:pPr>
        <w:pStyle w:val="Odstavecseseznamem"/>
        <w:numPr>
          <w:ilvl w:val="0"/>
          <w:numId w:val="1"/>
        </w:numPr>
        <w:spacing w:after="0"/>
      </w:pPr>
      <w:r w:rsidRPr="009567E4">
        <w:t xml:space="preserve">Jaká je pravděpodobnost, že při hodu dvěma kostkami bude součet ok na kostkách </w:t>
      </w:r>
      <w:r w:rsidRPr="009567E4">
        <w:rPr>
          <w:b/>
          <w:bCs/>
        </w:rPr>
        <w:t>prvočíslo</w:t>
      </w:r>
      <w:r w:rsidRPr="009567E4">
        <w:t xml:space="preserve"> nebo číslo </w:t>
      </w:r>
      <w:r w:rsidRPr="009567E4">
        <w:rPr>
          <w:b/>
          <w:bCs/>
        </w:rPr>
        <w:t>dělitelné</w:t>
      </w:r>
      <w:r w:rsidRPr="009567E4">
        <w:t xml:space="preserve"> </w:t>
      </w:r>
      <w:r w:rsidRPr="009567E4">
        <w:rPr>
          <w:b/>
          <w:bCs/>
        </w:rPr>
        <w:t>pěti</w:t>
      </w:r>
      <w:r w:rsidRPr="009567E4">
        <w:t>?</w:t>
      </w: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Default="00445B40" w:rsidP="00445B40">
      <w:pPr>
        <w:pStyle w:val="Odstavecseseznamem"/>
        <w:numPr>
          <w:ilvl w:val="0"/>
          <w:numId w:val="1"/>
        </w:numPr>
        <w:spacing w:after="0"/>
      </w:pPr>
      <w:r w:rsidRPr="00B0272C">
        <w:t xml:space="preserve">Pravděpodobnost vyrobení kvalitního výrobku na prvním stroji je 0,8 a na druhém stroji 0,9. Oba dva stroje pracují nezávisle na sobě. Vybereme po jednom výrobku z produkce obou strojů. Jaká je pravděpodobnost, že oba dva výrobky budou kvalitní?  </w:t>
      </w:r>
      <w:r w:rsidRPr="009567E4">
        <w:rPr>
          <w:lang w:val="en-US"/>
        </w:rPr>
        <w:t>[</w:t>
      </w:r>
      <w:r w:rsidRPr="00B0272C">
        <w:t>1</w:t>
      </w:r>
      <w:r w:rsidRPr="009567E4">
        <w:rPr>
          <w:lang w:val="en-US"/>
        </w:rPr>
        <w:t>]</w:t>
      </w:r>
      <w:r w:rsidRPr="00B0272C">
        <w:t xml:space="preserve"> </w:t>
      </w: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Pr="00B0272C" w:rsidRDefault="00445B40" w:rsidP="00445B40">
      <w:pPr>
        <w:spacing w:after="0"/>
      </w:pPr>
    </w:p>
    <w:p w:rsidR="00445B40" w:rsidRDefault="00445B40" w:rsidP="00445B40">
      <w:pPr>
        <w:pStyle w:val="Odstavecseseznamem"/>
        <w:numPr>
          <w:ilvl w:val="0"/>
          <w:numId w:val="1"/>
        </w:numPr>
        <w:spacing w:after="0"/>
        <w:jc w:val="both"/>
      </w:pPr>
      <w:r>
        <w:t>Zvolíme náhodně rodinu se 3 dětmi. Jaká je pravděpodobnost tohoto jevu: dvě nejstarší děti jsou dívky, nebo jsou všechny tři děti stejného pohlaví?</w:t>
      </w:r>
      <w:r w:rsidR="003C5C9A">
        <w:t xml:space="preserve"> </w:t>
      </w:r>
      <w:r w:rsidR="003C5C9A" w:rsidRPr="009567E4">
        <w:rPr>
          <w:lang w:val="en-US"/>
        </w:rPr>
        <w:t>[2]</w:t>
      </w:r>
    </w:p>
    <w:p w:rsidR="00445B40" w:rsidRDefault="00445B40" w:rsidP="00445B40">
      <w:pPr>
        <w:spacing w:after="0"/>
        <w:jc w:val="both"/>
      </w:pPr>
    </w:p>
    <w:p w:rsidR="00445B40" w:rsidRDefault="00445B40" w:rsidP="00445B40">
      <w:pPr>
        <w:spacing w:after="0"/>
        <w:jc w:val="both"/>
      </w:pPr>
    </w:p>
    <w:p w:rsidR="00445B40" w:rsidRDefault="00445B40" w:rsidP="00445B40">
      <w:pPr>
        <w:spacing w:after="0"/>
        <w:jc w:val="both"/>
      </w:pPr>
    </w:p>
    <w:p w:rsidR="00445B40" w:rsidRDefault="00445B40" w:rsidP="00445B40">
      <w:pPr>
        <w:spacing w:after="0"/>
        <w:jc w:val="both"/>
      </w:pPr>
    </w:p>
    <w:p w:rsidR="00445B40" w:rsidRDefault="00445B40" w:rsidP="00445B40">
      <w:pPr>
        <w:spacing w:after="0"/>
        <w:jc w:val="both"/>
      </w:pPr>
    </w:p>
    <w:p w:rsidR="00445B40" w:rsidRDefault="00445B40" w:rsidP="00445B40">
      <w:pPr>
        <w:spacing w:after="0"/>
        <w:jc w:val="both"/>
      </w:pPr>
    </w:p>
    <w:p w:rsidR="00445B40" w:rsidRDefault="00445B40" w:rsidP="00445B40">
      <w:pPr>
        <w:spacing w:after="0"/>
        <w:jc w:val="both"/>
      </w:pPr>
    </w:p>
    <w:p w:rsidR="00445B40" w:rsidRPr="009567E4" w:rsidRDefault="00445B40" w:rsidP="00445B40">
      <w:pPr>
        <w:pStyle w:val="Odstavecseseznamem"/>
        <w:numPr>
          <w:ilvl w:val="0"/>
          <w:numId w:val="1"/>
        </w:numPr>
        <w:spacing w:after="0"/>
        <w:jc w:val="both"/>
        <w:rPr>
          <w:lang w:val="en-US"/>
        </w:rPr>
      </w:pPr>
      <w:r>
        <w:t xml:space="preserve">Výrobek má s pravděpodobností 0,10 vzhledovou vadu, s pravděpodobností 0,06 funkční vadu a s pravděpodobností 0,03 obě vady součastně. Jsou jevy „vzhledová vada“ a „funkční vada“ nezávislé? </w:t>
      </w:r>
      <w:r w:rsidRPr="009567E4">
        <w:rPr>
          <w:lang w:val="en-US"/>
        </w:rPr>
        <w:t>[2]</w:t>
      </w: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Default="00445B40" w:rsidP="00445B40">
      <w:pPr>
        <w:rPr>
          <w:b/>
        </w:rPr>
      </w:pPr>
      <w:r>
        <w:rPr>
          <w:b/>
        </w:rPr>
        <w:lastRenderedPageBreak/>
        <w:t>PRAVDĚPODOBNOST</w:t>
      </w:r>
      <w:r w:rsidRPr="00A764B0">
        <w:rPr>
          <w:b/>
        </w:rPr>
        <w:t xml:space="preserve"> – </w:t>
      </w:r>
      <w:r>
        <w:rPr>
          <w:b/>
        </w:rPr>
        <w:t xml:space="preserve">Pravděpodobnost sjednocení jevů, pravděpodobnost nezávislých jevů - </w:t>
      </w:r>
      <w:r w:rsidRPr="005C7492">
        <w:rPr>
          <w:b/>
          <w:color w:val="FF0000"/>
        </w:rPr>
        <w:t>ŘEŠENÍ</w:t>
      </w:r>
    </w:p>
    <w:p w:rsidR="00445B40" w:rsidRPr="00A321A5" w:rsidRDefault="00445B40" w:rsidP="00445B40">
      <w:pPr>
        <w:pStyle w:val="Odstavecseseznamem"/>
        <w:numPr>
          <w:ilvl w:val="0"/>
          <w:numId w:val="3"/>
        </w:numPr>
        <w:spacing w:after="0"/>
      </w:pPr>
      <w:r>
        <w:t>J</w:t>
      </w:r>
      <w:r w:rsidRPr="00A321A5">
        <w:t xml:space="preserve">ev A: „součet bude prvočíslo“, </w:t>
      </w:r>
    </w:p>
    <w:p w:rsidR="00445B40" w:rsidRPr="00A321A5" w:rsidRDefault="00445B40" w:rsidP="00445B40">
      <w:pPr>
        <w:spacing w:after="0"/>
        <w:ind w:left="705"/>
      </w:pPr>
      <w:r w:rsidRPr="00A321A5">
        <w:t>- možnosti</w:t>
      </w:r>
      <w:r w:rsidRPr="00A321A5">
        <w:rPr>
          <w:lang w:val="en-US"/>
        </w:rPr>
        <w:t xml:space="preserve"> </w:t>
      </w:r>
      <w:r w:rsidRPr="00A321A5">
        <w:t xml:space="preserve">hodů: </w:t>
      </w:r>
      <w:r w:rsidRPr="00A321A5">
        <w:rPr>
          <w:lang w:val="en-US"/>
        </w:rPr>
        <w:t>{1,1}; {1,2}; {2,1}; {1,4}; {2,3}; {3,2}; {4,1}; {1,6}; {2,5}: {3,4}; {4,3}; {5,2}; {6,1</w:t>
      </w:r>
      <w:r>
        <w:rPr>
          <w:lang w:val="en-US"/>
        </w:rPr>
        <w:t xml:space="preserve">}; </w:t>
      </w:r>
      <w:r w:rsidRPr="00A321A5">
        <w:rPr>
          <w:lang w:val="en-US"/>
        </w:rPr>
        <w:t>{5,6}; {6,5}</w:t>
      </w:r>
      <w:r w:rsidRPr="00A321A5">
        <w:t xml:space="preserve"> - celkem </w:t>
      </w:r>
      <w:r w:rsidRPr="00A321A5">
        <w:rPr>
          <w:b/>
          <w:bCs/>
        </w:rPr>
        <w:t>15</w:t>
      </w:r>
      <w:r w:rsidRPr="00A321A5">
        <w:t xml:space="preserve"> možností </w:t>
      </w:r>
    </w:p>
    <w:p w:rsidR="00445B40" w:rsidRPr="00A321A5" w:rsidRDefault="00445B40" w:rsidP="00445B40">
      <w:pPr>
        <w:spacing w:after="0"/>
      </w:pPr>
      <w:r>
        <w:tab/>
        <w:t>J</w:t>
      </w:r>
      <w:r w:rsidRPr="00A321A5">
        <w:t>ev B: „součet bude číslo dělitelné 4“</w:t>
      </w:r>
    </w:p>
    <w:p w:rsidR="00445B40" w:rsidRPr="00A321A5" w:rsidRDefault="00445B40" w:rsidP="00445B40">
      <w:pPr>
        <w:spacing w:after="0"/>
      </w:pPr>
      <w:r w:rsidRPr="00A321A5">
        <w:tab/>
        <w:t>- možnosti</w:t>
      </w:r>
      <w:r w:rsidRPr="00A321A5">
        <w:rPr>
          <w:lang w:val="en-US"/>
        </w:rPr>
        <w:t xml:space="preserve"> </w:t>
      </w:r>
      <w:r w:rsidRPr="00A321A5">
        <w:t xml:space="preserve">hodů: </w:t>
      </w:r>
      <w:r w:rsidRPr="00A321A5">
        <w:rPr>
          <w:lang w:val="en-US"/>
        </w:rPr>
        <w:t>{1,</w:t>
      </w:r>
      <w:r w:rsidRPr="00A321A5">
        <w:t>3</w:t>
      </w:r>
      <w:r w:rsidRPr="00A321A5">
        <w:rPr>
          <w:lang w:val="en-US"/>
        </w:rPr>
        <w:t>}; {</w:t>
      </w:r>
      <w:r w:rsidRPr="00A321A5">
        <w:t>2</w:t>
      </w:r>
      <w:r w:rsidRPr="00A321A5">
        <w:rPr>
          <w:lang w:val="en-US"/>
        </w:rPr>
        <w:t>,2}; {</w:t>
      </w:r>
      <w:r w:rsidRPr="00A321A5">
        <w:t>3</w:t>
      </w:r>
      <w:r w:rsidRPr="00A321A5">
        <w:rPr>
          <w:lang w:val="en-US"/>
        </w:rPr>
        <w:t>,1}; {</w:t>
      </w:r>
      <w:r w:rsidRPr="00A321A5">
        <w:t>2</w:t>
      </w:r>
      <w:r w:rsidRPr="00A321A5">
        <w:rPr>
          <w:lang w:val="en-US"/>
        </w:rPr>
        <w:t>,</w:t>
      </w:r>
      <w:r w:rsidRPr="00A321A5">
        <w:t>6</w:t>
      </w:r>
      <w:r w:rsidRPr="00A321A5">
        <w:rPr>
          <w:lang w:val="en-US"/>
        </w:rPr>
        <w:t>}; {</w:t>
      </w:r>
      <w:r w:rsidRPr="00A321A5">
        <w:t>3</w:t>
      </w:r>
      <w:r w:rsidRPr="00A321A5">
        <w:rPr>
          <w:lang w:val="en-US"/>
        </w:rPr>
        <w:t>,</w:t>
      </w:r>
      <w:r w:rsidRPr="00A321A5">
        <w:t>5</w:t>
      </w:r>
      <w:r w:rsidRPr="00A321A5">
        <w:rPr>
          <w:lang w:val="en-US"/>
        </w:rPr>
        <w:t>}; {</w:t>
      </w:r>
      <w:r w:rsidRPr="00A321A5">
        <w:t>4</w:t>
      </w:r>
      <w:r w:rsidRPr="00A321A5">
        <w:rPr>
          <w:lang w:val="en-US"/>
        </w:rPr>
        <w:t>,</w:t>
      </w:r>
      <w:r w:rsidRPr="00A321A5">
        <w:t>4</w:t>
      </w:r>
      <w:r w:rsidRPr="00A321A5">
        <w:rPr>
          <w:lang w:val="en-US"/>
        </w:rPr>
        <w:t>}; {</w:t>
      </w:r>
      <w:r w:rsidRPr="00A321A5">
        <w:t>5</w:t>
      </w:r>
      <w:r w:rsidRPr="00A321A5">
        <w:rPr>
          <w:lang w:val="en-US"/>
        </w:rPr>
        <w:t>,</w:t>
      </w:r>
      <w:r w:rsidRPr="00A321A5">
        <w:t>3</w:t>
      </w:r>
      <w:r w:rsidRPr="00A321A5">
        <w:rPr>
          <w:lang w:val="en-US"/>
        </w:rPr>
        <w:t>};</w:t>
      </w:r>
      <w:r w:rsidRPr="00A321A5">
        <w:t xml:space="preserve"> </w:t>
      </w:r>
      <w:r w:rsidRPr="00A321A5">
        <w:rPr>
          <w:lang w:val="en-US"/>
        </w:rPr>
        <w:t>{</w:t>
      </w:r>
      <w:r w:rsidRPr="00A321A5">
        <w:t>6</w:t>
      </w:r>
      <w:r w:rsidRPr="00A321A5">
        <w:rPr>
          <w:lang w:val="en-US"/>
        </w:rPr>
        <w:t>,2}</w:t>
      </w:r>
      <w:r w:rsidRPr="00A321A5">
        <w:t>;</w:t>
      </w:r>
      <w:r w:rsidRPr="00A321A5">
        <w:rPr>
          <w:lang w:val="en-US"/>
        </w:rPr>
        <w:t xml:space="preserve"> {</w:t>
      </w:r>
      <w:r w:rsidRPr="00A321A5">
        <w:t>6</w:t>
      </w:r>
      <w:r w:rsidRPr="00A321A5">
        <w:rPr>
          <w:lang w:val="en-US"/>
        </w:rPr>
        <w:t>,</w:t>
      </w:r>
      <w:r w:rsidRPr="00A321A5">
        <w:t>6</w:t>
      </w:r>
      <w:r w:rsidRPr="00A321A5">
        <w:rPr>
          <w:lang w:val="en-US"/>
        </w:rPr>
        <w:t>}</w:t>
      </w:r>
      <w:r w:rsidRPr="00A321A5">
        <w:t xml:space="preserve"> - celkem </w:t>
      </w:r>
      <w:r w:rsidRPr="00A321A5">
        <w:rPr>
          <w:b/>
          <w:bCs/>
        </w:rPr>
        <w:t>9</w:t>
      </w:r>
      <w:r w:rsidRPr="00A321A5">
        <w:t xml:space="preserve"> možností </w:t>
      </w:r>
    </w:p>
    <w:p w:rsidR="00445B40" w:rsidRPr="00A321A5" w:rsidRDefault="00445B40" w:rsidP="00445B40">
      <w:pPr>
        <w:spacing w:after="0"/>
      </w:pPr>
      <w:r w:rsidRPr="00A321A5">
        <w:tab/>
        <w:t xml:space="preserve">jsou to jevy neslučitelné, tedy: </w:t>
      </w:r>
      <w:r w:rsidRPr="00A321A5">
        <w:rPr>
          <w:position w:val="-24"/>
        </w:rPr>
        <w:object w:dxaOrig="46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1.6pt;height:30.6pt" o:ole="">
            <v:imagedata r:id="rId7" o:title=""/>
          </v:shape>
          <o:OLEObject Type="Embed" ProgID="Equation.3" ShapeID="_x0000_i1025" DrawAspect="Content" ObjectID="_1425222514" r:id="rId8"/>
        </w:object>
      </w:r>
    </w:p>
    <w:p w:rsidR="00445B40" w:rsidRDefault="00445B40" w:rsidP="00445B40">
      <w:pPr>
        <w:spacing w:after="0"/>
      </w:pPr>
    </w:p>
    <w:p w:rsidR="00445B40" w:rsidRPr="00A321A5" w:rsidRDefault="00445B40" w:rsidP="00445B40">
      <w:pPr>
        <w:pStyle w:val="Odstavecseseznamem"/>
        <w:numPr>
          <w:ilvl w:val="0"/>
          <w:numId w:val="3"/>
        </w:numPr>
        <w:spacing w:after="0"/>
      </w:pPr>
      <w:r>
        <w:t>J</w:t>
      </w:r>
      <w:r w:rsidRPr="00A321A5">
        <w:t xml:space="preserve">ev </w:t>
      </w:r>
      <w:r w:rsidRPr="00A321A5">
        <w:rPr>
          <w:i/>
          <w:iCs/>
        </w:rPr>
        <w:t>A</w:t>
      </w:r>
      <w:r w:rsidRPr="00A321A5">
        <w:t xml:space="preserve">: „součet bude prvočíslo“, </w:t>
      </w:r>
    </w:p>
    <w:p w:rsidR="00445B40" w:rsidRPr="00A321A5" w:rsidRDefault="00445B40" w:rsidP="00445B40">
      <w:pPr>
        <w:spacing w:after="0"/>
        <w:ind w:left="705"/>
      </w:pPr>
      <w:r w:rsidRPr="00A321A5">
        <w:t>- možnosti</w:t>
      </w:r>
      <w:r w:rsidRPr="00A321A5">
        <w:rPr>
          <w:lang w:val="en-US"/>
        </w:rPr>
        <w:t xml:space="preserve"> </w:t>
      </w:r>
      <w:r w:rsidRPr="00A321A5">
        <w:t xml:space="preserve">hodů: </w:t>
      </w:r>
      <w:r w:rsidRPr="00A321A5">
        <w:rPr>
          <w:lang w:val="en-US"/>
        </w:rPr>
        <w:t>{1,1}; {1,2}; {2,1}; {1,4}; {2,3}; {3,2}; {4,1}; {1,6}; {2,5}: {3,4}; {4,3}; {5,2}; {6,1}; {5,6}; {6,5}</w:t>
      </w:r>
      <w:r w:rsidRPr="00A321A5">
        <w:t xml:space="preserve"> - celkem </w:t>
      </w:r>
      <w:r w:rsidRPr="00A321A5">
        <w:rPr>
          <w:b/>
          <w:bCs/>
        </w:rPr>
        <w:t>15</w:t>
      </w:r>
      <w:r w:rsidRPr="00A321A5">
        <w:t xml:space="preserve"> možností</w:t>
      </w:r>
    </w:p>
    <w:p w:rsidR="00445B40" w:rsidRPr="00A321A5" w:rsidRDefault="00445B40" w:rsidP="00445B40">
      <w:pPr>
        <w:spacing w:after="0"/>
      </w:pPr>
      <w:r>
        <w:tab/>
        <w:t>J</w:t>
      </w:r>
      <w:r w:rsidRPr="00A321A5">
        <w:t xml:space="preserve">ev </w:t>
      </w:r>
      <w:r w:rsidRPr="00A321A5">
        <w:rPr>
          <w:i/>
          <w:iCs/>
        </w:rPr>
        <w:t>B</w:t>
      </w:r>
      <w:r w:rsidRPr="00A321A5">
        <w:t>: „součet bude číslo dělitelné 5“,</w:t>
      </w:r>
    </w:p>
    <w:p w:rsidR="00445B40" w:rsidRPr="00A321A5" w:rsidRDefault="00445B40" w:rsidP="00445B40">
      <w:pPr>
        <w:spacing w:after="0"/>
      </w:pPr>
      <w:r w:rsidRPr="00A321A5">
        <w:tab/>
        <w:t>- možnosti</w:t>
      </w:r>
      <w:r w:rsidRPr="00A321A5">
        <w:rPr>
          <w:lang w:val="en-US"/>
        </w:rPr>
        <w:t xml:space="preserve"> </w:t>
      </w:r>
      <w:r w:rsidRPr="00A321A5">
        <w:t xml:space="preserve">hodů: </w:t>
      </w:r>
      <w:r w:rsidRPr="00A321A5">
        <w:rPr>
          <w:lang w:val="en-US"/>
        </w:rPr>
        <w:t>{</w:t>
      </w:r>
      <w:r w:rsidRPr="00A321A5">
        <w:t>1</w:t>
      </w:r>
      <w:r w:rsidRPr="00A321A5">
        <w:rPr>
          <w:lang w:val="en-US"/>
        </w:rPr>
        <w:t>,</w:t>
      </w:r>
      <w:r w:rsidRPr="00A321A5">
        <w:t>4</w:t>
      </w:r>
      <w:r w:rsidRPr="00A321A5">
        <w:rPr>
          <w:lang w:val="en-US"/>
        </w:rPr>
        <w:t>}; {</w:t>
      </w:r>
      <w:r w:rsidRPr="00A321A5">
        <w:t>2</w:t>
      </w:r>
      <w:r w:rsidRPr="00A321A5">
        <w:rPr>
          <w:lang w:val="en-US"/>
        </w:rPr>
        <w:t>,</w:t>
      </w:r>
      <w:r w:rsidRPr="00A321A5">
        <w:t>3</w:t>
      </w:r>
      <w:r w:rsidRPr="00A321A5">
        <w:rPr>
          <w:lang w:val="en-US"/>
        </w:rPr>
        <w:t>}; {</w:t>
      </w:r>
      <w:r w:rsidRPr="00A321A5">
        <w:t>3</w:t>
      </w:r>
      <w:r w:rsidRPr="00A321A5">
        <w:rPr>
          <w:lang w:val="en-US"/>
        </w:rPr>
        <w:t>,</w:t>
      </w:r>
      <w:r w:rsidRPr="00A321A5">
        <w:t>2</w:t>
      </w:r>
      <w:r w:rsidRPr="00A321A5">
        <w:rPr>
          <w:lang w:val="en-US"/>
        </w:rPr>
        <w:t>}; {</w:t>
      </w:r>
      <w:r w:rsidRPr="00A321A5">
        <w:t>4</w:t>
      </w:r>
      <w:r w:rsidRPr="00A321A5">
        <w:rPr>
          <w:lang w:val="en-US"/>
        </w:rPr>
        <w:t>,</w:t>
      </w:r>
      <w:r w:rsidRPr="00A321A5">
        <w:t>1</w:t>
      </w:r>
      <w:r w:rsidRPr="00A321A5">
        <w:rPr>
          <w:lang w:val="en-US"/>
        </w:rPr>
        <w:t>}</w:t>
      </w:r>
      <w:r w:rsidRPr="00A321A5">
        <w:t>;</w:t>
      </w:r>
      <w:r w:rsidRPr="00A321A5">
        <w:rPr>
          <w:lang w:val="en-US"/>
        </w:rPr>
        <w:t xml:space="preserve"> {</w:t>
      </w:r>
      <w:r w:rsidRPr="00A321A5">
        <w:t>4</w:t>
      </w:r>
      <w:r w:rsidRPr="00A321A5">
        <w:rPr>
          <w:lang w:val="en-US"/>
        </w:rPr>
        <w:t>,</w:t>
      </w:r>
      <w:r w:rsidRPr="00A321A5">
        <w:t>6</w:t>
      </w:r>
      <w:r w:rsidRPr="00A321A5">
        <w:rPr>
          <w:lang w:val="en-US"/>
        </w:rPr>
        <w:t>}; {</w:t>
      </w:r>
      <w:r w:rsidRPr="00A321A5">
        <w:t>5</w:t>
      </w:r>
      <w:r w:rsidRPr="00A321A5">
        <w:rPr>
          <w:lang w:val="en-US"/>
        </w:rPr>
        <w:t>,</w:t>
      </w:r>
      <w:r w:rsidRPr="00A321A5">
        <w:t>5</w:t>
      </w:r>
      <w:r w:rsidRPr="00A321A5">
        <w:rPr>
          <w:lang w:val="en-US"/>
        </w:rPr>
        <w:t>}; {</w:t>
      </w:r>
      <w:r w:rsidRPr="00A321A5">
        <w:t>6</w:t>
      </w:r>
      <w:r w:rsidRPr="00A321A5">
        <w:rPr>
          <w:lang w:val="en-US"/>
        </w:rPr>
        <w:t>,</w:t>
      </w:r>
      <w:r w:rsidRPr="00A321A5">
        <w:t>4</w:t>
      </w:r>
      <w:r w:rsidRPr="00A321A5">
        <w:rPr>
          <w:lang w:val="en-US"/>
        </w:rPr>
        <w:t>}</w:t>
      </w:r>
      <w:r w:rsidRPr="00A321A5">
        <w:t xml:space="preserve"> - celkem </w:t>
      </w:r>
      <w:r w:rsidRPr="00A321A5">
        <w:rPr>
          <w:b/>
          <w:bCs/>
        </w:rPr>
        <w:t>7</w:t>
      </w:r>
      <w:r w:rsidRPr="00A321A5">
        <w:t xml:space="preserve"> možností </w:t>
      </w:r>
    </w:p>
    <w:p w:rsidR="00445B40" w:rsidRPr="00A321A5" w:rsidRDefault="00445B40" w:rsidP="00445B40">
      <w:pPr>
        <w:spacing w:after="0"/>
        <w:ind w:firstLine="708"/>
      </w:pPr>
      <w:r w:rsidRPr="00A321A5">
        <w:t xml:space="preserve">průnik jevů </w:t>
      </w:r>
      <w:r w:rsidRPr="00A321A5">
        <w:rPr>
          <w:i/>
          <w:iCs/>
        </w:rPr>
        <w:t>A</w:t>
      </w:r>
      <w:r w:rsidRPr="00A321A5">
        <w:t xml:space="preserve"> </w:t>
      </w:r>
      <w:proofErr w:type="spellStart"/>
      <w:r w:rsidRPr="00A321A5">
        <w:t>a</w:t>
      </w:r>
      <w:proofErr w:type="spellEnd"/>
      <w:r w:rsidRPr="00A321A5">
        <w:t xml:space="preserve"> </w:t>
      </w:r>
      <w:r w:rsidRPr="00A321A5">
        <w:rPr>
          <w:i/>
          <w:iCs/>
        </w:rPr>
        <w:t>B</w:t>
      </w:r>
      <w:r w:rsidRPr="00A321A5">
        <w:t>: „součet bude prvočíslo a číslo dělitelné 5“,</w:t>
      </w:r>
    </w:p>
    <w:p w:rsidR="00445B40" w:rsidRPr="00A321A5" w:rsidRDefault="00445B40" w:rsidP="00445B40">
      <w:pPr>
        <w:spacing w:after="0"/>
      </w:pPr>
      <w:r w:rsidRPr="00A321A5">
        <w:tab/>
        <w:t>- možnosti</w:t>
      </w:r>
      <w:r w:rsidRPr="00A321A5">
        <w:rPr>
          <w:lang w:val="en-US"/>
        </w:rPr>
        <w:t xml:space="preserve"> </w:t>
      </w:r>
      <w:r w:rsidRPr="00A321A5">
        <w:t xml:space="preserve">hodů: </w:t>
      </w:r>
      <w:r w:rsidRPr="00A321A5">
        <w:rPr>
          <w:lang w:val="en-US"/>
        </w:rPr>
        <w:t>{</w:t>
      </w:r>
      <w:r w:rsidRPr="00A321A5">
        <w:t>1</w:t>
      </w:r>
      <w:r w:rsidRPr="00A321A5">
        <w:rPr>
          <w:lang w:val="en-US"/>
        </w:rPr>
        <w:t>,</w:t>
      </w:r>
      <w:r w:rsidRPr="00A321A5">
        <w:t>4</w:t>
      </w:r>
      <w:r w:rsidRPr="00A321A5">
        <w:rPr>
          <w:lang w:val="en-US"/>
        </w:rPr>
        <w:t>}; {</w:t>
      </w:r>
      <w:r w:rsidRPr="00A321A5">
        <w:t>2</w:t>
      </w:r>
      <w:r w:rsidRPr="00A321A5">
        <w:rPr>
          <w:lang w:val="en-US"/>
        </w:rPr>
        <w:t>,</w:t>
      </w:r>
      <w:r w:rsidRPr="00A321A5">
        <w:t>3</w:t>
      </w:r>
      <w:r w:rsidRPr="00A321A5">
        <w:rPr>
          <w:lang w:val="en-US"/>
        </w:rPr>
        <w:t>}; {</w:t>
      </w:r>
      <w:r w:rsidRPr="00A321A5">
        <w:t>3</w:t>
      </w:r>
      <w:r w:rsidRPr="00A321A5">
        <w:rPr>
          <w:lang w:val="en-US"/>
        </w:rPr>
        <w:t>,</w:t>
      </w:r>
      <w:r w:rsidRPr="00A321A5">
        <w:t>2</w:t>
      </w:r>
      <w:r w:rsidRPr="00A321A5">
        <w:rPr>
          <w:lang w:val="en-US"/>
        </w:rPr>
        <w:t>}; {</w:t>
      </w:r>
      <w:r w:rsidRPr="00A321A5">
        <w:t>4</w:t>
      </w:r>
      <w:r w:rsidRPr="00A321A5">
        <w:rPr>
          <w:lang w:val="en-US"/>
        </w:rPr>
        <w:t>,</w:t>
      </w:r>
      <w:r w:rsidRPr="00A321A5">
        <w:t>1</w:t>
      </w:r>
      <w:r w:rsidRPr="00A321A5">
        <w:rPr>
          <w:lang w:val="en-US"/>
        </w:rPr>
        <w:t>}</w:t>
      </w:r>
      <w:r w:rsidRPr="00A321A5">
        <w:t xml:space="preserve"> - celkem </w:t>
      </w:r>
      <w:r w:rsidRPr="00A321A5">
        <w:rPr>
          <w:b/>
          <w:bCs/>
        </w:rPr>
        <w:t>4</w:t>
      </w:r>
      <w:r w:rsidRPr="00A321A5">
        <w:t xml:space="preserve"> možnosti</w:t>
      </w:r>
    </w:p>
    <w:p w:rsidR="00445B40" w:rsidRPr="00A321A5" w:rsidRDefault="00445B40" w:rsidP="00445B40">
      <w:pPr>
        <w:spacing w:after="0"/>
      </w:pPr>
      <w:r w:rsidRPr="00A321A5">
        <w:tab/>
        <w:t xml:space="preserve">pravděpodobnost sjednocení bude tedy: </w:t>
      </w:r>
    </w:p>
    <w:p w:rsidR="00445B40" w:rsidRDefault="00445B40" w:rsidP="00445B40">
      <w:pPr>
        <w:spacing w:after="0"/>
      </w:pPr>
      <w:r w:rsidRPr="00A321A5">
        <w:tab/>
        <w:t xml:space="preserve"> </w:t>
      </w:r>
      <w:r w:rsidRPr="00A321A5">
        <w:rPr>
          <w:position w:val="-24"/>
        </w:rPr>
        <w:object w:dxaOrig="6380" w:dyaOrig="620">
          <v:shape id="_x0000_i1026" type="#_x0000_t75" style="width:318.6pt;height:30.6pt" o:ole="">
            <v:imagedata r:id="rId9" o:title=""/>
          </v:shape>
          <o:OLEObject Type="Embed" ProgID="Equation.3" ShapeID="_x0000_i1026" DrawAspect="Content" ObjectID="_1425222515" r:id="rId10"/>
        </w:object>
      </w: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Pr="00A321A5" w:rsidRDefault="00445B40" w:rsidP="00445B40">
      <w:pPr>
        <w:pStyle w:val="Odstavecseseznamem"/>
        <w:numPr>
          <w:ilvl w:val="0"/>
          <w:numId w:val="3"/>
        </w:numPr>
        <w:spacing w:after="0"/>
      </w:pPr>
      <w:r w:rsidRPr="00A321A5">
        <w:t>Jev A – vyrobení výrobku na prvním stroji</w:t>
      </w:r>
    </w:p>
    <w:p w:rsidR="00445B40" w:rsidRPr="00A321A5" w:rsidRDefault="00445B40" w:rsidP="00445B40">
      <w:pPr>
        <w:spacing w:after="0"/>
      </w:pPr>
      <w:r w:rsidRPr="00A321A5">
        <w:tab/>
        <w:t>Jev B – vyrobení výrobku na druhém stroji</w:t>
      </w:r>
    </w:p>
    <w:p w:rsidR="00445B40" w:rsidRPr="00A321A5" w:rsidRDefault="00445B40" w:rsidP="00445B40">
      <w:pPr>
        <w:spacing w:after="0"/>
        <w:ind w:left="708"/>
      </w:pPr>
      <w:r w:rsidRPr="00A321A5">
        <w:t>Protože oba stroje pracují nezávisle, jedná se o jevy nezávislé a tedy:</w:t>
      </w:r>
      <w:r>
        <w:t xml:space="preserve"> </w:t>
      </w:r>
      <w:r w:rsidRPr="00A321A5">
        <w:rPr>
          <w:position w:val="-10"/>
        </w:rPr>
        <w:object w:dxaOrig="3920" w:dyaOrig="340">
          <v:shape id="_x0000_i1027" type="#_x0000_t75" style="width:195.6pt;height:17.4pt" o:ole="">
            <v:imagedata r:id="rId11" o:title=""/>
          </v:shape>
          <o:OLEObject Type="Embed" ProgID="Equation.3" ShapeID="_x0000_i1027" DrawAspect="Content" ObjectID="_1425222516" r:id="rId12"/>
        </w:object>
      </w:r>
    </w:p>
    <w:p w:rsidR="00445B40" w:rsidRPr="00A321A5" w:rsidRDefault="00445B40" w:rsidP="00445B40">
      <w:pPr>
        <w:spacing w:after="0"/>
      </w:pPr>
      <w:r w:rsidRPr="00A321A5">
        <w:tab/>
        <w:t>Pravděpodobnost vybrání dvou kvalitních výrobků je 0,72.</w:t>
      </w:r>
    </w:p>
    <w:p w:rsidR="00445B40" w:rsidRPr="00B0272C" w:rsidRDefault="00445B40" w:rsidP="00445B40">
      <w:pPr>
        <w:spacing w:after="0"/>
      </w:pPr>
    </w:p>
    <w:p w:rsidR="00445B40" w:rsidRDefault="00445B40" w:rsidP="003C5C9A">
      <w:pPr>
        <w:pStyle w:val="Odstavecseseznamem"/>
        <w:numPr>
          <w:ilvl w:val="0"/>
          <w:numId w:val="3"/>
        </w:numPr>
        <w:spacing w:after="0"/>
        <w:jc w:val="both"/>
      </w:pPr>
      <w:r>
        <w:t xml:space="preserve">Jev A – „dvě nejstarší děti jsou dívky“ </w:t>
      </w:r>
      <w:r w:rsidRPr="00C037F1">
        <w:rPr>
          <w:position w:val="-24"/>
        </w:rPr>
        <w:object w:dxaOrig="1480" w:dyaOrig="620">
          <v:shape id="_x0000_i1028" type="#_x0000_t75" style="width:74.4pt;height:30.6pt" o:ole="">
            <v:imagedata r:id="rId13" o:title=""/>
          </v:shape>
          <o:OLEObject Type="Embed" ProgID="Equation.3" ShapeID="_x0000_i1028" DrawAspect="Content" ObjectID="_1425222517" r:id="rId14"/>
        </w:object>
      </w:r>
    </w:p>
    <w:p w:rsidR="00445B40" w:rsidRDefault="00445B40" w:rsidP="00445B40">
      <w:pPr>
        <w:pStyle w:val="Odstavecseseznamem"/>
        <w:spacing w:after="0"/>
        <w:jc w:val="both"/>
      </w:pPr>
      <w:r>
        <w:t xml:space="preserve">Jev B – „všechny tři děti jsou stejného pohlaví“ </w:t>
      </w:r>
      <w:r w:rsidRPr="00C037F1">
        <w:rPr>
          <w:position w:val="-24"/>
        </w:rPr>
        <w:object w:dxaOrig="1480" w:dyaOrig="620">
          <v:shape id="_x0000_i1029" type="#_x0000_t75" style="width:74.4pt;height:30.6pt" o:ole="">
            <v:imagedata r:id="rId15" o:title=""/>
          </v:shape>
          <o:OLEObject Type="Embed" ProgID="Equation.3" ShapeID="_x0000_i1029" DrawAspect="Content" ObjectID="_1425222518" r:id="rId16"/>
        </w:object>
      </w:r>
    </w:p>
    <w:p w:rsidR="00445B40" w:rsidRDefault="00445B40" w:rsidP="00445B40">
      <w:pPr>
        <w:pStyle w:val="Odstavecseseznamem"/>
        <w:spacing w:after="0"/>
        <w:jc w:val="both"/>
      </w:pPr>
      <w:r>
        <w:t xml:space="preserve">Průnikem jevů A </w:t>
      </w:r>
      <w:proofErr w:type="spellStart"/>
      <w:r>
        <w:t>a</w:t>
      </w:r>
      <w:proofErr w:type="spellEnd"/>
      <w:r>
        <w:t xml:space="preserve"> B je jev: „všechny tři děti jsou dívky“ </w:t>
      </w:r>
      <w:r w:rsidR="003C5C9A">
        <w:t xml:space="preserve"> </w:t>
      </w:r>
      <w:r w:rsidR="003C5C9A" w:rsidRPr="003C5C9A">
        <w:rPr>
          <w:position w:val="-24"/>
        </w:rPr>
        <w:object w:dxaOrig="1900" w:dyaOrig="620">
          <v:shape id="_x0000_i1030" type="#_x0000_t75" style="width:95.4pt;height:30.6pt" o:ole="">
            <v:imagedata r:id="rId17" o:title=""/>
          </v:shape>
          <o:OLEObject Type="Embed" ProgID="Equation.3" ShapeID="_x0000_i1030" DrawAspect="Content" ObjectID="_1425222519" r:id="rId18"/>
        </w:object>
      </w:r>
    </w:p>
    <w:p w:rsidR="003C5C9A" w:rsidRDefault="003C5C9A" w:rsidP="00445B40">
      <w:pPr>
        <w:pStyle w:val="Odstavecseseznamem"/>
        <w:spacing w:after="0"/>
        <w:jc w:val="both"/>
      </w:pPr>
      <w:r>
        <w:t>Pravděpodobnost jevu:</w:t>
      </w:r>
      <w:r w:rsidRPr="003C5C9A">
        <w:t xml:space="preserve"> </w:t>
      </w:r>
      <w:r>
        <w:t xml:space="preserve">„dvě nejstarší děti jsou dívky, nebo všechny tři děti jsou stejného pohlaví“ je: </w:t>
      </w:r>
      <w:r w:rsidRPr="003C5C9A">
        <w:rPr>
          <w:position w:val="-24"/>
        </w:rPr>
        <w:object w:dxaOrig="3320" w:dyaOrig="620">
          <v:shape id="_x0000_i1031" type="#_x0000_t75" style="width:165.6pt;height:30.6pt" o:ole="">
            <v:imagedata r:id="rId19" o:title=""/>
          </v:shape>
          <o:OLEObject Type="Embed" ProgID="Equation.3" ShapeID="_x0000_i1031" DrawAspect="Content" ObjectID="_1425222520" r:id="rId20"/>
        </w:object>
      </w:r>
      <w:r>
        <w:t>.</w:t>
      </w:r>
    </w:p>
    <w:p w:rsidR="00445B40" w:rsidRDefault="00445B40" w:rsidP="00445B40">
      <w:pPr>
        <w:spacing w:after="0"/>
        <w:jc w:val="both"/>
      </w:pPr>
    </w:p>
    <w:p w:rsidR="003C5C9A" w:rsidRPr="00CA1DD3" w:rsidRDefault="003C5C9A" w:rsidP="00CA1DD3">
      <w:pPr>
        <w:pStyle w:val="Odstavecseseznamem"/>
        <w:numPr>
          <w:ilvl w:val="0"/>
          <w:numId w:val="3"/>
        </w:numPr>
        <w:spacing w:after="0"/>
        <w:jc w:val="both"/>
        <w:rPr>
          <w:lang w:val="en-US"/>
        </w:rPr>
      </w:pPr>
      <w:r>
        <w:t xml:space="preserve">Jev A: „vzhledová vada“ </w:t>
      </w:r>
    </w:p>
    <w:p w:rsidR="003C5C9A" w:rsidRDefault="003C5C9A" w:rsidP="003C5C9A">
      <w:pPr>
        <w:pStyle w:val="Odstavecseseznamem"/>
        <w:spacing w:after="0"/>
        <w:jc w:val="both"/>
      </w:pPr>
      <w:r>
        <w:t xml:space="preserve">Jev B: „funkční vada“ </w:t>
      </w:r>
      <w:r w:rsidR="00445B40">
        <w:t xml:space="preserve"> </w:t>
      </w:r>
    </w:p>
    <w:p w:rsidR="003C5C9A" w:rsidRDefault="003C5C9A" w:rsidP="003C5C9A">
      <w:pPr>
        <w:pStyle w:val="Odstavecseseznamem"/>
        <w:spacing w:after="0"/>
        <w:jc w:val="both"/>
      </w:pPr>
      <w:r>
        <w:t xml:space="preserve">Protože: </w:t>
      </w:r>
      <w:r w:rsidRPr="003C5C9A">
        <w:rPr>
          <w:position w:val="-10"/>
        </w:rPr>
        <w:object w:dxaOrig="4800" w:dyaOrig="340">
          <v:shape id="_x0000_i1032" type="#_x0000_t75" style="width:240pt;height:17.4pt" o:ole="">
            <v:imagedata r:id="rId21" o:title=""/>
          </v:shape>
          <o:OLEObject Type="Embed" ProgID="Equation.3" ShapeID="_x0000_i1032" DrawAspect="Content" ObjectID="_1425222521" r:id="rId22"/>
        </w:object>
      </w:r>
      <w:r>
        <w:t xml:space="preserve"> nejsou jevy nezávislé.</w:t>
      </w:r>
    </w:p>
    <w:p w:rsidR="00445B40" w:rsidRPr="009567E4" w:rsidRDefault="00445B40" w:rsidP="003C5C9A">
      <w:pPr>
        <w:pStyle w:val="Odstavecseseznamem"/>
        <w:spacing w:after="0"/>
        <w:jc w:val="both"/>
        <w:rPr>
          <w:lang w:val="en-US"/>
        </w:rPr>
      </w:pPr>
    </w:p>
    <w:p w:rsidR="00445B40" w:rsidRDefault="00445B40" w:rsidP="00445B40">
      <w:pPr>
        <w:spacing w:after="0"/>
      </w:pPr>
    </w:p>
    <w:p w:rsidR="00CA1DD3" w:rsidRDefault="00CA1DD3" w:rsidP="00CA1DD3">
      <w:r>
        <w:lastRenderedPageBreak/>
        <w:t>ZDROJE</w:t>
      </w:r>
    </w:p>
    <w:p w:rsidR="00CA1DD3" w:rsidRDefault="00CA1DD3" w:rsidP="00CA1DD3">
      <w:pPr>
        <w:pStyle w:val="Odstavecseseznamem"/>
        <w:ind w:left="750"/>
      </w:pPr>
      <w:r>
        <w:t>[1]</w:t>
      </w:r>
    </w:p>
    <w:p w:rsidR="00DA5555" w:rsidRDefault="00DA5555" w:rsidP="00DA5555">
      <w:pPr>
        <w:pStyle w:val="Odstavecseseznamem"/>
        <w:ind w:left="750"/>
      </w:pPr>
      <w:r w:rsidRPr="00D75819">
        <w:t xml:space="preserve">CALDA, Emil. </w:t>
      </w:r>
      <w:r w:rsidRPr="00D75819">
        <w:rPr>
          <w:b/>
          <w:bCs/>
        </w:rPr>
        <w:t>Matematika pro netechnické obory SOŠ a SOU, 3. díl.</w:t>
      </w:r>
      <w:r w:rsidRPr="00D75819">
        <w:t xml:space="preserve"> Praha, </w:t>
      </w:r>
      <w:proofErr w:type="spellStart"/>
      <w:r w:rsidRPr="00D75819">
        <w:t>Prometheus</w:t>
      </w:r>
      <w:proofErr w:type="spellEnd"/>
      <w:r w:rsidRPr="00D75819">
        <w:t xml:space="preserve"> 1998, ISBN 80-7196-109-4</w:t>
      </w:r>
    </w:p>
    <w:p w:rsidR="00CA1DD3" w:rsidRPr="00D75819" w:rsidRDefault="00CA1DD3" w:rsidP="00CA1DD3">
      <w:pPr>
        <w:pStyle w:val="Odstavecseseznamem"/>
        <w:ind w:left="750"/>
      </w:pPr>
    </w:p>
    <w:p w:rsidR="00CA1DD3" w:rsidRDefault="00CA1DD3" w:rsidP="00CA1DD3">
      <w:pPr>
        <w:pStyle w:val="Odstavecseseznamem"/>
        <w:ind w:left="750"/>
      </w:pPr>
      <w:r>
        <w:t>[2]</w:t>
      </w:r>
    </w:p>
    <w:p w:rsidR="00DA5555" w:rsidRDefault="00DA5555" w:rsidP="00DA5555">
      <w:pPr>
        <w:pStyle w:val="Odstavecseseznamem"/>
        <w:ind w:left="750"/>
      </w:pPr>
      <w:r w:rsidRPr="00D75819">
        <w:t xml:space="preserve">CALDA, Emil a DUPAČ, Václav. </w:t>
      </w:r>
      <w:r w:rsidRPr="00D75819">
        <w:rPr>
          <w:b/>
          <w:bCs/>
        </w:rPr>
        <w:t xml:space="preserve">Matematika pro gymnázia Kombinatorika, pravděpodobnost, statistika. </w:t>
      </w:r>
      <w:r w:rsidRPr="00D75819">
        <w:t xml:space="preserve">Praha, </w:t>
      </w:r>
      <w:proofErr w:type="spellStart"/>
      <w:r w:rsidRPr="00D75819">
        <w:t>Prometheus</w:t>
      </w:r>
      <w:proofErr w:type="spellEnd"/>
      <w:r w:rsidRPr="00D75819">
        <w:t xml:space="preserve"> 1993, ISBN 80-85849-10-0</w:t>
      </w: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445B40" w:rsidRDefault="00445B40" w:rsidP="00445B40">
      <w:pPr>
        <w:spacing w:after="0"/>
      </w:pPr>
    </w:p>
    <w:p w:rsidR="00BB7C8A" w:rsidRDefault="00BB7C8A"/>
    <w:sectPr w:rsidR="00BB7C8A" w:rsidSect="007459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57783"/>
    <w:multiLevelType w:val="hybridMultilevel"/>
    <w:tmpl w:val="51189708"/>
    <w:lvl w:ilvl="0" w:tplc="AC64196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E82E21"/>
    <w:multiLevelType w:val="hybridMultilevel"/>
    <w:tmpl w:val="E4CAD1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C82DBD"/>
    <w:multiLevelType w:val="hybridMultilevel"/>
    <w:tmpl w:val="90966FF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5E5C0F"/>
    <w:multiLevelType w:val="hybridMultilevel"/>
    <w:tmpl w:val="F9F4B9B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D6848AE"/>
    <w:multiLevelType w:val="hybridMultilevel"/>
    <w:tmpl w:val="F89282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F9969D6"/>
    <w:multiLevelType w:val="hybridMultilevel"/>
    <w:tmpl w:val="51189708"/>
    <w:lvl w:ilvl="0" w:tplc="AC64196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04110C"/>
    <w:multiLevelType w:val="hybridMultilevel"/>
    <w:tmpl w:val="0484ADD2"/>
    <w:lvl w:ilvl="0" w:tplc="AC64196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5B40"/>
    <w:rsid w:val="003C5C9A"/>
    <w:rsid w:val="00445B40"/>
    <w:rsid w:val="005B0788"/>
    <w:rsid w:val="00786FB8"/>
    <w:rsid w:val="00AD034D"/>
    <w:rsid w:val="00B07190"/>
    <w:rsid w:val="00BB7C8A"/>
    <w:rsid w:val="00CA1DD3"/>
    <w:rsid w:val="00D01983"/>
    <w:rsid w:val="00DA5555"/>
    <w:rsid w:val="00DE4F12"/>
    <w:rsid w:val="00E84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5B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45B40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445B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45B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45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5B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image" Target="media/image10.wmf"/><Relationship Id="rId7" Type="http://schemas.openxmlformats.org/officeDocument/2006/relationships/image" Target="media/image3.wmf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wmf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7.wmf"/><Relationship Id="rId23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image" Target="media/image9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603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4159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babicky</cp:lastModifiedBy>
  <cp:revision>7</cp:revision>
  <dcterms:created xsi:type="dcterms:W3CDTF">2013-03-04T22:30:00Z</dcterms:created>
  <dcterms:modified xsi:type="dcterms:W3CDTF">2013-03-19T17:17:00Z</dcterms:modified>
</cp:coreProperties>
</file>