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sdt>
      <w:sdtPr>
        <w:id w:val="1763874658"/>
        <w:docPartObj>
          <w:docPartGallery w:val="Cover Pages"/>
          <w:docPartUnique/>
        </w:docPartObj>
      </w:sdtPr>
      <w:sdtEndPr>
        <w:rPr>
          <w:rFonts w:ascii="Arial" w:hAnsi="Arial" w:cs="Arial"/>
          <w:sz w:val="32"/>
          <w:szCs w:val="32"/>
        </w:rPr>
      </w:sdtEndPr>
      <w:sdtContent>
        <w:p w:rsidR="000D7823" w:rsidRDefault="000D7823">
          <w:r>
            <w:rPr>
              <w:rFonts w:ascii="Arial" w:hAnsi="Arial" w:cs="Arial"/>
              <w:noProof/>
              <w:sz w:val="32"/>
              <w:szCs w:val="32"/>
              <w:lang w:eastAsia="cs-CZ"/>
            </w:rPr>
            <w:drawing>
              <wp:inline distT="0" distB="0" distL="0" distR="0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D7823" w:rsidRDefault="000D7823"/>
        <w:p w:rsidR="008544FD" w:rsidRDefault="008544FD"/>
        <w:p w:rsidR="008544FD" w:rsidRDefault="008544FD"/>
        <w:tbl>
          <w:tblPr>
            <w:tblpPr w:leftFromText="187" w:rightFromText="187" w:horzAnchor="margin" w:tblpXSpec="center" w:tblpYSpec="bottom"/>
            <w:tblW w:w="4000" w:type="pct"/>
            <w:tblLook w:val="04A0"/>
          </w:tblPr>
          <w:tblGrid>
            <w:gridCol w:w="7895"/>
          </w:tblGrid>
          <w:tr w:rsidR="000D7823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D7823" w:rsidRDefault="000D7823">
                <w:pPr>
                  <w:pStyle w:val="Bezmezer"/>
                  <w:rPr>
                    <w:color w:val="4F81BD" w:themeColor="accent1"/>
                  </w:rPr>
                </w:pPr>
              </w:p>
            </w:tc>
          </w:tr>
        </w:tbl>
        <w:p w:rsidR="000D7823" w:rsidRDefault="000D7823"/>
        <w:p w:rsidR="000D7823" w:rsidRDefault="003C540D">
          <w:pPr>
            <w:rPr>
              <w:rFonts w:ascii="Arial" w:hAnsi="Arial" w:cs="Arial"/>
              <w:sz w:val="32"/>
              <w:szCs w:val="32"/>
            </w:rPr>
          </w:pPr>
          <w:r w:rsidRPr="003C540D">
            <w:rPr>
              <w:noProof/>
              <w:lang w:eastAsia="cs-CZ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.45pt;margin-top:203pt;width:443.25pt;height:80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" fillcolor="#fde9d9 [665]" strokecolor="#f79646 [3209]" strokeweight="2pt">
                <v:textbox>
                  <w:txbxContent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41B6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Anotace: </w:t>
                      </w:r>
                    </w:p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>Ž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áci se seznámí s</w:t>
                      </w:r>
                      <w:r w:rsidR="008544FD">
                        <w:rPr>
                          <w:rFonts w:ascii="Arial" w:hAnsi="Arial" w:cs="Arial"/>
                          <w:sz w:val="24"/>
                          <w:szCs w:val="24"/>
                        </w:rPr>
                        <w:t> polohou a přírodními podmínkami severní Evropy. Posoudí význam uvedené oblasti z hlediska obyvatelstva a hospodářství. Zhodnotí zajímavosti oblasti pro cestovní ruch.</w:t>
                      </w:r>
                    </w:p>
                    <w:p w:rsidR="000D7823" w:rsidRDefault="000D7823"/>
                  </w:txbxContent>
                </v:textbox>
              </v:shape>
            </w:pict>
          </w:r>
          <w:r w:rsidRPr="003C540D">
            <w:rPr>
              <w:noProof/>
              <w:lang w:eastAsia="cs-CZ"/>
            </w:rPr>
            <w:pict>
              <v:shape id="_x0000_s1027" type="#_x0000_t202" style="position:absolute;margin-left:0;margin-top:0;width:434.25pt;height:105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" fillcolor="#f2f2f2 [3052]" strokecolor="#4f81bd [3204]" strokeweight="2pt">
                <v:textbox>
                  <w:txbxContent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Název školy: Základní škola Pardubice – </w:t>
                      </w:r>
                      <w:proofErr w:type="spellStart"/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>Spořilov</w:t>
                      </w:r>
                      <w:proofErr w:type="spellEnd"/>
                    </w:p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>Autor: Mgr. Květuše Hurdová</w:t>
                      </w:r>
                    </w:p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>Název: VY_32_INOVACE_ZEMĚPIS_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17.REGIONY EVROPY</w:t>
                      </w:r>
                    </w:p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Téma: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REGIONY EVROPY (Severní Evropa)</w:t>
                      </w:r>
                    </w:p>
                    <w:p w:rsidR="000D7823" w:rsidRPr="00441B66" w:rsidRDefault="000D7823" w:rsidP="000D7823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41B66">
                        <w:rPr>
                          <w:rFonts w:ascii="Arial" w:hAnsi="Arial" w:cs="Arial"/>
                          <w:sz w:val="24"/>
                          <w:szCs w:val="24"/>
                        </w:rPr>
                        <w:t>Číslo projektu: CZ.1.07/1.4.00/21.2349</w:t>
                      </w:r>
                    </w:p>
                    <w:p w:rsidR="000D7823" w:rsidRDefault="000D7823" w:rsidP="000D7823"/>
                    <w:p w:rsidR="000D7823" w:rsidRDefault="000D7823"/>
                  </w:txbxContent>
                </v:textbox>
              </v:shape>
            </w:pict>
          </w:r>
          <w:r w:rsidR="000D7823"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p w:rsidR="001F5692" w:rsidRPr="008544FD" w:rsidRDefault="001F5692" w:rsidP="001F5692">
      <w:pPr>
        <w:jc w:val="center"/>
        <w:rPr>
          <w:rFonts w:ascii="Arial" w:hAnsi="Arial" w:cs="Arial"/>
          <w:b/>
          <w:color w:val="F79646" w:themeColor="accent6"/>
          <w:sz w:val="44"/>
          <w:szCs w:val="44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44"/>
          <w:szCs w:val="44"/>
          <w:u w:val="single"/>
        </w:rPr>
        <w:lastRenderedPageBreak/>
        <w:t>SEVERNÍ EVROPA</w:t>
      </w:r>
    </w:p>
    <w:p w:rsidR="001F5692" w:rsidRPr="008544FD" w:rsidRDefault="001F5692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t>Poloha</w:t>
      </w:r>
    </w:p>
    <w:p w:rsidR="001F5692" w:rsidRDefault="001F5692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2"/>
          <w:szCs w:val="32"/>
        </w:rPr>
        <w:t>území S-Evropy zasahuje až za polární kruh</w:t>
      </w:r>
    </w:p>
    <w:p w:rsidR="001F5692" w:rsidRDefault="001F5692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nevýhodná (téměř všechny státy leží mimo území Evropy)</w:t>
      </w:r>
    </w:p>
    <w:p w:rsidR="001F5692" w:rsidRDefault="001F5692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protáhlý tvar států (ve směru poledníků)</w:t>
      </w:r>
    </w:p>
    <w:p w:rsidR="001F5692" w:rsidRDefault="001F5692" w:rsidP="001F5692">
      <w:pPr>
        <w:spacing w:after="0"/>
        <w:rPr>
          <w:rFonts w:ascii="Arial" w:hAnsi="Arial" w:cs="Arial"/>
          <w:sz w:val="32"/>
          <w:szCs w:val="32"/>
        </w:rPr>
      </w:pPr>
    </w:p>
    <w:p w:rsidR="001F5692" w:rsidRPr="008544FD" w:rsidRDefault="001F5692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t>Přírodní podmínky</w:t>
      </w:r>
      <w:bookmarkStart w:id="0" w:name="_GoBack"/>
      <w:bookmarkEnd w:id="0"/>
    </w:p>
    <w:p w:rsidR="001F5692" w:rsidRDefault="001F5692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 w:rsidR="00AF72D3">
        <w:rPr>
          <w:rFonts w:ascii="Arial" w:hAnsi="Arial" w:cs="Arial"/>
          <w:sz w:val="32"/>
          <w:szCs w:val="32"/>
        </w:rPr>
        <w:t>povrch utvářen pevninským ledovcem (hluboká údolí, bludné balvany, morénové valy, jezera, fjordy, pozůstatky ledovců)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zalesněné vysočiny, sopečná činnost na Islandu</w:t>
      </w:r>
    </w:p>
    <w:p w:rsidR="00AF72D3" w:rsidRDefault="00FE0568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drsné podnebí ve vnitrozemí, </w:t>
      </w:r>
      <w:r w:rsidR="00AF72D3">
        <w:rPr>
          <w:rFonts w:ascii="Arial" w:hAnsi="Arial" w:cs="Arial"/>
          <w:sz w:val="32"/>
          <w:szCs w:val="32"/>
        </w:rPr>
        <w:t>při pobřeží mírnější (vliv teplého Golfského proudu)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hustá síť krátkých, ale vodnatých řek (využití k výrobě el. </w:t>
      </w:r>
      <w:proofErr w:type="gramStart"/>
      <w:r>
        <w:rPr>
          <w:rFonts w:ascii="Arial" w:hAnsi="Arial" w:cs="Arial"/>
          <w:sz w:val="32"/>
          <w:szCs w:val="32"/>
        </w:rPr>
        <w:t>energie</w:t>
      </w:r>
      <w:proofErr w:type="gramEnd"/>
      <w:r>
        <w:rPr>
          <w:rFonts w:ascii="Arial" w:hAnsi="Arial" w:cs="Arial"/>
          <w:sz w:val="32"/>
          <w:szCs w:val="32"/>
        </w:rPr>
        <w:t>),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velké množství jezer (jezerní plošiny) 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rozsáhlé plochy jehličnatých lesů (dřevozpracující průmysl)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</w:p>
    <w:p w:rsidR="00AF72D3" w:rsidRPr="008544FD" w:rsidRDefault="00AF72D3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t>Obyvatelstvo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velmi nízká a nerovnoměrná hustota osídlení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potomci germánských kmenů (Vikingové – Normané)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Finové + Laponci (ugrofinská jazyková skupina)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vysoká urbanizace (až 80%)</w:t>
      </w:r>
      <w:r w:rsidR="00E00790">
        <w:rPr>
          <w:rFonts w:ascii="Arial" w:hAnsi="Arial" w:cs="Arial"/>
          <w:sz w:val="32"/>
          <w:szCs w:val="32"/>
        </w:rPr>
        <w:t>, většina obyvatel žije při pobřeží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vysoká střední délka života (7</w:t>
      </w:r>
      <w:r w:rsidR="00E00790">
        <w:rPr>
          <w:rFonts w:ascii="Arial" w:hAnsi="Arial" w:cs="Arial"/>
          <w:sz w:val="32"/>
          <w:szCs w:val="32"/>
        </w:rPr>
        <w:t>/</w:t>
      </w:r>
      <w:r>
        <w:rPr>
          <w:rFonts w:ascii="Arial" w:hAnsi="Arial" w:cs="Arial"/>
          <w:sz w:val="32"/>
          <w:szCs w:val="32"/>
        </w:rPr>
        <w:t>6 – 82 let)</w:t>
      </w:r>
    </w:p>
    <w:p w:rsidR="00AF72D3" w:rsidRDefault="00AF72D3" w:rsidP="001F5692">
      <w:pPr>
        <w:spacing w:after="0"/>
        <w:rPr>
          <w:rFonts w:ascii="Arial" w:hAnsi="Arial" w:cs="Arial"/>
          <w:sz w:val="32"/>
          <w:szCs w:val="32"/>
        </w:rPr>
      </w:pPr>
    </w:p>
    <w:p w:rsidR="00E00790" w:rsidRPr="008544FD" w:rsidRDefault="00E00790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t>Hospodářství</w:t>
      </w:r>
    </w:p>
    <w:p w:rsidR="00E00790" w:rsidRP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ekonomicky vyspělé státy s vysokým HDP na 1 obyvatele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velmi pestré zásoby nerostných surovin (železná ruda, měď, olovo, zinek), vzácné kovy, ropa+zemní plyn (ze dna Severního m.)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rozvinutý průmysl založený na přírodních zdrojích (hydroenergetický, dřevozpracující, elektrometalurgie, pe</w:t>
      </w:r>
      <w:r w:rsidR="00150F74">
        <w:rPr>
          <w:rFonts w:ascii="Arial" w:hAnsi="Arial" w:cs="Arial"/>
          <w:sz w:val="32"/>
          <w:szCs w:val="32"/>
        </w:rPr>
        <w:t>trochemie, výroba lodí a vrtných</w:t>
      </w:r>
      <w:r>
        <w:rPr>
          <w:rFonts w:ascii="Arial" w:hAnsi="Arial" w:cs="Arial"/>
          <w:sz w:val="32"/>
          <w:szCs w:val="32"/>
        </w:rPr>
        <w:t xml:space="preserve"> plošin)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pro zemědělství má nejlepší podmínky Dánsko</w:t>
      </w:r>
    </w:p>
    <w:p w:rsidR="00E00790" w:rsidRDefault="00E00790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 w:rsidR="00150F74">
        <w:rPr>
          <w:rFonts w:ascii="Arial" w:hAnsi="Arial" w:cs="Arial"/>
          <w:sz w:val="32"/>
          <w:szCs w:val="32"/>
        </w:rPr>
        <w:t>význam námořní dopravy a rybolovu</w:t>
      </w:r>
    </w:p>
    <w:p w:rsidR="00E00790" w:rsidRPr="008544FD" w:rsidRDefault="00150F74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lastRenderedPageBreak/>
        <w:t>Zahraniční obchod</w:t>
      </w:r>
    </w:p>
    <w:p w:rsidR="00150F74" w:rsidRDefault="00150F74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mnoho výrobků na vývoz: auta, </w:t>
      </w:r>
      <w:proofErr w:type="gramStart"/>
      <w:r>
        <w:rPr>
          <w:rFonts w:ascii="Arial" w:hAnsi="Arial" w:cs="Arial"/>
          <w:sz w:val="32"/>
          <w:szCs w:val="32"/>
        </w:rPr>
        <w:t>lodě</w:t>
      </w:r>
      <w:r w:rsidR="00F37F08">
        <w:rPr>
          <w:rFonts w:ascii="Arial" w:hAnsi="Arial" w:cs="Arial"/>
          <w:sz w:val="32"/>
          <w:szCs w:val="32"/>
        </w:rPr>
        <w:t>(ledoborce</w:t>
      </w:r>
      <w:proofErr w:type="gramEnd"/>
      <w:r w:rsidR="00F37F08">
        <w:rPr>
          <w:rFonts w:ascii="Arial" w:hAnsi="Arial" w:cs="Arial"/>
          <w:sz w:val="32"/>
          <w:szCs w:val="32"/>
        </w:rPr>
        <w:t>), motorové nářa</w:t>
      </w:r>
      <w:r>
        <w:rPr>
          <w:rFonts w:ascii="Arial" w:hAnsi="Arial" w:cs="Arial"/>
          <w:sz w:val="32"/>
          <w:szCs w:val="32"/>
        </w:rPr>
        <w:t>dí, elektrospotřebiče, mobilní telefony, hliník, ocel, produkty potravinářského průmyslu (ryby)</w:t>
      </w:r>
    </w:p>
    <w:p w:rsidR="00150F74" w:rsidRDefault="00150F74" w:rsidP="001F5692">
      <w:pPr>
        <w:spacing w:after="0"/>
        <w:rPr>
          <w:rFonts w:ascii="Arial" w:hAnsi="Arial" w:cs="Arial"/>
          <w:sz w:val="32"/>
          <w:szCs w:val="32"/>
        </w:rPr>
      </w:pPr>
    </w:p>
    <w:p w:rsidR="00150F74" w:rsidRPr="008544FD" w:rsidRDefault="00150F74" w:rsidP="001F5692">
      <w:pPr>
        <w:spacing w:after="0"/>
        <w:rPr>
          <w:rFonts w:ascii="Arial" w:hAnsi="Arial" w:cs="Arial"/>
          <w:b/>
          <w:color w:val="F79646" w:themeColor="accent6"/>
          <w:sz w:val="36"/>
          <w:szCs w:val="36"/>
          <w:u w:val="single"/>
        </w:rPr>
      </w:pPr>
      <w:r w:rsidRPr="008544FD">
        <w:rPr>
          <w:rFonts w:ascii="Arial" w:hAnsi="Arial" w:cs="Arial"/>
          <w:b/>
          <w:color w:val="F79646" w:themeColor="accent6"/>
          <w:sz w:val="36"/>
          <w:szCs w:val="36"/>
          <w:u w:val="single"/>
        </w:rPr>
        <w:t>Zajímavosti</w:t>
      </w:r>
    </w:p>
    <w:p w:rsidR="00150F74" w:rsidRDefault="00150F74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- </w:t>
      </w:r>
      <w:proofErr w:type="spellStart"/>
      <w:r>
        <w:rPr>
          <w:rFonts w:ascii="Arial" w:hAnsi="Arial" w:cs="Arial"/>
          <w:sz w:val="32"/>
          <w:szCs w:val="32"/>
        </w:rPr>
        <w:t>Svalbard</w:t>
      </w:r>
      <w:proofErr w:type="spellEnd"/>
      <w:r>
        <w:rPr>
          <w:rFonts w:ascii="Arial" w:hAnsi="Arial" w:cs="Arial"/>
          <w:sz w:val="32"/>
          <w:szCs w:val="32"/>
        </w:rPr>
        <w:t xml:space="preserve"> = </w:t>
      </w:r>
      <w:r w:rsidRPr="00150F74">
        <w:rPr>
          <w:rFonts w:ascii="Arial" w:hAnsi="Arial" w:cs="Arial"/>
          <w:sz w:val="28"/>
          <w:szCs w:val="28"/>
        </w:rPr>
        <w:t>autonomní území Norska (Špicberky, Medvědí o.,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o.</w:t>
      </w:r>
      <w:proofErr w:type="spellStart"/>
      <w:r>
        <w:rPr>
          <w:rFonts w:ascii="Arial" w:hAnsi="Arial" w:cs="Arial"/>
          <w:sz w:val="28"/>
          <w:szCs w:val="28"/>
        </w:rPr>
        <w:t>J.</w:t>
      </w:r>
      <w:proofErr w:type="gramEnd"/>
      <w:r>
        <w:rPr>
          <w:rFonts w:ascii="Arial" w:hAnsi="Arial" w:cs="Arial"/>
          <w:sz w:val="28"/>
          <w:szCs w:val="28"/>
        </w:rPr>
        <w:t>Mayen</w:t>
      </w:r>
      <w:proofErr w:type="spellEnd"/>
      <w:r>
        <w:rPr>
          <w:rFonts w:ascii="Arial" w:hAnsi="Arial" w:cs="Arial"/>
          <w:sz w:val="28"/>
          <w:szCs w:val="28"/>
        </w:rPr>
        <w:t>)</w:t>
      </w:r>
    </w:p>
    <w:p w:rsidR="00150F74" w:rsidRDefault="00150F74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- 3 konstituční monarchie </w:t>
      </w:r>
      <w:r w:rsidRPr="00150F74">
        <w:rPr>
          <w:rFonts w:ascii="Arial" w:hAnsi="Arial" w:cs="Arial"/>
          <w:sz w:val="28"/>
          <w:szCs w:val="28"/>
        </w:rPr>
        <w:t>(Švédsko, Norsko, Dánsko)</w:t>
      </w:r>
    </w:p>
    <w:p w:rsidR="00150F74" w:rsidRDefault="00150F74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r w:rsidR="00F37F08">
        <w:rPr>
          <w:rFonts w:ascii="Arial" w:hAnsi="Arial" w:cs="Arial"/>
          <w:sz w:val="32"/>
          <w:szCs w:val="32"/>
        </w:rPr>
        <w:t>Uppsala = nejstarší univerzita na severu Evropy</w:t>
      </w:r>
    </w:p>
    <w:p w:rsidR="00F37F08" w:rsidRDefault="00F37F08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Stockholm= „</w:t>
      </w:r>
      <w:proofErr w:type="spellStart"/>
      <w:r>
        <w:rPr>
          <w:rFonts w:ascii="Arial" w:hAnsi="Arial" w:cs="Arial"/>
          <w:sz w:val="32"/>
          <w:szCs w:val="32"/>
        </w:rPr>
        <w:t>benátky</w:t>
      </w:r>
      <w:proofErr w:type="spellEnd"/>
      <w:r>
        <w:rPr>
          <w:rFonts w:ascii="Arial" w:hAnsi="Arial" w:cs="Arial"/>
          <w:sz w:val="32"/>
          <w:szCs w:val="32"/>
        </w:rPr>
        <w:t xml:space="preserve"> severu“</w:t>
      </w:r>
    </w:p>
    <w:p w:rsidR="00F37F08" w:rsidRDefault="00F37F08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proofErr w:type="spellStart"/>
      <w:r>
        <w:rPr>
          <w:rFonts w:ascii="Arial" w:hAnsi="Arial" w:cs="Arial"/>
          <w:sz w:val="32"/>
          <w:szCs w:val="32"/>
        </w:rPr>
        <w:t>Narvik</w:t>
      </w:r>
      <w:proofErr w:type="spellEnd"/>
      <w:r>
        <w:rPr>
          <w:rFonts w:ascii="Arial" w:hAnsi="Arial" w:cs="Arial"/>
          <w:sz w:val="32"/>
          <w:szCs w:val="32"/>
        </w:rPr>
        <w:t>= přístav za severním polárním kruhem, který nezamrzá</w:t>
      </w:r>
    </w:p>
    <w:p w:rsidR="00F37F08" w:rsidRPr="0093614B" w:rsidRDefault="00F37F08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- v Dánsku můžete navštívit </w:t>
      </w:r>
      <w:proofErr w:type="spellStart"/>
      <w:r>
        <w:rPr>
          <w:rFonts w:ascii="Arial" w:hAnsi="Arial" w:cs="Arial"/>
          <w:sz w:val="32"/>
          <w:szCs w:val="32"/>
        </w:rPr>
        <w:t>Legoland</w:t>
      </w:r>
      <w:proofErr w:type="spellEnd"/>
      <w:r w:rsidR="0093614B">
        <w:rPr>
          <w:rFonts w:ascii="Arial" w:hAnsi="Arial" w:cs="Arial"/>
          <w:sz w:val="32"/>
          <w:szCs w:val="32"/>
        </w:rPr>
        <w:t xml:space="preserve"> (</w:t>
      </w:r>
      <w:r w:rsidR="0093614B">
        <w:rPr>
          <w:rFonts w:ascii="Arial" w:hAnsi="Arial" w:cs="Arial"/>
          <w:sz w:val="28"/>
          <w:szCs w:val="28"/>
        </w:rPr>
        <w:t>zábavní park LEGA)</w:t>
      </w:r>
    </w:p>
    <w:p w:rsidR="00F37F08" w:rsidRDefault="00F37F08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 Finsko = „země tisíce jezer“</w:t>
      </w:r>
      <w:r w:rsidR="0093614B">
        <w:rPr>
          <w:rFonts w:ascii="Arial" w:hAnsi="Arial" w:cs="Arial"/>
          <w:sz w:val="32"/>
          <w:szCs w:val="32"/>
        </w:rPr>
        <w:t xml:space="preserve"> a vynálezem „finské sauny“</w:t>
      </w:r>
    </w:p>
    <w:p w:rsidR="00F37F08" w:rsidRDefault="00F37F08" w:rsidP="001F5692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- </w:t>
      </w:r>
      <w:proofErr w:type="spellStart"/>
      <w:r>
        <w:rPr>
          <w:rFonts w:ascii="Arial" w:hAnsi="Arial" w:cs="Arial"/>
          <w:sz w:val="32"/>
          <w:szCs w:val="32"/>
        </w:rPr>
        <w:t>Bygdoy</w:t>
      </w:r>
      <w:proofErr w:type="spellEnd"/>
      <w:r>
        <w:rPr>
          <w:rFonts w:ascii="Arial" w:hAnsi="Arial" w:cs="Arial"/>
          <w:sz w:val="32"/>
          <w:szCs w:val="32"/>
        </w:rPr>
        <w:t xml:space="preserve"> = muzeum </w:t>
      </w:r>
      <w:r w:rsidR="0093614B">
        <w:rPr>
          <w:rFonts w:ascii="Arial" w:hAnsi="Arial" w:cs="Arial"/>
          <w:sz w:val="28"/>
          <w:szCs w:val="28"/>
        </w:rPr>
        <w:t xml:space="preserve">(loď FRA, </w:t>
      </w:r>
      <w:proofErr w:type="spellStart"/>
      <w:r w:rsidR="0093614B">
        <w:rPr>
          <w:rFonts w:ascii="Arial" w:hAnsi="Arial" w:cs="Arial"/>
          <w:sz w:val="28"/>
          <w:szCs w:val="28"/>
        </w:rPr>
        <w:t>Thor</w:t>
      </w:r>
      <w:proofErr w:type="spellEnd"/>
      <w:r w:rsidR="0093614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3614B">
        <w:rPr>
          <w:rFonts w:ascii="Arial" w:hAnsi="Arial" w:cs="Arial"/>
          <w:sz w:val="28"/>
          <w:szCs w:val="28"/>
        </w:rPr>
        <w:t>Heyerdahl</w:t>
      </w:r>
      <w:proofErr w:type="spellEnd"/>
      <w:r w:rsidRPr="00F37F08">
        <w:rPr>
          <w:rFonts w:ascii="Arial" w:hAnsi="Arial" w:cs="Arial"/>
          <w:sz w:val="28"/>
          <w:szCs w:val="28"/>
        </w:rPr>
        <w:t>)</w:t>
      </w:r>
    </w:p>
    <w:p w:rsidR="00F37F08" w:rsidRDefault="00F37F08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- Island = ostrov „ohně a ledu“, nejstarší parlament na světě </w:t>
      </w:r>
      <w:r w:rsidRPr="00F37F08">
        <w:rPr>
          <w:rFonts w:ascii="Arial" w:hAnsi="Arial" w:cs="Arial"/>
          <w:sz w:val="28"/>
          <w:szCs w:val="28"/>
        </w:rPr>
        <w:t>(</w:t>
      </w:r>
      <w:proofErr w:type="spellStart"/>
      <w:r w:rsidRPr="00F37F08">
        <w:rPr>
          <w:rFonts w:ascii="Arial" w:hAnsi="Arial" w:cs="Arial"/>
          <w:sz w:val="28"/>
          <w:szCs w:val="28"/>
        </w:rPr>
        <w:t>Althing</w:t>
      </w:r>
      <w:proofErr w:type="spellEnd"/>
      <w:r w:rsidRPr="00F37F08">
        <w:rPr>
          <w:rFonts w:ascii="Arial" w:hAnsi="Arial" w:cs="Arial"/>
          <w:sz w:val="28"/>
          <w:szCs w:val="28"/>
        </w:rPr>
        <w:t>)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 xml:space="preserve">- sportovní disciplína „severní kombinace“ </w:t>
      </w:r>
      <w:r>
        <w:rPr>
          <w:rFonts w:ascii="Arial" w:hAnsi="Arial" w:cs="Arial"/>
          <w:sz w:val="28"/>
          <w:szCs w:val="28"/>
        </w:rPr>
        <w:t>(skok a běh na lyžích)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</w:p>
    <w:p w:rsidR="0093614B" w:rsidRPr="008544FD" w:rsidRDefault="0093614B" w:rsidP="001F5692">
      <w:pPr>
        <w:spacing w:after="0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8544FD">
        <w:rPr>
          <w:rFonts w:ascii="Arial" w:hAnsi="Arial" w:cs="Arial"/>
          <w:b/>
          <w:color w:val="FF0000"/>
          <w:sz w:val="32"/>
          <w:szCs w:val="32"/>
          <w:u w:val="single"/>
        </w:rPr>
        <w:t>Samostatná práce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Vyhledej v atlase, co označují uvedené pojmy a kde leží.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Lofoty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ab/>
        <w:t>Hekla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……………………………….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Inari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………………………………….</w:t>
      </w:r>
      <w:r>
        <w:rPr>
          <w:rFonts w:ascii="Arial" w:hAnsi="Arial" w:cs="Arial"/>
          <w:sz w:val="28"/>
          <w:szCs w:val="28"/>
        </w:rPr>
        <w:tab/>
        <w:t>Saimaa 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Gotland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Glittertind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Vatnajokull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Sjaeland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……………………………..</w:t>
      </w:r>
    </w:p>
    <w:p w:rsidR="0093614B" w:rsidRDefault="0093614B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Kiruna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ab/>
      </w:r>
      <w:proofErr w:type="spellStart"/>
      <w:r w:rsidR="000D7823">
        <w:rPr>
          <w:rFonts w:ascii="Arial" w:hAnsi="Arial" w:cs="Arial"/>
          <w:sz w:val="28"/>
          <w:szCs w:val="28"/>
        </w:rPr>
        <w:t>Jostedalbre</w:t>
      </w:r>
      <w:proofErr w:type="spellEnd"/>
      <w:proofErr w:type="gramEnd"/>
      <w:r w:rsidR="000D7823">
        <w:rPr>
          <w:rFonts w:ascii="Arial" w:hAnsi="Arial" w:cs="Arial"/>
          <w:sz w:val="28"/>
          <w:szCs w:val="28"/>
        </w:rPr>
        <w:t xml:space="preserve"> ………………………….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</w:p>
    <w:p w:rsidR="000D7823" w:rsidRDefault="00FE0568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Co označují uvedené značky, </w:t>
      </w:r>
      <w:r w:rsidR="000D7823">
        <w:rPr>
          <w:rFonts w:ascii="Arial" w:hAnsi="Arial" w:cs="Arial"/>
          <w:sz w:val="28"/>
          <w:szCs w:val="28"/>
        </w:rPr>
        <w:t xml:space="preserve"> jména</w:t>
      </w:r>
      <w:r>
        <w:rPr>
          <w:rFonts w:ascii="Arial" w:hAnsi="Arial" w:cs="Arial"/>
          <w:sz w:val="28"/>
          <w:szCs w:val="28"/>
        </w:rPr>
        <w:t>,</w:t>
      </w:r>
      <w:r w:rsidR="000D7823">
        <w:rPr>
          <w:rFonts w:ascii="Arial" w:hAnsi="Arial" w:cs="Arial"/>
          <w:sz w:val="28"/>
          <w:szCs w:val="28"/>
        </w:rPr>
        <w:t xml:space="preserve">  a z kterého státu pochází?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Elektrolux …………………………….</w:t>
      </w:r>
      <w:r>
        <w:rPr>
          <w:rFonts w:ascii="Arial" w:hAnsi="Arial" w:cs="Arial"/>
          <w:sz w:val="28"/>
          <w:szCs w:val="28"/>
        </w:rPr>
        <w:tab/>
        <w:t>Volvo …………………………………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Husquarna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</w:t>
      </w:r>
      <w:r>
        <w:rPr>
          <w:rFonts w:ascii="Arial" w:hAnsi="Arial" w:cs="Arial"/>
          <w:sz w:val="28"/>
          <w:szCs w:val="28"/>
        </w:rPr>
        <w:tab/>
        <w:t>Nokia …………………………………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Scania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…………………………………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Ikea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……………………………………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Saab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……………………………………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Abba</w:t>
      </w:r>
      <w:proofErr w:type="spellEnd"/>
      <w:r>
        <w:rPr>
          <w:rFonts w:ascii="Arial" w:hAnsi="Arial" w:cs="Arial"/>
          <w:sz w:val="28"/>
          <w:szCs w:val="28"/>
        </w:rPr>
        <w:t xml:space="preserve"> 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H. Ch. Andersen ………………………</w:t>
      </w:r>
      <w:r>
        <w:rPr>
          <w:rFonts w:ascii="Arial" w:hAnsi="Arial" w:cs="Arial"/>
          <w:sz w:val="28"/>
          <w:szCs w:val="28"/>
        </w:rPr>
        <w:tab/>
        <w:t>R. Amundsen ………………………….</w:t>
      </w:r>
    </w:p>
    <w:p w:rsidR="000D7823" w:rsidRDefault="000D7823" w:rsidP="001F5692">
      <w:pPr>
        <w:spacing w:after="0"/>
        <w:rPr>
          <w:rFonts w:ascii="Arial" w:hAnsi="Arial" w:cs="Arial"/>
          <w:sz w:val="28"/>
          <w:szCs w:val="28"/>
        </w:rPr>
      </w:pPr>
    </w:p>
    <w:p w:rsidR="00AF72D3" w:rsidRPr="001F5692" w:rsidRDefault="00AF72D3" w:rsidP="001F5692">
      <w:pPr>
        <w:spacing w:after="0"/>
        <w:rPr>
          <w:rFonts w:ascii="Arial" w:hAnsi="Arial" w:cs="Arial"/>
          <w:sz w:val="32"/>
          <w:szCs w:val="32"/>
        </w:rPr>
      </w:pPr>
    </w:p>
    <w:p w:rsidR="001F5692" w:rsidRPr="001F5692" w:rsidRDefault="001F5692" w:rsidP="001F5692">
      <w:pPr>
        <w:rPr>
          <w:rFonts w:ascii="Arial" w:hAnsi="Arial" w:cs="Arial"/>
          <w:b/>
          <w:sz w:val="32"/>
          <w:szCs w:val="32"/>
        </w:rPr>
      </w:pPr>
    </w:p>
    <w:sectPr w:rsidR="001F5692" w:rsidRPr="001F5692" w:rsidSect="000D7823">
      <w:pgSz w:w="11906" w:h="16838"/>
      <w:pgMar w:top="1417" w:right="991" w:bottom="993" w:left="1276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1F5692"/>
    <w:rsid w:val="000D7823"/>
    <w:rsid w:val="00150F74"/>
    <w:rsid w:val="001F5692"/>
    <w:rsid w:val="003C540D"/>
    <w:rsid w:val="007C2BA2"/>
    <w:rsid w:val="008544FD"/>
    <w:rsid w:val="0093614B"/>
    <w:rsid w:val="00AF72D3"/>
    <w:rsid w:val="00C562E7"/>
    <w:rsid w:val="00E00790"/>
    <w:rsid w:val="00F37F08"/>
    <w:rsid w:val="00FC4376"/>
    <w:rsid w:val="00FE0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0D782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0D782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8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0D782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0D782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64AA-3BD5-488E-BE8B-39601210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Dum</cp:lastModifiedBy>
  <cp:revision>2</cp:revision>
  <dcterms:created xsi:type="dcterms:W3CDTF">2014-04-02T12:37:00Z</dcterms:created>
  <dcterms:modified xsi:type="dcterms:W3CDTF">2014-04-02T12:37:00Z</dcterms:modified>
</cp:coreProperties>
</file>