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7C0" w:rsidRPr="006C664F" w:rsidRDefault="007617C0" w:rsidP="007617C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5753100" cy="136398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39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2"/>
      </w:tblGrid>
      <w:tr w:rsidR="007617C0" w:rsidRPr="006C664F" w:rsidTr="00264049">
        <w:tc>
          <w:tcPr>
            <w:tcW w:w="9212" w:type="dxa"/>
          </w:tcPr>
          <w:p w:rsidR="007617C0" w:rsidRPr="006C664F" w:rsidRDefault="007617C0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Zlepšení podmínek pro vzdělávání na středních školách Operačního programu</w:t>
            </w:r>
          </w:p>
          <w:p w:rsidR="007617C0" w:rsidRPr="006C664F" w:rsidRDefault="007617C0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Vzdělávání pro konkurenceschopnost</w:t>
            </w:r>
          </w:p>
          <w:p w:rsidR="007617C0" w:rsidRPr="006C664F" w:rsidRDefault="007617C0" w:rsidP="00264049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</w:p>
        </w:tc>
      </w:tr>
      <w:tr w:rsidR="007617C0" w:rsidRPr="006C664F" w:rsidTr="00264049">
        <w:trPr>
          <w:trHeight w:val="875"/>
        </w:trPr>
        <w:tc>
          <w:tcPr>
            <w:tcW w:w="9212" w:type="dxa"/>
            <w:vAlign w:val="center"/>
          </w:tcPr>
          <w:p w:rsidR="007617C0" w:rsidRPr="006C664F" w:rsidRDefault="007617C0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Název a adresa školy: Integrovaná střední škola Cheb, Obrněné brigády 6, 350 11 Cheb</w:t>
            </w:r>
            <w:r>
              <w:rPr>
                <w:rFonts w:ascii="Calibri" w:eastAsia="Calibri" w:hAnsi="Calibri"/>
                <w:b/>
                <w:noProof/>
              </w:rPr>
              <w:drawing>
                <wp:inline distT="0" distB="0" distL="0" distR="0">
                  <wp:extent cx="853440" cy="746760"/>
                  <wp:effectExtent l="19050" t="0" r="3810" b="0"/>
                  <wp:docPr id="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746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7C0" w:rsidRPr="006C664F" w:rsidTr="00264049">
        <w:tc>
          <w:tcPr>
            <w:tcW w:w="9212" w:type="dxa"/>
          </w:tcPr>
          <w:p w:rsidR="007617C0" w:rsidRPr="006C664F" w:rsidRDefault="007617C0" w:rsidP="00264049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Číslo projektu: CZ.1.07/1.5.00/34.0290</w:t>
            </w:r>
          </w:p>
        </w:tc>
      </w:tr>
    </w:tbl>
    <w:p w:rsidR="007617C0" w:rsidRPr="006C664F" w:rsidRDefault="007617C0" w:rsidP="007617C0">
      <w:pPr>
        <w:rPr>
          <w:rFonts w:ascii="Calibri" w:eastAsia="Calibri" w:hAnsi="Calibri"/>
          <w:b/>
          <w:sz w:val="22"/>
          <w:szCs w:val="22"/>
          <w:lang w:eastAsia="en-US"/>
        </w:rPr>
      </w:pPr>
    </w:p>
    <w:p w:rsidR="007617C0" w:rsidRPr="006C664F" w:rsidRDefault="007617C0" w:rsidP="007617C0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sz w:val="22"/>
          <w:szCs w:val="22"/>
          <w:lang w:eastAsia="en-US"/>
        </w:rPr>
        <w:t xml:space="preserve">Číslo a název klíčové aktivity: </w:t>
      </w:r>
      <w:r w:rsidRPr="004168F6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Cs/>
          <w:iCs/>
          <w:sz w:val="22"/>
          <w:szCs w:val="22"/>
          <w:lang w:eastAsia="en-US"/>
        </w:rPr>
        <w:t xml:space="preserve">III/2 Inovace a zkvalitnění výuky prostřednictvím ICT </w:t>
      </w:r>
    </w:p>
    <w:p w:rsidR="007617C0" w:rsidRPr="004168F6" w:rsidRDefault="007617C0" w:rsidP="007617C0">
      <w:pPr>
        <w:ind w:left="3540" w:hanging="3540"/>
        <w:rPr>
          <w:rFonts w:ascii="Calibri" w:hAnsi="Calibri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Číslo DUM: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hAnsi="Calibri"/>
          <w:bCs/>
          <w:sz w:val="22"/>
          <w:szCs w:val="22"/>
          <w:lang w:eastAsia="en-US"/>
        </w:rPr>
        <w:t>VY_32_INOVACE_03Igo_5</w:t>
      </w:r>
    </w:p>
    <w:p w:rsidR="007617C0" w:rsidRPr="006C664F" w:rsidRDefault="007617C0" w:rsidP="007617C0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4168F6">
        <w:rPr>
          <w:rFonts w:ascii="Calibri" w:hAnsi="Calibri"/>
          <w:b/>
          <w:sz w:val="22"/>
          <w:szCs w:val="22"/>
          <w:lang w:eastAsia="en-US"/>
        </w:rPr>
        <w:t>Název DUM: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/>
          <w:sz w:val="22"/>
          <w:szCs w:val="22"/>
          <w:lang w:eastAsia="en-US"/>
        </w:rPr>
        <w:t>Poptávka - část 5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7617C0" w:rsidRPr="006C664F" w:rsidRDefault="007617C0" w:rsidP="007617C0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Jméno autora: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Ing. Hana Illingerová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7617C0" w:rsidRPr="006C664F" w:rsidRDefault="007617C0" w:rsidP="007617C0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Ročník: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2., 3., 4.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7617C0" w:rsidRPr="006C664F" w:rsidRDefault="007617C0" w:rsidP="007617C0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oblast: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písemná a elektronická komunikac</w:t>
      </w:r>
      <w:r w:rsidRPr="004168F6">
        <w:rPr>
          <w:rFonts w:ascii="Calibri" w:hAnsi="Calibri"/>
          <w:sz w:val="22"/>
          <w:szCs w:val="22"/>
          <w:lang w:eastAsia="en-US"/>
        </w:rPr>
        <w:t>e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7617C0" w:rsidRPr="006C664F" w:rsidRDefault="007617C0" w:rsidP="007617C0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obor: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Obchodní akademie, Podnikání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7617C0" w:rsidRPr="006C664F" w:rsidRDefault="007617C0" w:rsidP="007617C0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Klíčová slova: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 xml:space="preserve">pozvánka, prezenční listina, zápis z porady, příkaz, poptávka, </w:t>
      </w:r>
    </w:p>
    <w:p w:rsidR="007617C0" w:rsidRPr="006C664F" w:rsidRDefault="007617C0" w:rsidP="007617C0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Anotace: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Materiály slouží nejen jako učební pomůcka</w:t>
      </w:r>
      <w:r w:rsidR="00961970">
        <w:rPr>
          <w:rFonts w:ascii="Calibri" w:eastAsia="Calibri" w:hAnsi="Calibri"/>
          <w:color w:val="000000"/>
          <w:sz w:val="22"/>
          <w:szCs w:val="22"/>
          <w:lang w:eastAsia="en-US"/>
        </w:rPr>
        <w:t xml:space="preserve">, ale zároveň jako pomůcka při </w:t>
      </w:r>
      <w:bookmarkStart w:id="0" w:name="_GoBack"/>
      <w:bookmarkEnd w:id="0"/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přípravě na státní zkoušky nebo různé formy soutěží</w:t>
      </w:r>
      <w:r w:rsidRPr="004168F6">
        <w:rPr>
          <w:rFonts w:ascii="Calibri" w:eastAsia="Calibri" w:hAnsi="Calibri"/>
          <w:color w:val="000000"/>
          <w:sz w:val="22"/>
          <w:szCs w:val="22"/>
          <w:lang w:eastAsia="en-US"/>
        </w:rPr>
        <w:t>.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</w:p>
    <w:p w:rsidR="007617C0" w:rsidRPr="006C664F" w:rsidRDefault="007617C0" w:rsidP="007617C0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Druh učebního materiálu: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tištěný text a vzory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7617C0" w:rsidRPr="006C664F" w:rsidRDefault="007617C0" w:rsidP="007617C0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Očekávaný výstup: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žák je schopen bezchybně a podle norem napsat a upravit obchodní a hospodářské písemnosti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7617C0" w:rsidRPr="006C664F" w:rsidRDefault="007617C0" w:rsidP="007617C0">
      <w:pPr>
        <w:ind w:left="3540" w:hanging="3540"/>
        <w:rPr>
          <w:rFonts w:ascii="Calibri" w:eastAsia="Calibri" w:hAnsi="Calibri"/>
          <w:b/>
          <w:color w:val="000000"/>
          <w:sz w:val="24"/>
          <w:szCs w:val="24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Metodika učebního materiálu: 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každá ucelená kapitola obsahuje na začátku vzor písemnosti pro žáky, kteří na jeho základě potom vypracovávají jednotlivé úkoly. Vyučující tento vzor použije k prezentaci, zároveň žákům musí sdělit další instrukce týkající se zadání  např. určení dat , dále „Náš dopis  zn.“, popřípadě dalších sdělení (např.: které písemnosti se musí posílat doporučeně, atd). Pak následuje vypracování jednotlivých písemností za vzorem a zhodnocení práce vyučujícím nejen po obsahové, formální a gramatické stránce,  ale i to, aby písemnost odpovídala současným normám.Též žákům sdělí, kde a proč jednotlivá písemnost neodpovídá těmto normám a oznámkuje mu jeho úkol na základě výše uvedených kritérií.</w:t>
      </w:r>
    </w:p>
    <w:p w:rsidR="007617C0" w:rsidRDefault="007617C0" w:rsidP="007617C0">
      <w:pPr>
        <w:spacing w:after="200" w:line="276" w:lineRule="auto"/>
        <w:rPr>
          <w:b/>
          <w:sz w:val="24"/>
          <w:szCs w:val="24"/>
        </w:rPr>
      </w:pPr>
    </w:p>
    <w:p w:rsidR="007617C0" w:rsidRPr="002E63A5" w:rsidRDefault="007617C0" w:rsidP="007617C0">
      <w:pPr>
        <w:rPr>
          <w:rFonts w:asciiTheme="minorHAnsi" w:hAnsiTheme="minorHAnsi"/>
        </w:rPr>
      </w:pPr>
      <w:r w:rsidRPr="002E63A5">
        <w:rPr>
          <w:rFonts w:asciiTheme="minorHAnsi" w:hAnsiTheme="minorHAnsi"/>
        </w:rPr>
        <w:t>Autorem materiálu a všech jeho příloh, není-li uvedeno jinak, je Ing. Hana Illingerová.</w:t>
      </w:r>
    </w:p>
    <w:p w:rsidR="007617C0" w:rsidRDefault="007617C0" w:rsidP="007617C0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F66961" w:rsidRDefault="0031211F" w:rsidP="0031211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Poptávka – pokračování</w:t>
      </w:r>
    </w:p>
    <w:p w:rsidR="0031211F" w:rsidRDefault="0031211F" w:rsidP="0031211F">
      <w:pPr>
        <w:jc w:val="center"/>
        <w:rPr>
          <w:b/>
          <w:sz w:val="24"/>
          <w:szCs w:val="24"/>
        </w:rPr>
      </w:pPr>
    </w:p>
    <w:p w:rsidR="0031211F" w:rsidRDefault="0031211F" w:rsidP="0031211F">
      <w:pPr>
        <w:jc w:val="center"/>
        <w:rPr>
          <w:b/>
          <w:sz w:val="24"/>
          <w:szCs w:val="24"/>
        </w:rPr>
      </w:pPr>
    </w:p>
    <w:p w:rsidR="0031211F" w:rsidRPr="0031211F" w:rsidRDefault="0031211F" w:rsidP="0031211F">
      <w:pPr>
        <w:jc w:val="center"/>
        <w:rPr>
          <w:b/>
          <w:sz w:val="24"/>
          <w:szCs w:val="24"/>
        </w:rPr>
      </w:pPr>
    </w:p>
    <w:p w:rsidR="0031211F" w:rsidRDefault="0031211F" w:rsidP="0031211F">
      <w:pPr>
        <w:jc w:val="both"/>
        <w:rPr>
          <w:sz w:val="24"/>
        </w:rPr>
      </w:pPr>
      <w:r>
        <w:rPr>
          <w:sz w:val="24"/>
        </w:rPr>
        <w:t>9.</w:t>
      </w:r>
    </w:p>
    <w:p w:rsidR="0031211F" w:rsidRDefault="0031211F" w:rsidP="0031211F">
      <w:pPr>
        <w:jc w:val="both"/>
        <w:rPr>
          <w:sz w:val="24"/>
        </w:rPr>
      </w:pPr>
      <w:r>
        <w:rPr>
          <w:sz w:val="24"/>
        </w:rPr>
        <w:t xml:space="preserve">     Fitcentrum, kde jste majitelem ve Vašem městě (doplňte adresu), se dotazuje firmy SANITAS, v. o. s., (602 00 Brno, Příkop 4), na zdravotnické zboží ze Švýcarska, jehož je tato firma u nás výhradním dovozcem. Podle inzerátů v několika sportovních časopisech se jedná o koncentráty pro výživu kloubů a posilující želatinové nápoje. Žádáte dovozce o bližší informace o příslušném zboží a prodejních podmínkách, zejména o ceně zboží bez DPH a o dodacích lhůtách. Pokud vám budou vyhovovat, můžete si výrobky odvézt vlastním dopravním prostředkem již následující den po obdržení zprávy o možnosti jejich odběru. </w:t>
      </w:r>
    </w:p>
    <w:p w:rsidR="0031211F" w:rsidRDefault="0031211F" w:rsidP="0031211F">
      <w:pPr>
        <w:jc w:val="both"/>
        <w:rPr>
          <w:sz w:val="24"/>
        </w:rPr>
      </w:pPr>
    </w:p>
    <w:p w:rsidR="0031211F" w:rsidRDefault="0031211F" w:rsidP="0031211F">
      <w:pPr>
        <w:jc w:val="both"/>
        <w:rPr>
          <w:sz w:val="24"/>
        </w:rPr>
      </w:pPr>
    </w:p>
    <w:p w:rsidR="0031211F" w:rsidRDefault="0031211F" w:rsidP="0031211F">
      <w:pPr>
        <w:jc w:val="both"/>
        <w:rPr>
          <w:sz w:val="24"/>
        </w:rPr>
      </w:pPr>
      <w:r>
        <w:rPr>
          <w:sz w:val="24"/>
        </w:rPr>
        <w:t>10.</w:t>
      </w:r>
    </w:p>
    <w:p w:rsidR="0031211F" w:rsidRDefault="0031211F" w:rsidP="0031211F">
      <w:pPr>
        <w:jc w:val="both"/>
        <w:rPr>
          <w:sz w:val="24"/>
        </w:rPr>
      </w:pPr>
      <w:r>
        <w:rPr>
          <w:sz w:val="24"/>
        </w:rPr>
        <w:t xml:space="preserve">     Hotel Brno, a. s., Lindnerova 19, 623 00 Brno 23 se dotazuje u firmy Eurotex, s. r. o., Sládkova 7, 602 00 Brno 2 na možnost nabídky kompletního textilního vybavení tří luxusních hotelových apartmá. Místnosti, rekonstruované na špičkové světové úrovni a zařízené stylovým nábytkem, jsou určeny pro návštěvníky brněnských veletrhů, konferencí, kulturních a jiných společenských akcí. Prohlídku apartmá bytovým architektem adresáta lze dohodnout v pracovní dny od 8. do 16. hodiny na telefonním číslo 736/254 563. Dopis podepíše Blanka Kaprálová, provozní náměstkyně.</w:t>
      </w:r>
    </w:p>
    <w:p w:rsidR="0031211F" w:rsidRDefault="0031211F" w:rsidP="0031211F">
      <w:pPr>
        <w:jc w:val="both"/>
        <w:rPr>
          <w:sz w:val="24"/>
        </w:rPr>
      </w:pPr>
    </w:p>
    <w:p w:rsidR="0031211F" w:rsidRDefault="0031211F" w:rsidP="0031211F">
      <w:pPr>
        <w:jc w:val="both"/>
        <w:rPr>
          <w:sz w:val="24"/>
        </w:rPr>
      </w:pPr>
    </w:p>
    <w:p w:rsidR="0031211F" w:rsidRDefault="0031211F" w:rsidP="0031211F">
      <w:pPr>
        <w:jc w:val="both"/>
        <w:rPr>
          <w:sz w:val="24"/>
        </w:rPr>
      </w:pPr>
      <w:r>
        <w:rPr>
          <w:sz w:val="24"/>
        </w:rPr>
        <w:t xml:space="preserve">11. </w:t>
      </w:r>
    </w:p>
    <w:p w:rsidR="0031211F" w:rsidRDefault="0031211F" w:rsidP="0031211F">
      <w:pPr>
        <w:jc w:val="both"/>
        <w:rPr>
          <w:sz w:val="24"/>
        </w:rPr>
      </w:pPr>
      <w:r>
        <w:rPr>
          <w:sz w:val="24"/>
        </w:rPr>
        <w:t xml:space="preserve">     Moravské tiskařské závody Zlín se poptávají u Grafotechny, s. r. o., 280 07 Kolín, Nezvalova 18, po perforovacích strojích, které mají přídavná zařízení na drážkování a umožňují všechny druhy řádkové perforace do 65 mm, výkon stroje 120 zdvihů za minutu a průměr jehel od 1 do 3 mm. Cena jednoho kusu do 20 tisíc korun. Kupující má také zájem i o pojízdné regály na odkládání potištěného materiálu a ceně do 10 tisíc korun. Dopis podepíše ekonomický náměstek Ing. Ivo Juřík.</w:t>
      </w:r>
    </w:p>
    <w:p w:rsidR="0031211F" w:rsidRDefault="0031211F" w:rsidP="0031211F">
      <w:pPr>
        <w:jc w:val="both"/>
        <w:rPr>
          <w:sz w:val="24"/>
        </w:rPr>
      </w:pPr>
    </w:p>
    <w:p w:rsidR="0031211F" w:rsidRDefault="0031211F" w:rsidP="0031211F">
      <w:pPr>
        <w:jc w:val="both"/>
        <w:rPr>
          <w:sz w:val="24"/>
        </w:rPr>
      </w:pPr>
    </w:p>
    <w:p w:rsidR="0031211F" w:rsidRDefault="0031211F" w:rsidP="0031211F">
      <w:pPr>
        <w:jc w:val="both"/>
        <w:rPr>
          <w:sz w:val="24"/>
        </w:rPr>
      </w:pPr>
      <w:r>
        <w:rPr>
          <w:sz w:val="24"/>
        </w:rPr>
        <w:t>12.</w:t>
      </w:r>
    </w:p>
    <w:p w:rsidR="0031211F" w:rsidRDefault="0031211F" w:rsidP="0031211F">
      <w:pPr>
        <w:jc w:val="both"/>
        <w:rPr>
          <w:sz w:val="24"/>
        </w:rPr>
      </w:pPr>
      <w:r>
        <w:rPr>
          <w:sz w:val="24"/>
        </w:rPr>
        <w:t xml:space="preserve">    Fotodirect, s. r. o., telefon:441 236 125, fax: 441 369 589, e-mail: </w:t>
      </w:r>
      <w:hyperlink r:id="rId7" w:history="1">
        <w:r w:rsidRPr="00285343">
          <w:rPr>
            <w:rStyle w:val="Hypertextovodkaz"/>
            <w:sz w:val="24"/>
          </w:rPr>
          <w:t>fotodirect@fotodirect.cz</w:t>
        </w:r>
      </w:hyperlink>
      <w:r>
        <w:rPr>
          <w:sz w:val="24"/>
        </w:rPr>
        <w:t>, se 10 let zabývá zpracování a úpravou digitálních fotografií, výrobou grafických dokumentů, potisků reklamních předmětů, poutačů, naváděcích a orientačních systémů. Jednatel společnosti a váš nadřízený Ing. Jan Kovář plánuje rozšířit nabídku služeb o zpracování reklamy pomocí technologie laserového gravírování. K této činnosti potřebuje vhodný gravírovací  stroj. Potenciálního dodavatele – společnost s ručením omezeným Fisa, Wolkerova 596, 289 01 Čáslav, vyhledal na internetových stránkách. V písemnosti uvádíte, že Fotodirect potřebuje zařízení, které umožní přenos motivu na rovné i mírně zakřivené povrchy kovů, plexiskla, skla a kamene a také aplikace štrasových kamínků na textil. Chcete, aby stroj umožnil i modelování v 3D. Žádáte dodavatele, aby podal informace o technických parametrech – rozměrech, hmotnosti, hlučnosti, kompatibilitě s operačními systémy a paměťovými kartami. Zajímá vás také cena, termín a způsob dodání, zaučení obsluhy.</w:t>
      </w:r>
    </w:p>
    <w:p w:rsidR="0031211F" w:rsidRDefault="0031211F" w:rsidP="0031211F">
      <w:pPr>
        <w:jc w:val="both"/>
        <w:rPr>
          <w:sz w:val="24"/>
        </w:rPr>
      </w:pPr>
    </w:p>
    <w:p w:rsidR="0031211F" w:rsidRDefault="0031211F"/>
    <w:sectPr w:rsidR="0031211F" w:rsidSect="00F66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211F"/>
    <w:rsid w:val="002B793B"/>
    <w:rsid w:val="0031211F"/>
    <w:rsid w:val="007617C0"/>
    <w:rsid w:val="00961970"/>
    <w:rsid w:val="00F6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21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31211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17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17C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otodirect@fotodirect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663</Words>
  <Characters>3918</Characters>
  <Application>Microsoft Office Word</Application>
  <DocSecurity>0</DocSecurity>
  <Lines>32</Lines>
  <Paragraphs>9</Paragraphs>
  <ScaleCrop>false</ScaleCrop>
  <Company/>
  <LinksUpToDate>false</LinksUpToDate>
  <CharactersWithSpaces>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V</cp:lastModifiedBy>
  <cp:revision>3</cp:revision>
  <dcterms:created xsi:type="dcterms:W3CDTF">2013-02-07T13:59:00Z</dcterms:created>
  <dcterms:modified xsi:type="dcterms:W3CDTF">2014-04-02T16:26:00Z</dcterms:modified>
</cp:coreProperties>
</file>