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27F6" w:rsidRPr="006C664F" w:rsidRDefault="000327F6" w:rsidP="000327F6">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0327F6" w:rsidRPr="006C664F" w:rsidTr="00264049">
        <w:tc>
          <w:tcPr>
            <w:tcW w:w="9212" w:type="dxa"/>
          </w:tcPr>
          <w:p w:rsidR="000327F6" w:rsidRPr="006C664F" w:rsidRDefault="000327F6"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0327F6" w:rsidRPr="006C664F" w:rsidRDefault="000327F6"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0327F6" w:rsidRPr="006C664F" w:rsidRDefault="000327F6" w:rsidP="00264049">
            <w:pPr>
              <w:rPr>
                <w:rFonts w:ascii="Calibri" w:eastAsia="Calibri" w:hAnsi="Calibri"/>
                <w:b/>
                <w:sz w:val="24"/>
                <w:szCs w:val="24"/>
                <w:lang w:eastAsia="en-US"/>
              </w:rPr>
            </w:pPr>
          </w:p>
        </w:tc>
      </w:tr>
      <w:tr w:rsidR="000327F6" w:rsidRPr="006C664F" w:rsidTr="00264049">
        <w:trPr>
          <w:trHeight w:val="875"/>
        </w:trPr>
        <w:tc>
          <w:tcPr>
            <w:tcW w:w="9212" w:type="dxa"/>
            <w:vAlign w:val="center"/>
          </w:tcPr>
          <w:p w:rsidR="000327F6" w:rsidRPr="006C664F" w:rsidRDefault="000327F6"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44"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6"/>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0327F6" w:rsidRPr="006C664F" w:rsidTr="00264049">
        <w:tc>
          <w:tcPr>
            <w:tcW w:w="9212" w:type="dxa"/>
          </w:tcPr>
          <w:p w:rsidR="000327F6" w:rsidRPr="006C664F" w:rsidRDefault="000327F6"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0327F6" w:rsidRPr="006C664F" w:rsidRDefault="000327F6" w:rsidP="000327F6">
      <w:pPr>
        <w:rPr>
          <w:rFonts w:ascii="Calibri" w:eastAsia="Calibri" w:hAnsi="Calibri"/>
          <w:b/>
          <w:sz w:val="22"/>
          <w:szCs w:val="22"/>
          <w:lang w:eastAsia="en-US"/>
        </w:rPr>
      </w:pPr>
    </w:p>
    <w:p w:rsidR="000327F6" w:rsidRPr="006C664F" w:rsidRDefault="000327F6" w:rsidP="000327F6">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0327F6" w:rsidRPr="004168F6" w:rsidRDefault="000327F6" w:rsidP="000327F6">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Pr>
          <w:rFonts w:ascii="Calibri" w:hAnsi="Calibri"/>
          <w:bCs/>
          <w:sz w:val="22"/>
          <w:szCs w:val="22"/>
          <w:lang w:eastAsia="en-US"/>
        </w:rPr>
        <w:t>VY_32_INOVACE_03Igo_20</w:t>
      </w:r>
    </w:p>
    <w:p w:rsidR="000327F6" w:rsidRPr="006C664F" w:rsidRDefault="000327F6" w:rsidP="000327F6">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Pr>
          <w:rFonts w:ascii="Calibri" w:eastAsia="Calibri" w:hAnsi="Calibri"/>
          <w:color w:val="000000"/>
          <w:sz w:val="22"/>
          <w:szCs w:val="22"/>
          <w:lang w:eastAsia="en-US"/>
        </w:rPr>
        <w:t>Zrušení objednávky - část 20</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327F6" w:rsidRPr="006C664F" w:rsidRDefault="000327F6" w:rsidP="000327F6">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327F6" w:rsidRPr="006C664F" w:rsidRDefault="000327F6" w:rsidP="000327F6">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327F6" w:rsidRPr="006C664F" w:rsidRDefault="000327F6" w:rsidP="000327F6">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327F6" w:rsidRPr="006C664F" w:rsidRDefault="000327F6" w:rsidP="000327F6">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327F6" w:rsidRPr="006C664F" w:rsidRDefault="000327F6" w:rsidP="000327F6">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0327F6" w:rsidRPr="006C664F" w:rsidRDefault="000327F6" w:rsidP="000327F6">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pomůcka, ale zároveň</w:t>
      </w:r>
      <w:r w:rsidR="00387F7C">
        <w:rPr>
          <w:rFonts w:ascii="Calibri" w:eastAsia="Calibri" w:hAnsi="Calibri"/>
          <w:color w:val="000000"/>
          <w:sz w:val="22"/>
          <w:szCs w:val="22"/>
          <w:lang w:eastAsia="en-US"/>
        </w:rPr>
        <w:t xml:space="preserve"> jako pomůcka při</w:t>
      </w:r>
      <w:bookmarkStart w:id="0" w:name="_GoBack"/>
      <w:bookmarkEnd w:id="0"/>
      <w:r w:rsidRPr="006C664F">
        <w:rPr>
          <w:rFonts w:ascii="Calibri" w:eastAsia="Calibri" w:hAnsi="Calibri"/>
          <w:color w:val="000000"/>
          <w:sz w:val="22"/>
          <w:szCs w:val="22"/>
          <w:lang w:eastAsia="en-US"/>
        </w:rPr>
        <w:t xml:space="preserve"> 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0327F6" w:rsidRPr="006C664F" w:rsidRDefault="000327F6" w:rsidP="000327F6">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0327F6" w:rsidRPr="006C664F" w:rsidRDefault="000327F6" w:rsidP="000327F6">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0327F6" w:rsidRPr="006C664F" w:rsidRDefault="000327F6" w:rsidP="000327F6">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atd).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0327F6" w:rsidRDefault="000327F6" w:rsidP="000327F6">
      <w:pPr>
        <w:spacing w:after="200" w:line="276" w:lineRule="auto"/>
        <w:rPr>
          <w:b/>
          <w:sz w:val="24"/>
          <w:szCs w:val="24"/>
        </w:rPr>
      </w:pPr>
    </w:p>
    <w:p w:rsidR="000327F6" w:rsidRPr="002E63A5" w:rsidRDefault="000327F6" w:rsidP="000327F6">
      <w:pPr>
        <w:rPr>
          <w:rFonts w:asciiTheme="minorHAnsi" w:hAnsiTheme="minorHAnsi"/>
        </w:rPr>
      </w:pPr>
      <w:r w:rsidRPr="002E63A5">
        <w:rPr>
          <w:rFonts w:asciiTheme="minorHAnsi" w:hAnsiTheme="minorHAnsi"/>
        </w:rPr>
        <w:t>Autorem materiálu a všech jeho příloh, není-li uvedeno jinak, je Ing. Hana Illingerová.</w:t>
      </w:r>
    </w:p>
    <w:p w:rsidR="000327F6" w:rsidRDefault="000327F6">
      <w:pPr>
        <w:spacing w:after="200" w:line="276" w:lineRule="auto"/>
        <w:rPr>
          <w:b/>
          <w:sz w:val="24"/>
          <w:u w:val="single"/>
        </w:rPr>
      </w:pPr>
      <w:r>
        <w:rPr>
          <w:b/>
          <w:sz w:val="24"/>
          <w:u w:val="single"/>
        </w:rPr>
        <w:br w:type="page"/>
      </w:r>
    </w:p>
    <w:p w:rsidR="00193AA3" w:rsidRDefault="00193AA3" w:rsidP="00193AA3">
      <w:pPr>
        <w:jc w:val="center"/>
        <w:rPr>
          <w:b/>
          <w:sz w:val="24"/>
          <w:u w:val="single"/>
        </w:rPr>
      </w:pPr>
      <w:r>
        <w:rPr>
          <w:b/>
          <w:sz w:val="24"/>
          <w:u w:val="single"/>
        </w:rPr>
        <w:lastRenderedPageBreak/>
        <w:t>Odmítnutí objednávky (dodavatelem)</w:t>
      </w:r>
    </w:p>
    <w:p w:rsidR="00193AA3" w:rsidRDefault="00193AA3" w:rsidP="00193AA3">
      <w:pPr>
        <w:jc w:val="center"/>
        <w:rPr>
          <w:b/>
          <w:sz w:val="24"/>
          <w:u w:val="single"/>
        </w:rPr>
      </w:pPr>
    </w:p>
    <w:p w:rsidR="00193AA3" w:rsidRDefault="00193AA3" w:rsidP="00193AA3">
      <w:pPr>
        <w:jc w:val="center"/>
        <w:rPr>
          <w:b/>
          <w:sz w:val="24"/>
          <w:u w:val="single"/>
        </w:rPr>
      </w:pPr>
    </w:p>
    <w:p w:rsidR="00193AA3" w:rsidRDefault="00193AA3" w:rsidP="00193AA3">
      <w:pPr>
        <w:jc w:val="both"/>
        <w:rPr>
          <w:b/>
          <w:sz w:val="24"/>
          <w:u w:val="single"/>
        </w:rPr>
      </w:pPr>
    </w:p>
    <w:p w:rsidR="00193AA3" w:rsidRDefault="00193AA3" w:rsidP="00193AA3">
      <w:pPr>
        <w:pStyle w:val="Zkladntext"/>
      </w:pPr>
      <w:r>
        <w:t>je možné, když byla objednávka pozdě odeslána. Dále lze odmítnout objednávku bez předchozí nabídky nebo objednávku, která má proti nabídce pozměněné údaje. Objednávky zaslané včas a v souladu s nabídkou můžeme odmítnout pouze kvůli zvýšení ceny nebo proto, že zboží se již nevyrábí. V závěru dopisu nezapomeneme vyslovit politování a odešleme jej co nejdříve a doporučeně.</w:t>
      </w:r>
    </w:p>
    <w:p w:rsidR="00193AA3" w:rsidRDefault="00193AA3" w:rsidP="00193AA3">
      <w:pPr>
        <w:pStyle w:val="Zkladntext"/>
      </w:pPr>
    </w:p>
    <w:p w:rsidR="00193AA3" w:rsidRDefault="00193AA3" w:rsidP="00193AA3">
      <w:pPr>
        <w:jc w:val="both"/>
        <w:rPr>
          <w:sz w:val="24"/>
        </w:rPr>
      </w:pPr>
    </w:p>
    <w:p w:rsidR="00193AA3" w:rsidRDefault="00193AA3" w:rsidP="00193AA3">
      <w:pPr>
        <w:jc w:val="both"/>
        <w:rPr>
          <w:sz w:val="24"/>
        </w:rPr>
      </w:pPr>
      <w:r>
        <w:rPr>
          <w:sz w:val="24"/>
        </w:rPr>
        <w:t xml:space="preserve">1. </w:t>
      </w:r>
    </w:p>
    <w:p w:rsidR="00193AA3" w:rsidRDefault="00193AA3" w:rsidP="00193AA3">
      <w:pPr>
        <w:jc w:val="both"/>
        <w:rPr>
          <w:sz w:val="24"/>
        </w:rPr>
      </w:pPr>
      <w:r>
        <w:rPr>
          <w:sz w:val="24"/>
        </w:rPr>
        <w:t xml:space="preserve">     Jako referent(ka) odbytu společnosti Auto – Sport, s. r. o., odpovídáte na objednávku č. 2/20xx, kterou jste obdržely před 3 dny pod zn. 11/88 od Jaroslava Veselého, vedoucího zásobování společnosti Autodoprava, s. r. o., Nádražní 127, 751 01 Tovačov. Vaše společnost nikdy nedodávala vyhřívané autopotahy, ve Vaší nabídce se tento druh autopříslušenství nevyskytuje. Zasíláte panu Veselému kompletní nabídku Vámi dodávaného autopříslušenství i s ceníkem.</w:t>
      </w:r>
    </w:p>
    <w:p w:rsidR="00193AA3" w:rsidRDefault="00193AA3" w:rsidP="00193AA3">
      <w:pPr>
        <w:jc w:val="both"/>
        <w:rPr>
          <w:sz w:val="24"/>
        </w:rPr>
      </w:pPr>
    </w:p>
    <w:p w:rsidR="00193AA3" w:rsidRDefault="00193AA3" w:rsidP="00193AA3">
      <w:pPr>
        <w:jc w:val="both"/>
        <w:rPr>
          <w:sz w:val="24"/>
        </w:rPr>
      </w:pPr>
      <w:r>
        <w:rPr>
          <w:sz w:val="24"/>
        </w:rPr>
        <w:t>2.</w:t>
      </w:r>
    </w:p>
    <w:p w:rsidR="00193AA3" w:rsidRDefault="00193AA3" w:rsidP="00193AA3">
      <w:pPr>
        <w:jc w:val="both"/>
        <w:rPr>
          <w:sz w:val="24"/>
        </w:rPr>
      </w:pPr>
      <w:r>
        <w:rPr>
          <w:sz w:val="24"/>
        </w:rPr>
        <w:t xml:space="preserve">     ČKD, a. s. Praha odmítá objednávku č. 157/xx  z 25. dne minulého měsíce od Českých závodů motocyklových, s. r. o., Nádražní 650, 386 15 Strakonice na vybrušovací vřetena pro upínací průměry od 45 do 125 mm v této skladbě: 50 ks IBB, 120 ks IBC a 10 kusů IBD. S politováním sdělují, že při výrobě těchto vřeten jsou závislí na dodávkách materiálů ze zahraničí a vzhledem k vyčerpání těchto zásob museli dočasně zastavit výrobu vřeten. Odběratel se může znovu poptat za 14 dní po požadovaných výrobcích. Dopis podepište svým jménem, vedoucí odbytu.</w:t>
      </w:r>
    </w:p>
    <w:p w:rsidR="00193AA3" w:rsidRDefault="00193AA3" w:rsidP="00193AA3">
      <w:pPr>
        <w:jc w:val="both"/>
        <w:rPr>
          <w:sz w:val="24"/>
        </w:rPr>
      </w:pPr>
    </w:p>
    <w:p w:rsidR="00193AA3" w:rsidRDefault="00193AA3" w:rsidP="00193AA3">
      <w:pPr>
        <w:jc w:val="both"/>
        <w:rPr>
          <w:sz w:val="24"/>
        </w:rPr>
      </w:pPr>
      <w:r>
        <w:rPr>
          <w:sz w:val="24"/>
        </w:rPr>
        <w:t>3.</w:t>
      </w:r>
    </w:p>
    <w:p w:rsidR="00193AA3" w:rsidRDefault="00193AA3" w:rsidP="00193AA3">
      <w:pPr>
        <w:jc w:val="both"/>
        <w:rPr>
          <w:sz w:val="24"/>
        </w:rPr>
      </w:pPr>
      <w:r>
        <w:rPr>
          <w:sz w:val="24"/>
        </w:rPr>
        <w:t xml:space="preserve">     Vedoucí prodejny Bohdan Král (Železářství u Krále, Příčná 106, 690 06 Břeclav 6) odeslal 17. dne minulého měsíce objednávku č. 341/20xx (dopis odešel pod značkou Kr/405/20xx) obchodnímu partnerovi – společnosti s ručením omezeným Metal v Lovosicích, a požadoval dodání nábytkového kování společnosti STON. Vedoucí prodeje společnosti Ing. Jaroslav Hájek (Metal, s. r. o., Rybářská 18, 410 02 Lovosice 2) o 3 dny později odpovídá doporučeným dopisem, jehož sepsáním pověřil vás, a sděluje, že výrobky společnosti Ston již neprodávají. Jejich novým obchodním partnerem se stala společnosti HEFFLE, jejíž výrobky si může pan Král prohlédnout na internetových stránkách společnosti Metal. Pan Hájek také upozorňuje, že pro odběratele zavedli poradenský servis. Dotazy může zákazník zasílat na e-mailovou adresu: </w:t>
      </w:r>
      <w:hyperlink r:id="rId7" w:history="1">
        <w:r>
          <w:rPr>
            <w:rStyle w:val="Hypertextovodkaz"/>
          </w:rPr>
          <w:t>info.metal@seznam.cz</w:t>
        </w:r>
      </w:hyperlink>
      <w:r>
        <w:rPr>
          <w:sz w:val="24"/>
        </w:rPr>
        <w:t>. Od 1. dne následujícího měsíce bude společnost Metal bezplatně pronajímat prodejní panely včetně první sady zboží společnosti Heffle. Pan Hájek vyjadřuje přesvědčení, že nové výrobky pana Krále zaujmou, a že i nadále bude pravidelným odběratelem.</w:t>
      </w:r>
    </w:p>
    <w:p w:rsidR="00193AA3" w:rsidRDefault="00193AA3" w:rsidP="00193AA3">
      <w:pPr>
        <w:jc w:val="both"/>
        <w:rPr>
          <w:sz w:val="24"/>
        </w:rPr>
      </w:pPr>
    </w:p>
    <w:p w:rsidR="00AA063D" w:rsidRDefault="00AA063D"/>
    <w:sectPr w:rsidR="00AA063D" w:rsidSect="00AA063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193AA3"/>
    <w:rsid w:val="000327F6"/>
    <w:rsid w:val="00193AA3"/>
    <w:rsid w:val="002D7804"/>
    <w:rsid w:val="00387F7C"/>
    <w:rsid w:val="00AA063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93AA3"/>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193AA3"/>
    <w:pPr>
      <w:keepNext/>
      <w:jc w:val="center"/>
      <w:outlineLvl w:val="0"/>
    </w:pPr>
    <w:rPr>
      <w:b/>
      <w:sz w:val="24"/>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93AA3"/>
    <w:rPr>
      <w:rFonts w:ascii="Times New Roman" w:eastAsia="Times New Roman" w:hAnsi="Times New Roman" w:cs="Times New Roman"/>
      <w:b/>
      <w:sz w:val="24"/>
      <w:szCs w:val="20"/>
      <w:u w:val="single"/>
      <w:lang w:eastAsia="cs-CZ"/>
    </w:rPr>
  </w:style>
  <w:style w:type="paragraph" w:styleId="Zkladntext">
    <w:name w:val="Body Text"/>
    <w:basedOn w:val="Normln"/>
    <w:link w:val="ZkladntextChar"/>
    <w:rsid w:val="00193AA3"/>
    <w:pPr>
      <w:jc w:val="both"/>
    </w:pPr>
    <w:rPr>
      <w:sz w:val="24"/>
    </w:rPr>
  </w:style>
  <w:style w:type="character" w:customStyle="1" w:styleId="ZkladntextChar">
    <w:name w:val="Základní text Char"/>
    <w:basedOn w:val="Standardnpsmoodstavce"/>
    <w:link w:val="Zkladntext"/>
    <w:rsid w:val="00193AA3"/>
    <w:rPr>
      <w:rFonts w:ascii="Times New Roman" w:eastAsia="Times New Roman" w:hAnsi="Times New Roman" w:cs="Times New Roman"/>
      <w:sz w:val="24"/>
      <w:szCs w:val="20"/>
      <w:lang w:eastAsia="cs-CZ"/>
    </w:rPr>
  </w:style>
  <w:style w:type="character" w:styleId="Hypertextovodkaz">
    <w:name w:val="Hyperlink"/>
    <w:basedOn w:val="Standardnpsmoodstavce"/>
    <w:rsid w:val="00193AA3"/>
    <w:rPr>
      <w:color w:val="0000FF"/>
      <w:u w:val="single"/>
    </w:rPr>
  </w:style>
  <w:style w:type="paragraph" w:styleId="Textbubliny">
    <w:name w:val="Balloon Text"/>
    <w:basedOn w:val="Normln"/>
    <w:link w:val="TextbublinyChar"/>
    <w:uiPriority w:val="99"/>
    <w:semiHidden/>
    <w:unhideWhenUsed/>
    <w:rsid w:val="000327F6"/>
    <w:rPr>
      <w:rFonts w:ascii="Tahoma" w:hAnsi="Tahoma" w:cs="Tahoma"/>
      <w:sz w:val="16"/>
      <w:szCs w:val="16"/>
    </w:rPr>
  </w:style>
  <w:style w:type="character" w:customStyle="1" w:styleId="TextbublinyChar">
    <w:name w:val="Text bubliny Char"/>
    <w:basedOn w:val="Standardnpsmoodstavce"/>
    <w:link w:val="Textbubliny"/>
    <w:uiPriority w:val="99"/>
    <w:semiHidden/>
    <w:rsid w:val="000327F6"/>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metal@seznam.cz"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629</Words>
  <Characters>3713</Characters>
  <Application>Microsoft Office Word</Application>
  <DocSecurity>0</DocSecurity>
  <Lines>30</Lines>
  <Paragraphs>8</Paragraphs>
  <ScaleCrop>false</ScaleCrop>
  <Company/>
  <LinksUpToDate>false</LinksUpToDate>
  <CharactersWithSpaces>4334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V</cp:lastModifiedBy>
  <cp:revision>3</cp:revision>
  <dcterms:created xsi:type="dcterms:W3CDTF">2013-02-07T14:46:00Z</dcterms:created>
  <dcterms:modified xsi:type="dcterms:W3CDTF">2014-04-02T16:40:00Z</dcterms:modified>
</cp:coreProperties>
</file>