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Autor:</w:t>
      </w:r>
      <w:r w:rsidRPr="008A565C">
        <w:rPr>
          <w:sz w:val="24"/>
          <w:szCs w:val="24"/>
        </w:rPr>
        <w:tab/>
        <w:t xml:space="preserve">Mgr. </w:t>
      </w:r>
      <w:r w:rsidR="005F7683">
        <w:rPr>
          <w:sz w:val="24"/>
          <w:szCs w:val="24"/>
        </w:rPr>
        <w:t>Nina Nováková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Tematická sada: </w:t>
      </w:r>
      <w:bookmarkStart w:id="0" w:name="_GoBack"/>
      <w:bookmarkEnd w:id="0"/>
      <w:r w:rsidR="005F7683" w:rsidRPr="005F7683">
        <w:rPr>
          <w:sz w:val="24"/>
          <w:szCs w:val="24"/>
        </w:rPr>
        <w:t>Aplikační matematické úlohy v hodinách chemie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044291">
        <w:rPr>
          <w:sz w:val="24"/>
          <w:szCs w:val="24"/>
        </w:rPr>
        <w:t>Ředění roztoků, směšovací rovnice</w:t>
      </w:r>
    </w:p>
    <w:p w:rsidR="005F7683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materiálu:</w:t>
      </w:r>
      <w:r w:rsidR="00F304B4">
        <w:rPr>
          <w:sz w:val="24"/>
          <w:szCs w:val="24"/>
        </w:rPr>
        <w:t xml:space="preserve"> VY_42_INOVACE_06_1</w:t>
      </w:r>
      <w:r w:rsidR="00044291">
        <w:rPr>
          <w:sz w:val="24"/>
          <w:szCs w:val="24"/>
        </w:rPr>
        <w:t>4</w:t>
      </w:r>
      <w:r w:rsidR="005F7683" w:rsidRPr="005F7683">
        <w:rPr>
          <w:sz w:val="24"/>
          <w:szCs w:val="24"/>
        </w:rPr>
        <w:t>_NONI</w:t>
      </w:r>
      <w:r w:rsidRPr="008A565C">
        <w:rPr>
          <w:sz w:val="24"/>
          <w:szCs w:val="24"/>
        </w:rPr>
        <w:tab/>
      </w:r>
    </w:p>
    <w:p w:rsidR="00DE12CF" w:rsidRDefault="008A565C" w:rsidP="002E590A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 w:rsidR="00DE12CF">
        <w:rPr>
          <w:sz w:val="24"/>
          <w:szCs w:val="24"/>
        </w:rPr>
        <w:t xml:space="preserve"> </w:t>
      </w:r>
    </w:p>
    <w:p w:rsidR="002E590A" w:rsidRDefault="002E590A" w:rsidP="00DE12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Tento  pracovní</w:t>
      </w:r>
      <w:proofErr w:type="gramEnd"/>
      <w:r>
        <w:rPr>
          <w:sz w:val="24"/>
          <w:szCs w:val="24"/>
        </w:rPr>
        <w:t xml:space="preserve"> list slouží k procvičení  výpočtu složení a přípravy roztoků pomocí směšovací rovnice. Pro výpočet se předpokládá  znalost  řešení lineárních </w:t>
      </w:r>
      <w:proofErr w:type="gramStart"/>
      <w:r>
        <w:rPr>
          <w:sz w:val="24"/>
          <w:szCs w:val="24"/>
        </w:rPr>
        <w:t xml:space="preserve">rovnic   </w:t>
      </w:r>
      <w:r w:rsidR="00DE12CF">
        <w:rPr>
          <w:sz w:val="24"/>
          <w:szCs w:val="24"/>
        </w:rPr>
        <w:t>z hodin</w:t>
      </w:r>
      <w:proofErr w:type="gramEnd"/>
      <w:r w:rsidR="00DE12C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 matematiky. Při řešení těchto úloh si studenti procvičí řešení rovnic na praktických úlohách. Tyto pracovní listy  je možné </w:t>
      </w:r>
      <w:proofErr w:type="gramStart"/>
      <w:r>
        <w:rPr>
          <w:sz w:val="24"/>
          <w:szCs w:val="24"/>
        </w:rPr>
        <w:t>využít v 1.ročníku</w:t>
      </w:r>
      <w:proofErr w:type="gramEnd"/>
      <w:r>
        <w:rPr>
          <w:sz w:val="24"/>
          <w:szCs w:val="24"/>
        </w:rPr>
        <w:t xml:space="preserve"> oboru Průmyslová ekologie v hodinách chemie, v 1. ročnících oboru Elektrotechnika v hodinách ZPV a  pro zopakování látky ve 3. ročníku oboru Průmyslová ekologie v hodinách monitorování životního prostředí.  Na vypracování celého úkolu by měla stačit studentům 1 vyučovací hodina. K vypracování potřebují kalkulačku. Na poslední straně pracovního </w:t>
      </w:r>
      <w:proofErr w:type="gramStart"/>
      <w:r>
        <w:rPr>
          <w:sz w:val="24"/>
          <w:szCs w:val="24"/>
        </w:rPr>
        <w:t>listu  jsou</w:t>
      </w:r>
      <w:proofErr w:type="gramEnd"/>
      <w:r>
        <w:rPr>
          <w:sz w:val="24"/>
          <w:szCs w:val="24"/>
        </w:rPr>
        <w:t xml:space="preserve"> uvedeny výsledky, které jsou určeny pouze pro vyučující.  </w:t>
      </w:r>
    </w:p>
    <w:p w:rsidR="008A565C" w:rsidRDefault="008A565C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DE12CF" w:rsidP="008A565C">
      <w:pPr>
        <w:rPr>
          <w:sz w:val="24"/>
          <w:szCs w:val="24"/>
        </w:rPr>
      </w:pPr>
      <w:r w:rsidRPr="002E590A"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532EE" w:rsidRDefault="004532EE" w:rsidP="00271E7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4532EE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Pracovní list – </w:t>
      </w:r>
      <w:r w:rsidR="007A2EC9">
        <w:rPr>
          <w:rFonts w:ascii="Times New Roman" w:eastAsia="Times New Roman" w:hAnsi="Times New Roman" w:cs="Times New Roman"/>
          <w:sz w:val="32"/>
          <w:szCs w:val="32"/>
          <w:lang w:eastAsia="cs-CZ"/>
        </w:rPr>
        <w:t>ředění roztoků, směšovací rovnice</w:t>
      </w:r>
    </w:p>
    <w:p w:rsidR="001300F8" w:rsidRPr="004532EE" w:rsidRDefault="001300F8" w:rsidP="00271E7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32EE" w:rsidRDefault="00B95D35" w:rsidP="004532EE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Pomocí </w:t>
      </w:r>
      <w:r w:rsidR="0087457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směšovací </w:t>
      </w:r>
      <w:proofErr w:type="gramStart"/>
      <w:r w:rsidR="0087457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rovnice </w:t>
      </w:r>
      <w:r w:rsidR="007A2E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dopočítejte</w:t>
      </w:r>
      <w:proofErr w:type="gramEnd"/>
      <w:r w:rsidR="007A2E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4532EE"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chybějící údaje v tabulce.</w:t>
      </w:r>
    </w:p>
    <w:p w:rsidR="004532EE" w:rsidRPr="004532EE" w:rsidRDefault="004532EE" w:rsidP="004532EE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Ind w:w="1463" w:type="dxa"/>
        <w:tblLook w:val="04A0"/>
      </w:tblPr>
      <w:tblGrid>
        <w:gridCol w:w="1786"/>
        <w:gridCol w:w="1786"/>
        <w:gridCol w:w="1786"/>
        <w:gridCol w:w="1787"/>
      </w:tblGrid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7A2EC9" w:rsidP="00271E7D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% koncentrace</w:t>
            </w:r>
          </w:p>
        </w:tc>
        <w:tc>
          <w:tcPr>
            <w:tcW w:w="1786" w:type="dxa"/>
            <w:vAlign w:val="center"/>
          </w:tcPr>
          <w:p w:rsidR="004532EE" w:rsidRDefault="007A2EC9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A2EC9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1180" w:dyaOrig="7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4pt;height:34.25pt" o:ole="">
                  <v:imagedata r:id="rId7" o:title=""/>
                </v:shape>
                <o:OLEObject Type="Embed" ProgID="Equation.3" ShapeID="_x0000_i1025" DrawAspect="Content" ObjectID="_1456221317" r:id="rId8"/>
              </w:object>
            </w: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532EE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620" w:dyaOrig="700">
                <v:shape id="_x0000_i1026" type="#_x0000_t75" style="width:31.45pt;height:34.25pt" o:ole="">
                  <v:imagedata r:id="rId9" o:title=""/>
                </v:shape>
                <o:OLEObject Type="Embed" ProgID="Equation.3" ShapeID="_x0000_i1026" DrawAspect="Content" ObjectID="_1456221318" r:id="rId10"/>
              </w:object>
            </w:r>
          </w:p>
        </w:tc>
        <w:tc>
          <w:tcPr>
            <w:tcW w:w="1787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532EE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960" w:dyaOrig="720">
                <v:shape id="_x0000_i1027" type="#_x0000_t75" style="width:48.25pt;height:37.05pt" o:ole="">
                  <v:imagedata r:id="rId11" o:title=""/>
                </v:shape>
                <o:OLEObject Type="Embed" ProgID="Equation.3" ShapeID="_x0000_i1027" DrawAspect="Content" ObjectID="_1456221319" r:id="rId12"/>
              </w:object>
            </w:r>
            <w:r w:rsidRPr="004532EE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cs-CZ"/>
              </w:rPr>
              <w:object w:dxaOrig="180" w:dyaOrig="340">
                <v:shape id="_x0000_i1028" type="#_x0000_t75" style="width:9.1pt;height:17.5pt" o:ole="">
                  <v:imagedata r:id="rId13" o:title=""/>
                </v:shape>
                <o:OLEObject Type="Embed" ProgID="Equation.3" ShapeID="_x0000_i1028" DrawAspect="Content" ObjectID="_1456221320" r:id="rId14"/>
              </w:object>
            </w:r>
          </w:p>
        </w:tc>
      </w:tr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32</w:t>
            </w: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7A2EC9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50</w:t>
            </w:r>
          </w:p>
        </w:tc>
        <w:tc>
          <w:tcPr>
            <w:tcW w:w="1787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</w:t>
            </w:r>
            <w:r w:rsidR="007A2E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00</w:t>
            </w: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7" w:type="dxa"/>
            <w:vAlign w:val="center"/>
          </w:tcPr>
          <w:p w:rsidR="004532EE" w:rsidRDefault="007A2EC9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360</w:t>
            </w:r>
          </w:p>
        </w:tc>
      </w:tr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7A2EC9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43</w:t>
            </w:r>
          </w:p>
        </w:tc>
        <w:tc>
          <w:tcPr>
            <w:tcW w:w="1786" w:type="dxa"/>
            <w:vAlign w:val="center"/>
          </w:tcPr>
          <w:p w:rsidR="004532EE" w:rsidRDefault="007A2EC9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600</w:t>
            </w: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7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7A2EC9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7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350</w:t>
            </w:r>
          </w:p>
        </w:tc>
      </w:tr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</w:t>
            </w:r>
            <w:r w:rsidR="007A2E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50</w:t>
            </w:r>
          </w:p>
        </w:tc>
        <w:tc>
          <w:tcPr>
            <w:tcW w:w="1786" w:type="dxa"/>
            <w:vAlign w:val="center"/>
          </w:tcPr>
          <w:p w:rsidR="004532EE" w:rsidRDefault="00B95D35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40</w:t>
            </w:r>
          </w:p>
        </w:tc>
        <w:tc>
          <w:tcPr>
            <w:tcW w:w="1787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48</w:t>
            </w:r>
          </w:p>
        </w:tc>
        <w:tc>
          <w:tcPr>
            <w:tcW w:w="1787" w:type="dxa"/>
            <w:vAlign w:val="center"/>
          </w:tcPr>
          <w:p w:rsidR="004532EE" w:rsidRDefault="00B95D35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200</w:t>
            </w:r>
          </w:p>
        </w:tc>
      </w:tr>
    </w:tbl>
    <w:p w:rsidR="00874573" w:rsidRDefault="00874573" w:rsidP="0087457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74573" w:rsidRDefault="00874573" w:rsidP="001300F8">
      <w:pPr>
        <w:pStyle w:val="Odstavecseseznamem"/>
        <w:numPr>
          <w:ilvl w:val="0"/>
          <w:numId w:val="5"/>
        </w:numPr>
        <w:spacing w:before="100" w:beforeAutospacing="1"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51805">
        <w:rPr>
          <w:rFonts w:ascii="Times New Roman" w:hAnsi="Times New Roman" w:cs="Times New Roman"/>
          <w:bCs/>
          <w:sz w:val="24"/>
          <w:szCs w:val="24"/>
        </w:rPr>
        <w:t xml:space="preserve">Máme </w:t>
      </w:r>
      <w:proofErr w:type="gramStart"/>
      <w:r w:rsidRPr="00C51805">
        <w:rPr>
          <w:rFonts w:ascii="Times New Roman" w:hAnsi="Times New Roman" w:cs="Times New Roman"/>
          <w:bCs/>
          <w:sz w:val="24"/>
          <w:szCs w:val="24"/>
        </w:rPr>
        <w:t>90  g 4 % roztoku</w:t>
      </w:r>
      <w:proofErr w:type="gramEnd"/>
      <w:r w:rsidRPr="00C51805">
        <w:rPr>
          <w:rFonts w:ascii="Times New Roman" w:hAnsi="Times New Roman" w:cs="Times New Roman"/>
          <w:bCs/>
          <w:sz w:val="24"/>
          <w:szCs w:val="24"/>
        </w:rPr>
        <w:t>, který zředíme 20 g rozpouštědla. Jaká je nyní koncentrace roztoku?</w:t>
      </w:r>
    </w:p>
    <w:p w:rsidR="00C51805" w:rsidRPr="00C51805" w:rsidRDefault="00C51805" w:rsidP="001300F8">
      <w:pPr>
        <w:pStyle w:val="Odstavecseseznamem"/>
        <w:spacing w:before="100" w:beforeAutospacing="1"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874573" w:rsidRPr="00C51805" w:rsidRDefault="00874573" w:rsidP="001300F8">
      <w:pPr>
        <w:pStyle w:val="Odstavecseseznamem"/>
        <w:numPr>
          <w:ilvl w:val="0"/>
          <w:numId w:val="5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51805">
        <w:rPr>
          <w:rFonts w:ascii="Times New Roman" w:hAnsi="Times New Roman" w:cs="Times New Roman"/>
          <w:bCs/>
          <w:sz w:val="24"/>
          <w:szCs w:val="24"/>
        </w:rPr>
        <w:t xml:space="preserve">Máme 80 g  3  % roztoku, do kterého přidáme </w:t>
      </w:r>
      <w:proofErr w:type="gramStart"/>
      <w:r w:rsidRPr="00C51805">
        <w:rPr>
          <w:rFonts w:ascii="Times New Roman" w:hAnsi="Times New Roman" w:cs="Times New Roman"/>
          <w:bCs/>
          <w:sz w:val="24"/>
          <w:szCs w:val="24"/>
        </w:rPr>
        <w:t>16 g  8 % roztoku</w:t>
      </w:r>
      <w:proofErr w:type="gramEnd"/>
      <w:r w:rsidRPr="00C51805">
        <w:rPr>
          <w:rFonts w:ascii="Times New Roman" w:hAnsi="Times New Roman" w:cs="Times New Roman"/>
          <w:bCs/>
          <w:sz w:val="24"/>
          <w:szCs w:val="24"/>
        </w:rPr>
        <w:t>. Jaká je nyní koncentrace roztoku?</w:t>
      </w:r>
    </w:p>
    <w:p w:rsidR="00874573" w:rsidRPr="00874573" w:rsidRDefault="00874573" w:rsidP="001300F8">
      <w:pPr>
        <w:pStyle w:val="Odstavecseseznamem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F7683" w:rsidRDefault="00C51805" w:rsidP="001300F8">
      <w:pPr>
        <w:pStyle w:val="Odstavecseseznamem"/>
        <w:numPr>
          <w:ilvl w:val="0"/>
          <w:numId w:val="5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Vypočítejte hmotnostní zlomek H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SO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 xml:space="preserve">4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 roztoku, jestliže zředěním 50 g tohoto roztoku 1,5kg vody se získal roztok H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SO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 xml:space="preserve">4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 hmotnostním zlomkem 0,031.</w:t>
      </w:r>
    </w:p>
    <w:p w:rsidR="00C51805" w:rsidRPr="00C51805" w:rsidRDefault="00C51805" w:rsidP="001300F8">
      <w:pPr>
        <w:pStyle w:val="Odstavecseseznamem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E12CF" w:rsidRPr="00DE12CF" w:rsidRDefault="00DE12CF" w:rsidP="00DE12CF">
      <w:pPr>
        <w:pStyle w:val="Odstavecseseznamem"/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12CF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1256884"/>
            <wp:effectExtent l="19050" t="0" r="0" b="0"/>
            <wp:docPr id="5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E12CF" w:rsidRPr="00DE12CF" w:rsidRDefault="00DE12CF" w:rsidP="00DE12CF">
      <w:pPr>
        <w:pStyle w:val="Odstavecseseznamem"/>
        <w:rPr>
          <w:rFonts w:ascii="Times New Roman" w:hAnsi="Times New Roman" w:cs="Times New Roman"/>
          <w:bCs/>
          <w:sz w:val="24"/>
          <w:szCs w:val="24"/>
        </w:rPr>
      </w:pPr>
    </w:p>
    <w:p w:rsidR="00C51805" w:rsidRPr="00B76D61" w:rsidRDefault="00B76D61" w:rsidP="001300F8">
      <w:pPr>
        <w:pStyle w:val="Odstavecseseznamem"/>
        <w:numPr>
          <w:ilvl w:val="0"/>
          <w:numId w:val="5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76D61">
        <w:rPr>
          <w:rFonts w:ascii="Times New Roman" w:hAnsi="Times New Roman" w:cs="Times New Roman"/>
          <w:bCs/>
          <w:sz w:val="24"/>
          <w:szCs w:val="24"/>
        </w:rPr>
        <w:t>Kolik g rozpouštědla musíme přidat do 80 g 18 % roztoku, aby byl roztok 6 %?</w:t>
      </w:r>
    </w:p>
    <w:p w:rsidR="00B76D61" w:rsidRDefault="00B76D61" w:rsidP="001300F8">
      <w:pPr>
        <w:pStyle w:val="Odstavecseseznamem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D19FC" w:rsidRPr="004D19FC" w:rsidRDefault="00B76D61" w:rsidP="001300F8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  <w:r w:rsidRPr="004D19FC">
        <w:rPr>
          <w:rFonts w:ascii="TimesNewRomanPS-BoldMT" w:hAnsi="TimesNewRomanPS-BoldMT" w:cs="TimesNewRomanPS-BoldMT"/>
          <w:bCs/>
          <w:sz w:val="24"/>
          <w:szCs w:val="24"/>
        </w:rPr>
        <w:t>Jaký objem koncentrované 98% kyseliny sírové o hustotě 1,836 g.cm</w:t>
      </w:r>
      <w:r w:rsidRPr="004D19FC">
        <w:rPr>
          <w:rFonts w:ascii="TimesNewRomanPS-BoldMT" w:hAnsi="TimesNewRomanPS-BoldMT" w:cs="TimesNewRomanPS-BoldMT"/>
          <w:bCs/>
          <w:sz w:val="24"/>
          <w:szCs w:val="24"/>
          <w:vertAlign w:val="superscript"/>
        </w:rPr>
        <w:t>-3</w:t>
      </w:r>
      <w:r w:rsidRPr="004D19FC">
        <w:rPr>
          <w:rFonts w:ascii="TimesNewRomanPS-BoldMT" w:hAnsi="TimesNewRomanPS-BoldMT" w:cs="TimesNewRomanPS-BoldMT"/>
          <w:bCs/>
          <w:sz w:val="24"/>
          <w:szCs w:val="24"/>
        </w:rPr>
        <w:t xml:space="preserve"> je</w:t>
      </w:r>
      <w:r w:rsidR="004D19FC" w:rsidRPr="004D19FC">
        <w:rPr>
          <w:rFonts w:ascii="TimesNewRomanPS-BoldMT" w:hAnsi="TimesNewRomanPS-BoldMT" w:cs="TimesNewRomanPS-BoldMT"/>
          <w:bCs/>
          <w:sz w:val="24"/>
          <w:szCs w:val="24"/>
        </w:rPr>
        <w:t xml:space="preserve"> </w:t>
      </w:r>
      <w:r w:rsidRPr="004D19FC">
        <w:rPr>
          <w:rFonts w:ascii="TimesNewRomanPS-BoldMT" w:hAnsi="TimesNewRomanPS-BoldMT" w:cs="TimesNewRomanPS-BoldMT"/>
          <w:bCs/>
          <w:sz w:val="24"/>
          <w:szCs w:val="24"/>
        </w:rPr>
        <w:t xml:space="preserve">třeba k </w:t>
      </w:r>
    </w:p>
    <w:p w:rsidR="00B76D61" w:rsidRDefault="004D19FC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  <w:r>
        <w:rPr>
          <w:rFonts w:ascii="TimesNewRomanPS-BoldMT" w:hAnsi="TimesNewRomanPS-BoldMT" w:cs="TimesNewRomanPS-BoldMT"/>
          <w:bCs/>
          <w:sz w:val="24"/>
          <w:szCs w:val="24"/>
        </w:rPr>
        <w:t xml:space="preserve">            </w:t>
      </w:r>
      <w:r w:rsidR="00B76D61" w:rsidRPr="004D19FC">
        <w:rPr>
          <w:rFonts w:ascii="TimesNewRomanPS-BoldMT" w:hAnsi="TimesNewRomanPS-BoldMT" w:cs="TimesNewRomanPS-BoldMT"/>
          <w:bCs/>
          <w:sz w:val="24"/>
          <w:szCs w:val="24"/>
        </w:rPr>
        <w:t>přípravě 2 litrů roztoku této kyseliny o koncentraci 32% a hustotě</w:t>
      </w:r>
      <w:r w:rsidR="00701079">
        <w:rPr>
          <w:rFonts w:ascii="TimesNewRomanPS-BoldMT" w:hAnsi="TimesNewRomanPS-BoldMT" w:cs="TimesNewRomanPS-BoldMT"/>
          <w:bCs/>
          <w:sz w:val="24"/>
          <w:szCs w:val="24"/>
        </w:rPr>
        <w:t xml:space="preserve"> </w:t>
      </w:r>
      <w:r w:rsidR="00B76D61" w:rsidRPr="004D19FC">
        <w:rPr>
          <w:rFonts w:ascii="TimesNewRomanPS-BoldMT" w:hAnsi="TimesNewRomanPS-BoldMT" w:cs="TimesNewRomanPS-BoldMT"/>
          <w:bCs/>
          <w:sz w:val="24"/>
          <w:szCs w:val="24"/>
        </w:rPr>
        <w:t>1,235 g.cm</w:t>
      </w:r>
      <w:r w:rsidR="00B76D61" w:rsidRPr="004D19FC">
        <w:rPr>
          <w:rFonts w:ascii="TimesNewRomanPS-BoldMT" w:hAnsi="TimesNewRomanPS-BoldMT" w:cs="TimesNewRomanPS-BoldMT"/>
          <w:bCs/>
          <w:sz w:val="24"/>
          <w:szCs w:val="24"/>
          <w:vertAlign w:val="superscript"/>
        </w:rPr>
        <w:t>-3</w:t>
      </w:r>
      <w:r w:rsidR="00B76D61" w:rsidRPr="004D19FC">
        <w:rPr>
          <w:rFonts w:ascii="TimesNewRomanPS-BoldMT" w:hAnsi="TimesNewRomanPS-BoldMT" w:cs="TimesNewRomanPS-BoldMT"/>
          <w:bCs/>
          <w:sz w:val="24"/>
          <w:szCs w:val="24"/>
        </w:rPr>
        <w:t xml:space="preserve"> ?</w:t>
      </w:r>
    </w:p>
    <w:p w:rsidR="004D19FC" w:rsidRDefault="004D19FC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C15FA0" w:rsidRDefault="00747A33" w:rsidP="001300F8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Kolik vody musíme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přilít k 250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 50%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ního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lihu, abychom dostali roztok 20%-ní? </w:t>
      </w:r>
    </w:p>
    <w:p w:rsidR="00747A33" w:rsidRDefault="00747A33" w:rsidP="001300F8">
      <w:pPr>
        <w:pStyle w:val="Odstavecseseznamem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Hustota 50% 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ního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lihu je 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>ρ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=0,914 g/ml.</w:t>
      </w:r>
    </w:p>
    <w:p w:rsidR="00D86540" w:rsidRDefault="00D86540" w:rsidP="001300F8">
      <w:pPr>
        <w:pStyle w:val="Odstavecseseznamem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6540" w:rsidRDefault="00D86540" w:rsidP="00D86540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Chceme připravit 200g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30%-ní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kyseliny dusičné. Pomocí směšovací rovnice doplň do tabulky chybějící hodnoty. </w:t>
      </w:r>
    </w:p>
    <w:p w:rsidR="00D86540" w:rsidRDefault="00D86540" w:rsidP="00D865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418"/>
        <w:gridCol w:w="1418"/>
        <w:gridCol w:w="1418"/>
        <w:gridCol w:w="1418"/>
      </w:tblGrid>
      <w:tr w:rsidR="00D86540" w:rsidTr="00D86540">
        <w:trPr>
          <w:trHeight w:val="851"/>
          <w:jc w:val="center"/>
        </w:trPr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6540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380" w:dyaOrig="700">
                <v:shape id="_x0000_i1029" type="#_x0000_t75" style="width:18.85pt;height:34.25pt" o:ole="">
                  <v:imagedata r:id="rId15" o:title=""/>
                </v:shape>
                <o:OLEObject Type="Embed" ProgID="Equation.3" ShapeID="_x0000_i1029" DrawAspect="Content" ObjectID="_1456221321" r:id="rId16"/>
              </w:object>
            </w: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6540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cs-CZ"/>
              </w:rPr>
              <w:object w:dxaOrig="300" w:dyaOrig="340">
                <v:shape id="_x0000_i1030" type="#_x0000_t75" style="width:14.7pt;height:17.5pt" o:ole="">
                  <v:imagedata r:id="rId17" o:title=""/>
                </v:shape>
                <o:OLEObject Type="Embed" ProgID="Equation.3" ShapeID="_x0000_i1030" DrawAspect="Content" ObjectID="_1456221322" r:id="rId18"/>
              </w:object>
            </w: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6540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400" w:dyaOrig="700">
                <v:shape id="_x0000_i1031" type="#_x0000_t75" style="width:20.25pt;height:34.25pt" o:ole="">
                  <v:imagedata r:id="rId19" o:title=""/>
                </v:shape>
                <o:OLEObject Type="Embed" ProgID="Equation.3" ShapeID="_x0000_i1031" DrawAspect="Content" ObjectID="_1456221323" r:id="rId20"/>
              </w:object>
            </w: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6540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cs-CZ"/>
              </w:rPr>
              <w:object w:dxaOrig="320" w:dyaOrig="340">
                <v:shape id="_x0000_i1032" type="#_x0000_t75" style="width:16.1pt;height:17.5pt" o:ole="">
                  <v:imagedata r:id="rId21" o:title=""/>
                </v:shape>
                <o:OLEObject Type="Embed" ProgID="Equation.3" ShapeID="_x0000_i1032" DrawAspect="Content" ObjectID="_1456221324" r:id="rId22"/>
              </w:object>
            </w:r>
          </w:p>
        </w:tc>
      </w:tr>
      <w:tr w:rsidR="00D86540" w:rsidTr="00D86540">
        <w:trPr>
          <w:trHeight w:val="851"/>
          <w:jc w:val="center"/>
        </w:trPr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</w:t>
            </w: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</w:t>
            </w:r>
            <w:r w:rsidR="00CE3B8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25</w:t>
            </w:r>
          </w:p>
        </w:tc>
      </w:tr>
      <w:tr w:rsidR="00D86540" w:rsidTr="00D86540">
        <w:trPr>
          <w:trHeight w:val="851"/>
          <w:jc w:val="center"/>
        </w:trPr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0,42</w:t>
            </w: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0,08</w:t>
            </w:r>
          </w:p>
        </w:tc>
      </w:tr>
      <w:tr w:rsidR="00D86540" w:rsidTr="00D86540">
        <w:trPr>
          <w:trHeight w:val="851"/>
          <w:jc w:val="center"/>
        </w:trPr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0,38</w:t>
            </w: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120</w:t>
            </w: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D86540" w:rsidTr="00D86540">
        <w:trPr>
          <w:trHeight w:val="851"/>
          <w:jc w:val="center"/>
        </w:trPr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135 </w:t>
            </w:r>
          </w:p>
        </w:tc>
        <w:tc>
          <w:tcPr>
            <w:tcW w:w="1418" w:type="dxa"/>
            <w:vAlign w:val="center"/>
          </w:tcPr>
          <w:p w:rsidR="00D86540" w:rsidRDefault="00D86540" w:rsidP="00D8654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0,18</w:t>
            </w:r>
          </w:p>
        </w:tc>
      </w:tr>
    </w:tbl>
    <w:p w:rsidR="00D86540" w:rsidRPr="00D86540" w:rsidRDefault="00D86540" w:rsidP="00D865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6540" w:rsidRPr="00C15FA0" w:rsidRDefault="00D86540" w:rsidP="00D86540">
      <w:pPr>
        <w:pStyle w:val="Odstavecseseznamem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15FA0" w:rsidRPr="00C15FA0" w:rsidRDefault="00C15FA0" w:rsidP="001300F8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D19FC" w:rsidRDefault="004D19FC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A354F" w:rsidRDefault="004A354F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A354F" w:rsidRDefault="004A354F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A354F" w:rsidRDefault="004A354F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A354F" w:rsidRDefault="004A354F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A354F" w:rsidRDefault="00DE12CF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  <w:r w:rsidRPr="00DE12CF">
        <w:rPr>
          <w:rFonts w:ascii="TimesNewRomanPS-BoldMT" w:hAnsi="TimesNewRomanPS-BoldMT" w:cs="TimesNewRomanPS-BoldMT"/>
          <w:bCs/>
          <w:noProof/>
          <w:sz w:val="24"/>
          <w:szCs w:val="24"/>
          <w:lang w:eastAsia="cs-CZ"/>
        </w:rPr>
        <w:drawing>
          <wp:inline distT="0" distB="0" distL="0" distR="0">
            <wp:extent cx="5760720" cy="1256884"/>
            <wp:effectExtent l="19050" t="0" r="0" b="0"/>
            <wp:docPr id="6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A354F" w:rsidRDefault="004A354F" w:rsidP="004A354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4532EE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Pracovní list – 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ředění roztoků, směšovací rovnice</w:t>
      </w:r>
    </w:p>
    <w:p w:rsidR="004A354F" w:rsidRPr="00F54ECC" w:rsidRDefault="00F54ECC" w:rsidP="00F54EC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F54EC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Řešení:</w:t>
      </w:r>
    </w:p>
    <w:p w:rsidR="004A354F" w:rsidRDefault="004A354F" w:rsidP="004A354F">
      <w:pPr>
        <w:numPr>
          <w:ilvl w:val="0"/>
          <w:numId w:val="1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Pomocí směšovací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rovnice  dopočítejte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chybějící údaje v tabulce.</w:t>
      </w:r>
    </w:p>
    <w:p w:rsidR="00211285" w:rsidRDefault="00211285" w:rsidP="00211285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Pro využití směšovací rovnice si označíme:</w:t>
      </w:r>
    </w:p>
    <w:p w:rsidR="00211285" w:rsidRDefault="00211285" w:rsidP="00211285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m(roztoku) = m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>3</w:t>
      </w:r>
    </w:p>
    <w:p w:rsidR="00211285" w:rsidRDefault="00211285" w:rsidP="00211285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m(A) = m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>1</w:t>
      </w:r>
    </w:p>
    <w:p w:rsidR="00211285" w:rsidRDefault="00211285" w:rsidP="00211285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m(H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>2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O) = m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>2</w:t>
      </w:r>
    </w:p>
    <w:p w:rsidR="00211285" w:rsidRDefault="00211285" w:rsidP="00211285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w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>1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= 1</w:t>
      </w:r>
    </w:p>
    <w:p w:rsidR="00211285" w:rsidRDefault="00211285" w:rsidP="00211285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w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>2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=0</w:t>
      </w:r>
    </w:p>
    <w:p w:rsidR="00211285" w:rsidRDefault="00211285" w:rsidP="00211285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w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>3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= % koncentrace/100</w:t>
      </w:r>
    </w:p>
    <w:p w:rsidR="004A354F" w:rsidRPr="004532EE" w:rsidRDefault="004A354F" w:rsidP="004A354F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Ind w:w="1463" w:type="dxa"/>
        <w:tblLook w:val="04A0"/>
      </w:tblPr>
      <w:tblGrid>
        <w:gridCol w:w="1786"/>
        <w:gridCol w:w="1786"/>
        <w:gridCol w:w="1786"/>
        <w:gridCol w:w="1787"/>
      </w:tblGrid>
      <w:tr w:rsidR="004A354F" w:rsidTr="00FD3F48">
        <w:trPr>
          <w:trHeight w:val="858"/>
        </w:trPr>
        <w:tc>
          <w:tcPr>
            <w:tcW w:w="1786" w:type="dxa"/>
            <w:vAlign w:val="center"/>
          </w:tcPr>
          <w:p w:rsidR="004A354F" w:rsidRDefault="004A354F" w:rsidP="00FD3F48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% koncentrace</w:t>
            </w:r>
          </w:p>
        </w:tc>
        <w:tc>
          <w:tcPr>
            <w:tcW w:w="1786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A2EC9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1180" w:dyaOrig="700">
                <v:shape id="_x0000_i1033" type="#_x0000_t75" style="width:59.4pt;height:34.25pt" o:ole="">
                  <v:imagedata r:id="rId7" o:title=""/>
                </v:shape>
                <o:OLEObject Type="Embed" ProgID="Equation.3" ShapeID="_x0000_i1033" DrawAspect="Content" ObjectID="_1456221325" r:id="rId23"/>
              </w:object>
            </w:r>
          </w:p>
        </w:tc>
        <w:tc>
          <w:tcPr>
            <w:tcW w:w="1786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532EE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620" w:dyaOrig="700">
                <v:shape id="_x0000_i1034" type="#_x0000_t75" style="width:31.45pt;height:34.25pt" o:ole="">
                  <v:imagedata r:id="rId9" o:title=""/>
                </v:shape>
                <o:OLEObject Type="Embed" ProgID="Equation.3" ShapeID="_x0000_i1034" DrawAspect="Content" ObjectID="_1456221326" r:id="rId24"/>
              </w:object>
            </w:r>
          </w:p>
        </w:tc>
        <w:tc>
          <w:tcPr>
            <w:tcW w:w="1787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532EE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960" w:dyaOrig="720">
                <v:shape id="_x0000_i1035" type="#_x0000_t75" style="width:48.25pt;height:37.05pt" o:ole="">
                  <v:imagedata r:id="rId11" o:title=""/>
                </v:shape>
                <o:OLEObject Type="Embed" ProgID="Equation.3" ShapeID="_x0000_i1035" DrawAspect="Content" ObjectID="_1456221327" r:id="rId25"/>
              </w:object>
            </w:r>
            <w:r w:rsidRPr="004532EE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cs-CZ"/>
              </w:rPr>
              <w:object w:dxaOrig="180" w:dyaOrig="340">
                <v:shape id="_x0000_i1036" type="#_x0000_t75" style="width:9.1pt;height:17.5pt" o:ole="">
                  <v:imagedata r:id="rId13" o:title=""/>
                </v:shape>
                <o:OLEObject Type="Embed" ProgID="Equation.3" ShapeID="_x0000_i1036" DrawAspect="Content" ObjectID="_1456221328" r:id="rId26"/>
              </w:object>
            </w:r>
          </w:p>
        </w:tc>
      </w:tr>
      <w:tr w:rsidR="004A354F" w:rsidTr="00FD3F48">
        <w:trPr>
          <w:trHeight w:val="858"/>
        </w:trPr>
        <w:tc>
          <w:tcPr>
            <w:tcW w:w="1786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32</w:t>
            </w:r>
          </w:p>
        </w:tc>
        <w:tc>
          <w:tcPr>
            <w:tcW w:w="1786" w:type="dxa"/>
            <w:vAlign w:val="center"/>
          </w:tcPr>
          <w:p w:rsidR="004A354F" w:rsidRPr="00211285" w:rsidRDefault="00211285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156,25</w:t>
            </w:r>
          </w:p>
        </w:tc>
        <w:tc>
          <w:tcPr>
            <w:tcW w:w="1786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50</w:t>
            </w:r>
          </w:p>
        </w:tc>
        <w:tc>
          <w:tcPr>
            <w:tcW w:w="1787" w:type="dxa"/>
            <w:vAlign w:val="center"/>
          </w:tcPr>
          <w:p w:rsidR="004A354F" w:rsidRPr="00211285" w:rsidRDefault="00211285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106,25</w:t>
            </w:r>
          </w:p>
        </w:tc>
      </w:tr>
      <w:tr w:rsidR="004A354F" w:rsidTr="00FD3F48">
        <w:trPr>
          <w:trHeight w:val="858"/>
        </w:trPr>
        <w:tc>
          <w:tcPr>
            <w:tcW w:w="1786" w:type="dxa"/>
            <w:vAlign w:val="center"/>
          </w:tcPr>
          <w:p w:rsidR="004A354F" w:rsidRPr="00204154" w:rsidRDefault="00204154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1786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400</w:t>
            </w:r>
          </w:p>
        </w:tc>
        <w:tc>
          <w:tcPr>
            <w:tcW w:w="1786" w:type="dxa"/>
            <w:vAlign w:val="center"/>
          </w:tcPr>
          <w:p w:rsidR="004A354F" w:rsidRPr="00204154" w:rsidRDefault="00204154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40</w:t>
            </w:r>
          </w:p>
        </w:tc>
        <w:tc>
          <w:tcPr>
            <w:tcW w:w="1787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360</w:t>
            </w:r>
          </w:p>
        </w:tc>
      </w:tr>
      <w:tr w:rsidR="004A354F" w:rsidTr="00FD3F48">
        <w:trPr>
          <w:trHeight w:val="858"/>
        </w:trPr>
        <w:tc>
          <w:tcPr>
            <w:tcW w:w="1786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43</w:t>
            </w:r>
          </w:p>
        </w:tc>
        <w:tc>
          <w:tcPr>
            <w:tcW w:w="1786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600</w:t>
            </w:r>
          </w:p>
        </w:tc>
        <w:tc>
          <w:tcPr>
            <w:tcW w:w="1786" w:type="dxa"/>
            <w:vAlign w:val="center"/>
          </w:tcPr>
          <w:p w:rsidR="004A354F" w:rsidRPr="00204154" w:rsidRDefault="00204154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20415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258</w:t>
            </w:r>
          </w:p>
        </w:tc>
        <w:tc>
          <w:tcPr>
            <w:tcW w:w="1787" w:type="dxa"/>
            <w:vAlign w:val="center"/>
          </w:tcPr>
          <w:p w:rsidR="004A354F" w:rsidRPr="00204154" w:rsidRDefault="00204154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342</w:t>
            </w:r>
          </w:p>
        </w:tc>
      </w:tr>
      <w:tr w:rsidR="004A354F" w:rsidTr="00FD3F48">
        <w:trPr>
          <w:trHeight w:val="858"/>
        </w:trPr>
        <w:tc>
          <w:tcPr>
            <w:tcW w:w="1786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1786" w:type="dxa"/>
            <w:vAlign w:val="center"/>
          </w:tcPr>
          <w:p w:rsidR="004A354F" w:rsidRPr="00204154" w:rsidRDefault="00204154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20415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411</w:t>
            </w:r>
          </w:p>
        </w:tc>
        <w:tc>
          <w:tcPr>
            <w:tcW w:w="1786" w:type="dxa"/>
            <w:vAlign w:val="center"/>
          </w:tcPr>
          <w:p w:rsidR="004A354F" w:rsidRPr="00204154" w:rsidRDefault="00204154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61,8</w:t>
            </w:r>
          </w:p>
        </w:tc>
        <w:tc>
          <w:tcPr>
            <w:tcW w:w="1787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350</w:t>
            </w:r>
          </w:p>
        </w:tc>
      </w:tr>
      <w:tr w:rsidR="004A354F" w:rsidTr="00FD3F48">
        <w:trPr>
          <w:trHeight w:val="858"/>
        </w:trPr>
        <w:tc>
          <w:tcPr>
            <w:tcW w:w="1786" w:type="dxa"/>
            <w:vAlign w:val="center"/>
          </w:tcPr>
          <w:p w:rsidR="004A354F" w:rsidRPr="00204154" w:rsidRDefault="00204154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20415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13,75</w:t>
            </w:r>
          </w:p>
        </w:tc>
        <w:tc>
          <w:tcPr>
            <w:tcW w:w="1786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550</w:t>
            </w:r>
          </w:p>
        </w:tc>
        <w:tc>
          <w:tcPr>
            <w:tcW w:w="1786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40</w:t>
            </w:r>
          </w:p>
        </w:tc>
        <w:tc>
          <w:tcPr>
            <w:tcW w:w="1787" w:type="dxa"/>
            <w:vAlign w:val="center"/>
          </w:tcPr>
          <w:p w:rsidR="004A354F" w:rsidRPr="00204154" w:rsidRDefault="00204154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510</w:t>
            </w:r>
          </w:p>
        </w:tc>
      </w:tr>
      <w:tr w:rsidR="004A354F" w:rsidTr="00FD3F48">
        <w:trPr>
          <w:trHeight w:val="858"/>
        </w:trPr>
        <w:tc>
          <w:tcPr>
            <w:tcW w:w="1786" w:type="dxa"/>
            <w:vAlign w:val="center"/>
          </w:tcPr>
          <w:p w:rsidR="004A354F" w:rsidRPr="00204154" w:rsidRDefault="00204154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20415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19</w:t>
            </w:r>
          </w:p>
        </w:tc>
        <w:tc>
          <w:tcPr>
            <w:tcW w:w="1786" w:type="dxa"/>
            <w:vAlign w:val="center"/>
          </w:tcPr>
          <w:p w:rsidR="004A354F" w:rsidRPr="00204154" w:rsidRDefault="00204154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20415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248</w:t>
            </w:r>
          </w:p>
        </w:tc>
        <w:tc>
          <w:tcPr>
            <w:tcW w:w="1786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48</w:t>
            </w:r>
          </w:p>
        </w:tc>
        <w:tc>
          <w:tcPr>
            <w:tcW w:w="1787" w:type="dxa"/>
            <w:vAlign w:val="center"/>
          </w:tcPr>
          <w:p w:rsidR="004A354F" w:rsidRDefault="004A354F" w:rsidP="00FD3F48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200</w:t>
            </w:r>
          </w:p>
        </w:tc>
      </w:tr>
    </w:tbl>
    <w:p w:rsidR="004A354F" w:rsidRDefault="004A354F" w:rsidP="004A354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A354F" w:rsidRPr="00C51805" w:rsidRDefault="002E590A" w:rsidP="004A354F">
      <w:pPr>
        <w:pStyle w:val="Odstavecseseznamem"/>
        <w:spacing w:before="100" w:beforeAutospacing="1"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E590A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drawing>
          <wp:inline distT="0" distB="0" distL="0" distR="0">
            <wp:extent cx="5760720" cy="1256884"/>
            <wp:effectExtent l="19050" t="0" r="0" b="0"/>
            <wp:docPr id="3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0893" w:rsidRPr="00701079" w:rsidRDefault="00701079" w:rsidP="00701079">
      <w:pPr>
        <w:spacing w:before="100" w:beforeAutospacing="1" w:after="0" w:line="36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</w:t>
      </w:r>
      <w:r w:rsidRPr="007010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780893" w:rsidRPr="00701079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w=0,033 </w:t>
      </w:r>
      <w:r w:rsidR="00780893" w:rsidRPr="00701079">
        <w:rPr>
          <w:rFonts w:ascii="Calibri" w:hAnsi="Calibri" w:cs="Times New Roman"/>
          <w:bCs/>
          <w:color w:val="FF0000"/>
          <w:sz w:val="24"/>
          <w:szCs w:val="24"/>
        </w:rPr>
        <w:t>→</w:t>
      </w:r>
      <w:r w:rsidR="00780893" w:rsidRPr="00701079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3,3% roztok</w:t>
      </w:r>
    </w:p>
    <w:p w:rsidR="004A354F" w:rsidRPr="00701079" w:rsidRDefault="00780893" w:rsidP="00701079">
      <w:pPr>
        <w:pStyle w:val="Odstavecseseznamem"/>
        <w:numPr>
          <w:ilvl w:val="0"/>
          <w:numId w:val="1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01079">
        <w:rPr>
          <w:rFonts w:ascii="Times New Roman" w:hAnsi="Times New Roman" w:cs="Times New Roman"/>
          <w:bCs/>
          <w:color w:val="FF0000"/>
          <w:sz w:val="24"/>
          <w:szCs w:val="24"/>
        </w:rPr>
        <w:t>w=0,038</w:t>
      </w:r>
      <w:r w:rsidRPr="00701079">
        <w:rPr>
          <w:rFonts w:ascii="Calibri" w:hAnsi="Calibri" w:cs="Times New Roman"/>
          <w:bCs/>
          <w:color w:val="FF0000"/>
          <w:sz w:val="24"/>
          <w:szCs w:val="24"/>
        </w:rPr>
        <w:t xml:space="preserve">→3,8% </w:t>
      </w:r>
    </w:p>
    <w:p w:rsidR="00780893" w:rsidRPr="00780893" w:rsidRDefault="00780893" w:rsidP="000F2E67">
      <w:pPr>
        <w:pStyle w:val="Odstavecseseznamem"/>
        <w:numPr>
          <w:ilvl w:val="0"/>
          <w:numId w:val="1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bCs/>
          <w:color w:val="FF0000"/>
          <w:sz w:val="24"/>
          <w:szCs w:val="24"/>
        </w:rPr>
        <w:t>w</w:t>
      </w:r>
      <w:r w:rsidRPr="00780893">
        <w:rPr>
          <w:rFonts w:ascii="Times New Roman" w:hAnsi="Times New Roman" w:cs="Times New Roman"/>
          <w:bCs/>
          <w:color w:val="FF0000"/>
          <w:sz w:val="24"/>
          <w:szCs w:val="24"/>
        </w:rPr>
        <w:t>=</w:t>
      </w:r>
      <w:r>
        <w:rPr>
          <w:rFonts w:ascii="Times New Roman" w:hAnsi="Times New Roman" w:cs="Times New Roman"/>
          <w:bCs/>
          <w:color w:val="FF0000"/>
          <w:sz w:val="24"/>
          <w:szCs w:val="24"/>
        </w:rPr>
        <w:t>0,961</w:t>
      </w:r>
      <w:r w:rsidRPr="00780893">
        <w:rPr>
          <w:rFonts w:ascii="Calibri" w:hAnsi="Calibri" w:cs="Times New Roman"/>
          <w:bCs/>
          <w:color w:val="FF0000"/>
          <w:sz w:val="24"/>
          <w:szCs w:val="24"/>
        </w:rPr>
        <w:t>→</w:t>
      </w:r>
      <w:r>
        <w:rPr>
          <w:rFonts w:ascii="Calibri" w:hAnsi="Calibri" w:cs="Times New Roman"/>
          <w:bCs/>
          <w:color w:val="FF0000"/>
          <w:sz w:val="24"/>
          <w:szCs w:val="24"/>
        </w:rPr>
        <w:t xml:space="preserve">96,1% </w:t>
      </w:r>
    </w:p>
    <w:p w:rsidR="00701079" w:rsidRPr="00701079" w:rsidRDefault="00701079" w:rsidP="000F2E67">
      <w:pPr>
        <w:pStyle w:val="Odstavecseseznamem"/>
        <w:numPr>
          <w:ilvl w:val="0"/>
          <w:numId w:val="14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70107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m=160g</w:t>
      </w:r>
    </w:p>
    <w:p w:rsidR="00A13307" w:rsidRPr="00A13307" w:rsidRDefault="00701079" w:rsidP="000F2E67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color w:val="FF0000"/>
          <w:sz w:val="24"/>
          <w:szCs w:val="24"/>
        </w:rPr>
      </w:pPr>
      <w:r>
        <w:rPr>
          <w:rFonts w:ascii="TimesNewRomanPS-BoldMT" w:hAnsi="TimesNewRomanPS-BoldMT" w:cs="TimesNewRomanPS-BoldMT"/>
          <w:bCs/>
          <w:sz w:val="24"/>
          <w:szCs w:val="24"/>
        </w:rPr>
        <w:t xml:space="preserve">nejprve vypočítáme hmotnost 2 l </w:t>
      </w:r>
      <w:r w:rsidR="00A13307">
        <w:rPr>
          <w:rFonts w:ascii="TimesNewRomanPS-BoldMT" w:hAnsi="TimesNewRomanPS-BoldMT" w:cs="TimesNewRomanPS-BoldMT"/>
          <w:bCs/>
          <w:sz w:val="24"/>
          <w:szCs w:val="24"/>
        </w:rPr>
        <w:t>kyseliny: m = 2470 g</w:t>
      </w:r>
    </w:p>
    <w:p w:rsidR="00BC3216" w:rsidRPr="000F2E67" w:rsidRDefault="00A13307" w:rsidP="000F2E67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color w:val="FF0000"/>
          <w:sz w:val="24"/>
          <w:szCs w:val="24"/>
        </w:rPr>
      </w:pPr>
      <w:r>
        <w:rPr>
          <w:rFonts w:ascii="TimesNewRomanPS-BoldMT" w:hAnsi="TimesNewRomanPS-BoldMT" w:cs="TimesNewRomanPS-BoldMT"/>
          <w:bCs/>
          <w:sz w:val="24"/>
          <w:szCs w:val="24"/>
        </w:rPr>
        <w:t xml:space="preserve">teprve poté použijeme směšovací rovnici, ze které vypočítáme hmotnost 98%-ní </w:t>
      </w:r>
      <w:proofErr w:type="gramStart"/>
      <w:r>
        <w:rPr>
          <w:rFonts w:ascii="TimesNewRomanPS-BoldMT" w:hAnsi="TimesNewRomanPS-BoldMT" w:cs="TimesNewRomanPS-BoldMT"/>
          <w:bCs/>
          <w:sz w:val="24"/>
          <w:szCs w:val="24"/>
        </w:rPr>
        <w:t xml:space="preserve">kyseliny   </w:t>
      </w:r>
      <w:r w:rsidRPr="00A13307">
        <w:rPr>
          <w:rFonts w:ascii="TimesNewRomanPS-BoldMT" w:hAnsi="TimesNewRomanPS-BoldMT" w:cs="TimesNewRomanPS-BoldMT"/>
          <w:bCs/>
          <w:color w:val="FF0000"/>
          <w:sz w:val="24"/>
          <w:szCs w:val="24"/>
        </w:rPr>
        <w:t>m</w:t>
      </w:r>
      <w:r w:rsidR="00701079" w:rsidRPr="00A13307">
        <w:rPr>
          <w:rFonts w:ascii="TimesNewRomanPS-BoldMT" w:hAnsi="TimesNewRomanPS-BoldMT" w:cs="TimesNewRomanPS-BoldMT"/>
          <w:bCs/>
          <w:color w:val="FF0000"/>
          <w:sz w:val="24"/>
          <w:szCs w:val="24"/>
        </w:rPr>
        <w:t xml:space="preserve"> </w:t>
      </w:r>
      <w:r w:rsidRPr="00A13307">
        <w:rPr>
          <w:rFonts w:ascii="TimesNewRomanPS-BoldMT" w:hAnsi="TimesNewRomanPS-BoldMT" w:cs="TimesNewRomanPS-BoldMT"/>
          <w:bCs/>
          <w:color w:val="FF0000"/>
          <w:sz w:val="24"/>
          <w:szCs w:val="24"/>
        </w:rPr>
        <w:t>=</w:t>
      </w:r>
      <w:r w:rsidR="00701079" w:rsidRPr="00A13307">
        <w:rPr>
          <w:rFonts w:ascii="TimesNewRomanPS-BoldMT" w:hAnsi="TimesNewRomanPS-BoldMT" w:cs="TimesNewRomanPS-BoldMT"/>
          <w:bCs/>
          <w:color w:val="FF0000"/>
          <w:sz w:val="24"/>
          <w:szCs w:val="24"/>
        </w:rPr>
        <w:t>806,5g</w:t>
      </w:r>
      <w:proofErr w:type="gramEnd"/>
      <w:r w:rsidR="00701079" w:rsidRPr="00701079">
        <w:rPr>
          <w:rFonts w:ascii="TimesNewRomanPS-BoldMT" w:hAnsi="TimesNewRomanPS-BoldMT" w:cs="TimesNewRomanPS-BoldMT"/>
          <w:bCs/>
          <w:color w:val="FF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Cs/>
          <w:color w:val="FF0000"/>
          <w:sz w:val="24"/>
          <w:szCs w:val="24"/>
        </w:rPr>
        <w:t xml:space="preserve">, </w:t>
      </w:r>
      <w:r w:rsidRPr="00A13307">
        <w:rPr>
          <w:rFonts w:ascii="TimesNewRomanPS-BoldMT" w:hAnsi="TimesNewRomanPS-BoldMT" w:cs="TimesNewRomanPS-BoldMT"/>
          <w:bCs/>
          <w:sz w:val="24"/>
          <w:szCs w:val="24"/>
        </w:rPr>
        <w:t>kterou pomocí hustoty převedeme na objem</w:t>
      </w:r>
      <w:r>
        <w:rPr>
          <w:rFonts w:ascii="TimesNewRomanPS-BoldMT" w:hAnsi="TimesNewRomanPS-BoldMT" w:cs="TimesNewRomanPS-BoldMT"/>
          <w:bCs/>
          <w:color w:val="FF0000"/>
          <w:sz w:val="24"/>
          <w:szCs w:val="24"/>
        </w:rPr>
        <w:t xml:space="preserve"> V=</w:t>
      </w:r>
      <w:r w:rsidR="00701079" w:rsidRPr="00701079">
        <w:rPr>
          <w:rFonts w:ascii="TimesNewRomanPS-BoldMT" w:hAnsi="TimesNewRomanPS-BoldMT" w:cs="TimesNewRomanPS-BoldMT"/>
          <w:bCs/>
          <w:color w:val="FF0000"/>
          <w:sz w:val="24"/>
          <w:szCs w:val="24"/>
        </w:rPr>
        <w:t>439ml</w:t>
      </w:r>
    </w:p>
    <w:p w:rsidR="000F2E67" w:rsidRDefault="000F2E67" w:rsidP="000F2E67">
      <w:pPr>
        <w:pStyle w:val="Odstavecseseznamem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Nejprve vypočítáme hmotnost 50%-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ního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lihu m=228,5g</w:t>
      </w:r>
    </w:p>
    <w:p w:rsidR="000F2E67" w:rsidRDefault="000F2E67" w:rsidP="000F2E67">
      <w:pPr>
        <w:pStyle w:val="Odstavecseseznamem"/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Poté použijeme směšovací rovnici a vypočítáme hmotnost  </w:t>
      </w:r>
      <w:r w:rsidRPr="00BC3216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m=342,75g</w:t>
      </w:r>
    </w:p>
    <w:p w:rsidR="004A354F" w:rsidRPr="000F2E67" w:rsidRDefault="004A354F" w:rsidP="000F2E67">
      <w:pPr>
        <w:pStyle w:val="Odstavecseseznamem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F2E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Chceme připravit 200g  </w:t>
      </w:r>
      <w:proofErr w:type="gramStart"/>
      <w:r w:rsidRPr="000F2E67">
        <w:rPr>
          <w:rFonts w:ascii="Times New Roman" w:eastAsia="Times New Roman" w:hAnsi="Times New Roman" w:cs="Times New Roman"/>
          <w:sz w:val="24"/>
          <w:szCs w:val="24"/>
          <w:lang w:eastAsia="cs-CZ"/>
        </w:rPr>
        <w:t>30%-ní</w:t>
      </w:r>
      <w:proofErr w:type="gramEnd"/>
      <w:r w:rsidRPr="000F2E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kyseliny dusičné. Pomocí směšovací rovnice doplň do tabulky chybějící hodnoty. </w:t>
      </w:r>
    </w:p>
    <w:p w:rsidR="00204154" w:rsidRDefault="00204154" w:rsidP="000F2E67">
      <w:pPr>
        <w:pStyle w:val="Odstavecseseznamem"/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Abychom mohli použít směšovací rovnici, označíme si:</w:t>
      </w:r>
    </w:p>
    <w:p w:rsidR="00204154" w:rsidRDefault="00204154" w:rsidP="000F2E67">
      <w:pPr>
        <w:pStyle w:val="Odstavecseseznamem"/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m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>3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=200g</w:t>
      </w:r>
    </w:p>
    <w:p w:rsidR="00204154" w:rsidRPr="00204154" w:rsidRDefault="00204154" w:rsidP="000F2E67">
      <w:pPr>
        <w:pStyle w:val="Odstavecseseznamem"/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w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  <w:lang w:eastAsia="cs-CZ"/>
        </w:rPr>
        <w:t>3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=0,3</w:t>
      </w:r>
    </w:p>
    <w:tbl>
      <w:tblPr>
        <w:tblStyle w:val="Mkatabulky"/>
        <w:tblpPr w:leftFromText="141" w:rightFromText="141" w:vertAnchor="text" w:horzAnchor="margin" w:tblpXSpec="center" w:tblpY="227"/>
        <w:tblW w:w="0" w:type="auto"/>
        <w:tblLook w:val="04A0"/>
      </w:tblPr>
      <w:tblGrid>
        <w:gridCol w:w="1418"/>
        <w:gridCol w:w="1418"/>
        <w:gridCol w:w="1418"/>
        <w:gridCol w:w="1418"/>
      </w:tblGrid>
      <w:tr w:rsidR="002E590A" w:rsidTr="002E590A">
        <w:trPr>
          <w:trHeight w:val="851"/>
        </w:trPr>
        <w:tc>
          <w:tcPr>
            <w:tcW w:w="1418" w:type="dxa"/>
            <w:vAlign w:val="center"/>
          </w:tcPr>
          <w:p w:rsidR="002E590A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6540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380" w:dyaOrig="700">
                <v:shape id="_x0000_i1037" type="#_x0000_t75" style="width:18.85pt;height:34.25pt" o:ole="">
                  <v:imagedata r:id="rId15" o:title=""/>
                </v:shape>
                <o:OLEObject Type="Embed" ProgID="Equation.3" ShapeID="_x0000_i1037" DrawAspect="Content" ObjectID="_1456221329" r:id="rId27"/>
              </w:object>
            </w:r>
          </w:p>
        </w:tc>
        <w:tc>
          <w:tcPr>
            <w:tcW w:w="1418" w:type="dxa"/>
            <w:vAlign w:val="center"/>
          </w:tcPr>
          <w:p w:rsidR="002E590A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6540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cs-CZ"/>
              </w:rPr>
              <w:object w:dxaOrig="300" w:dyaOrig="340">
                <v:shape id="_x0000_i1038" type="#_x0000_t75" style="width:14.7pt;height:17.5pt" o:ole="">
                  <v:imagedata r:id="rId17" o:title=""/>
                </v:shape>
                <o:OLEObject Type="Embed" ProgID="Equation.3" ShapeID="_x0000_i1038" DrawAspect="Content" ObjectID="_1456221330" r:id="rId28"/>
              </w:object>
            </w:r>
          </w:p>
        </w:tc>
        <w:tc>
          <w:tcPr>
            <w:tcW w:w="1418" w:type="dxa"/>
            <w:vAlign w:val="center"/>
          </w:tcPr>
          <w:p w:rsidR="002E590A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6540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400" w:dyaOrig="700">
                <v:shape id="_x0000_i1039" type="#_x0000_t75" style="width:20.25pt;height:34.25pt" o:ole="">
                  <v:imagedata r:id="rId19" o:title=""/>
                </v:shape>
                <o:OLEObject Type="Embed" ProgID="Equation.3" ShapeID="_x0000_i1039" DrawAspect="Content" ObjectID="_1456221331" r:id="rId29"/>
              </w:object>
            </w:r>
          </w:p>
        </w:tc>
        <w:tc>
          <w:tcPr>
            <w:tcW w:w="1418" w:type="dxa"/>
            <w:vAlign w:val="center"/>
          </w:tcPr>
          <w:p w:rsidR="002E590A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6540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cs-CZ"/>
              </w:rPr>
              <w:object w:dxaOrig="320" w:dyaOrig="340">
                <v:shape id="_x0000_i1040" type="#_x0000_t75" style="width:16.1pt;height:17.5pt" o:ole="">
                  <v:imagedata r:id="rId21" o:title=""/>
                </v:shape>
                <o:OLEObject Type="Embed" ProgID="Equation.3" ShapeID="_x0000_i1040" DrawAspect="Content" ObjectID="_1456221332" r:id="rId30"/>
              </w:object>
            </w:r>
          </w:p>
        </w:tc>
      </w:tr>
      <w:tr w:rsidR="002E590A" w:rsidTr="002E590A">
        <w:trPr>
          <w:trHeight w:val="851"/>
        </w:trPr>
        <w:tc>
          <w:tcPr>
            <w:tcW w:w="1418" w:type="dxa"/>
            <w:vAlign w:val="center"/>
          </w:tcPr>
          <w:p w:rsidR="002E590A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</w:t>
            </w:r>
          </w:p>
        </w:tc>
        <w:tc>
          <w:tcPr>
            <w:tcW w:w="1418" w:type="dxa"/>
            <w:vAlign w:val="center"/>
          </w:tcPr>
          <w:p w:rsidR="002E590A" w:rsidRPr="00CE3B8C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CE3B8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0,75</w:t>
            </w:r>
          </w:p>
        </w:tc>
        <w:tc>
          <w:tcPr>
            <w:tcW w:w="1418" w:type="dxa"/>
            <w:vAlign w:val="center"/>
          </w:tcPr>
          <w:p w:rsidR="002E590A" w:rsidRPr="00CE3B8C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CE3B8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180 </w:t>
            </w:r>
          </w:p>
        </w:tc>
        <w:tc>
          <w:tcPr>
            <w:tcW w:w="1418" w:type="dxa"/>
            <w:vAlign w:val="center"/>
          </w:tcPr>
          <w:p w:rsidR="002E590A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0,25</w:t>
            </w:r>
          </w:p>
        </w:tc>
      </w:tr>
      <w:tr w:rsidR="002E590A" w:rsidTr="002E590A">
        <w:trPr>
          <w:trHeight w:val="851"/>
        </w:trPr>
        <w:tc>
          <w:tcPr>
            <w:tcW w:w="1418" w:type="dxa"/>
            <w:vAlign w:val="center"/>
          </w:tcPr>
          <w:p w:rsidR="002E590A" w:rsidRPr="00CE3B8C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CE3B8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129,4</w:t>
            </w:r>
          </w:p>
        </w:tc>
        <w:tc>
          <w:tcPr>
            <w:tcW w:w="1418" w:type="dxa"/>
            <w:vAlign w:val="center"/>
          </w:tcPr>
          <w:p w:rsidR="002E590A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0,42</w:t>
            </w:r>
          </w:p>
        </w:tc>
        <w:tc>
          <w:tcPr>
            <w:tcW w:w="1418" w:type="dxa"/>
            <w:vAlign w:val="center"/>
          </w:tcPr>
          <w:p w:rsidR="002E590A" w:rsidRPr="00CE3B8C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CE3B8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70,6</w:t>
            </w:r>
          </w:p>
        </w:tc>
        <w:tc>
          <w:tcPr>
            <w:tcW w:w="1418" w:type="dxa"/>
            <w:vAlign w:val="center"/>
          </w:tcPr>
          <w:p w:rsidR="002E590A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0,08</w:t>
            </w:r>
          </w:p>
        </w:tc>
      </w:tr>
      <w:tr w:rsidR="002E590A" w:rsidTr="002E590A">
        <w:trPr>
          <w:trHeight w:val="851"/>
        </w:trPr>
        <w:tc>
          <w:tcPr>
            <w:tcW w:w="1418" w:type="dxa"/>
            <w:vAlign w:val="center"/>
          </w:tcPr>
          <w:p w:rsidR="002E590A" w:rsidRPr="00CE3B8C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CE3B8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80 </w:t>
            </w:r>
          </w:p>
        </w:tc>
        <w:tc>
          <w:tcPr>
            <w:tcW w:w="1418" w:type="dxa"/>
            <w:vAlign w:val="center"/>
          </w:tcPr>
          <w:p w:rsidR="002E590A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0,38</w:t>
            </w:r>
          </w:p>
        </w:tc>
        <w:tc>
          <w:tcPr>
            <w:tcW w:w="1418" w:type="dxa"/>
            <w:vAlign w:val="center"/>
          </w:tcPr>
          <w:p w:rsidR="002E590A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120</w:t>
            </w:r>
          </w:p>
        </w:tc>
        <w:tc>
          <w:tcPr>
            <w:tcW w:w="1418" w:type="dxa"/>
            <w:vAlign w:val="center"/>
          </w:tcPr>
          <w:p w:rsidR="002E590A" w:rsidRPr="00CE3B8C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CE3B8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0,25 </w:t>
            </w:r>
          </w:p>
        </w:tc>
      </w:tr>
      <w:tr w:rsidR="002E590A" w:rsidTr="002E590A">
        <w:trPr>
          <w:trHeight w:val="851"/>
        </w:trPr>
        <w:tc>
          <w:tcPr>
            <w:tcW w:w="1418" w:type="dxa"/>
            <w:vAlign w:val="center"/>
          </w:tcPr>
          <w:p w:rsidR="002E590A" w:rsidRPr="00CE3B8C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65</w:t>
            </w:r>
          </w:p>
        </w:tc>
        <w:tc>
          <w:tcPr>
            <w:tcW w:w="1418" w:type="dxa"/>
            <w:vAlign w:val="center"/>
          </w:tcPr>
          <w:p w:rsidR="002E590A" w:rsidRPr="00CE3B8C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CE3B8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0,55 </w:t>
            </w:r>
          </w:p>
        </w:tc>
        <w:tc>
          <w:tcPr>
            <w:tcW w:w="1418" w:type="dxa"/>
            <w:vAlign w:val="center"/>
          </w:tcPr>
          <w:p w:rsidR="002E590A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135 </w:t>
            </w:r>
          </w:p>
        </w:tc>
        <w:tc>
          <w:tcPr>
            <w:tcW w:w="1418" w:type="dxa"/>
            <w:vAlign w:val="center"/>
          </w:tcPr>
          <w:p w:rsidR="002E590A" w:rsidRDefault="002E590A" w:rsidP="002E59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0,18</w:t>
            </w:r>
          </w:p>
        </w:tc>
      </w:tr>
    </w:tbl>
    <w:p w:rsidR="00204154" w:rsidRPr="00204154" w:rsidRDefault="00204154" w:rsidP="00204154">
      <w:pPr>
        <w:pStyle w:val="Odstavecseseznamem"/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</w:p>
    <w:p w:rsidR="004A354F" w:rsidRDefault="004A354F" w:rsidP="004A35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A354F" w:rsidRPr="00D86540" w:rsidRDefault="004A354F" w:rsidP="004A35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A354F" w:rsidRPr="00C15FA0" w:rsidRDefault="004A354F" w:rsidP="004A354F">
      <w:pPr>
        <w:pStyle w:val="Odstavecseseznamem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A354F" w:rsidRDefault="004A354F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D19FC" w:rsidRDefault="004D19FC" w:rsidP="004D19F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D19FC" w:rsidRPr="004D19FC" w:rsidRDefault="004D19FC" w:rsidP="004D19F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D19FC" w:rsidRDefault="004D19FC" w:rsidP="004D19F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70085D" w:rsidRDefault="0070085D" w:rsidP="008A565C">
      <w:pPr>
        <w:rPr>
          <w:sz w:val="24"/>
          <w:szCs w:val="24"/>
        </w:rPr>
      </w:pPr>
    </w:p>
    <w:p w:rsidR="0070085D" w:rsidRDefault="0070085D" w:rsidP="0070085D">
      <w:pPr>
        <w:pStyle w:val="Normlnweb"/>
        <w:rPr>
          <w:sz w:val="32"/>
          <w:szCs w:val="32"/>
        </w:rPr>
      </w:pPr>
      <w:r>
        <w:rPr>
          <w:sz w:val="32"/>
          <w:szCs w:val="32"/>
        </w:rPr>
        <w:t xml:space="preserve">Zpracováno podle vlastních zdrojů. </w:t>
      </w:r>
    </w:p>
    <w:p w:rsidR="0070085D" w:rsidRDefault="0070085D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2A22F7" w:rsidRDefault="002A22F7" w:rsidP="008A565C">
      <w:pPr>
        <w:rPr>
          <w:sz w:val="24"/>
          <w:szCs w:val="24"/>
        </w:rPr>
      </w:pPr>
    </w:p>
    <w:p w:rsidR="002A22F7" w:rsidRDefault="002A22F7" w:rsidP="008A565C">
      <w:pPr>
        <w:rPr>
          <w:sz w:val="24"/>
          <w:szCs w:val="24"/>
        </w:rPr>
      </w:pPr>
    </w:p>
    <w:p w:rsidR="002A22F7" w:rsidRDefault="002A22F7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DC397C" w:rsidRPr="00D67193" w:rsidRDefault="00DC397C" w:rsidP="00DC397C">
      <w:pPr>
        <w:pStyle w:val="Odstavecseseznamem"/>
        <w:jc w:val="center"/>
        <w:rPr>
          <w:sz w:val="24"/>
          <w:szCs w:val="24"/>
        </w:rPr>
      </w:pPr>
    </w:p>
    <w:sectPr w:rsidR="00DC397C" w:rsidRPr="00D67193" w:rsidSect="00FF0239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04380"/>
    <w:multiLevelType w:val="multilevel"/>
    <w:tmpl w:val="A0C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392C29"/>
    <w:multiLevelType w:val="hybridMultilevel"/>
    <w:tmpl w:val="CD503060"/>
    <w:lvl w:ilvl="0" w:tplc="0D9ECD4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0B95892"/>
    <w:multiLevelType w:val="multilevel"/>
    <w:tmpl w:val="668EE93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6F2ACC"/>
    <w:multiLevelType w:val="hybridMultilevel"/>
    <w:tmpl w:val="F1248422"/>
    <w:lvl w:ilvl="0" w:tplc="88CC5B9E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C1425"/>
    <w:multiLevelType w:val="multilevel"/>
    <w:tmpl w:val="0B561C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A45C48"/>
    <w:multiLevelType w:val="multilevel"/>
    <w:tmpl w:val="FC18C4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630644"/>
    <w:multiLevelType w:val="multilevel"/>
    <w:tmpl w:val="A0C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C3991"/>
    <w:multiLevelType w:val="hybridMultilevel"/>
    <w:tmpl w:val="70F2677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9E233B"/>
    <w:multiLevelType w:val="multilevel"/>
    <w:tmpl w:val="A0C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29C4934"/>
    <w:multiLevelType w:val="multilevel"/>
    <w:tmpl w:val="A0C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CB27AF"/>
    <w:multiLevelType w:val="multilevel"/>
    <w:tmpl w:val="24CC06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B9D3881"/>
    <w:multiLevelType w:val="multilevel"/>
    <w:tmpl w:val="B630E0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D0E7B4F"/>
    <w:multiLevelType w:val="hybridMultilevel"/>
    <w:tmpl w:val="C386742C"/>
    <w:lvl w:ilvl="0" w:tplc="26B073FC">
      <w:start w:val="1"/>
      <w:numFmt w:val="upp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E9052FF"/>
    <w:multiLevelType w:val="hybridMultilevel"/>
    <w:tmpl w:val="98FC7D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1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2"/>
  </w:num>
  <w:num w:numId="10">
    <w:abstractNumId w:val="11"/>
  </w:num>
  <w:num w:numId="11">
    <w:abstractNumId w:val="0"/>
  </w:num>
  <w:num w:numId="12">
    <w:abstractNumId w:val="6"/>
  </w:num>
  <w:num w:numId="13">
    <w:abstractNumId w:val="9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8A565C"/>
    <w:rsid w:val="00044291"/>
    <w:rsid w:val="000815DB"/>
    <w:rsid w:val="000F2E67"/>
    <w:rsid w:val="001300F8"/>
    <w:rsid w:val="001C58AF"/>
    <w:rsid w:val="00204154"/>
    <w:rsid w:val="00211285"/>
    <w:rsid w:val="00271E7D"/>
    <w:rsid w:val="002A22F7"/>
    <w:rsid w:val="002B3B3F"/>
    <w:rsid w:val="002E590A"/>
    <w:rsid w:val="00343728"/>
    <w:rsid w:val="00405C11"/>
    <w:rsid w:val="004532EE"/>
    <w:rsid w:val="00470D60"/>
    <w:rsid w:val="004A0340"/>
    <w:rsid w:val="004A354F"/>
    <w:rsid w:val="004D19FC"/>
    <w:rsid w:val="005020D1"/>
    <w:rsid w:val="005F7683"/>
    <w:rsid w:val="006371EA"/>
    <w:rsid w:val="0070085D"/>
    <w:rsid w:val="00701079"/>
    <w:rsid w:val="00747A33"/>
    <w:rsid w:val="0077632D"/>
    <w:rsid w:val="00780893"/>
    <w:rsid w:val="007A2EC9"/>
    <w:rsid w:val="00836119"/>
    <w:rsid w:val="008527F6"/>
    <w:rsid w:val="00874573"/>
    <w:rsid w:val="00880F4A"/>
    <w:rsid w:val="008A565C"/>
    <w:rsid w:val="009A5F53"/>
    <w:rsid w:val="00A13307"/>
    <w:rsid w:val="00A90DFB"/>
    <w:rsid w:val="00AA027C"/>
    <w:rsid w:val="00B60D08"/>
    <w:rsid w:val="00B67F48"/>
    <w:rsid w:val="00B76D61"/>
    <w:rsid w:val="00B95D35"/>
    <w:rsid w:val="00BC3216"/>
    <w:rsid w:val="00BC5A4A"/>
    <w:rsid w:val="00C15FA0"/>
    <w:rsid w:val="00C51805"/>
    <w:rsid w:val="00C85311"/>
    <w:rsid w:val="00CE3B8C"/>
    <w:rsid w:val="00D67193"/>
    <w:rsid w:val="00D86540"/>
    <w:rsid w:val="00DC397C"/>
    <w:rsid w:val="00DE12CF"/>
    <w:rsid w:val="00F304B4"/>
    <w:rsid w:val="00F54ECC"/>
    <w:rsid w:val="00FE5A35"/>
    <w:rsid w:val="00FF0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58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7683"/>
    <w:pPr>
      <w:ind w:left="720"/>
      <w:contextualSpacing/>
    </w:pPr>
  </w:style>
  <w:style w:type="table" w:styleId="Mkatabulky">
    <w:name w:val="Table Grid"/>
    <w:basedOn w:val="Normlntabulka"/>
    <w:uiPriority w:val="59"/>
    <w:rsid w:val="005F76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4532E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2.bin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oleObject" Target="embeddings/oleObject11.bin"/><Relationship Id="rId46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5.bin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4.bin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3.bin"/><Relationship Id="rId30" Type="http://schemas.openxmlformats.org/officeDocument/2006/relationships/oleObject" Target="embeddings/oleObject16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524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Ninuska</cp:lastModifiedBy>
  <cp:revision>18</cp:revision>
  <dcterms:created xsi:type="dcterms:W3CDTF">2013-07-23T19:44:00Z</dcterms:created>
  <dcterms:modified xsi:type="dcterms:W3CDTF">2014-03-13T12:09:00Z</dcterms:modified>
</cp:coreProperties>
</file>