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372916" w:rsidP="009A42D5">
            <w:pPr>
              <w:rPr>
                <w:smallCaps/>
                <w:sz w:val="52"/>
              </w:rPr>
            </w:pPr>
            <w:r>
              <w:rPr>
                <w:smallCaps/>
                <w:sz w:val="36"/>
              </w:rPr>
              <w:t>DUM 14. grafické karty - písemná prá</w:t>
            </w:r>
            <w:r w:rsidRPr="00372916">
              <w:rPr>
                <w:smallCaps/>
                <w:sz w:val="36"/>
              </w:rPr>
              <w:t>ce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3E4B90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78249E" w:rsidRDefault="006D7215" w:rsidP="0069323C">
            <w:pPr>
              <w:rPr>
                <w:smallCaps/>
                <w:sz w:val="32"/>
                <w:szCs w:val="32"/>
              </w:rPr>
            </w:pPr>
            <w:r w:rsidRPr="006D7215">
              <w:rPr>
                <w:smallCaps/>
                <w:sz w:val="32"/>
                <w:szCs w:val="32"/>
              </w:rPr>
              <w:t>Výpočetní technika 1. ročník sš</w:t>
            </w:r>
            <w:bookmarkStart w:id="0" w:name="_GoBack"/>
            <w:bookmarkEnd w:id="0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671AE2" w:rsidP="0069323C">
            <w:pPr>
              <w:rPr>
                <w:smallCaps/>
                <w:sz w:val="32"/>
                <w:szCs w:val="32"/>
              </w:rPr>
            </w:pPr>
            <w:proofErr w:type="gramStart"/>
            <w:r>
              <w:rPr>
                <w:smallCaps/>
                <w:sz w:val="32"/>
                <w:szCs w:val="32"/>
              </w:rPr>
              <w:t>8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671AE2" w:rsidRDefault="00671AE2" w:rsidP="00671AE2">
      <w:pPr>
        <w:rPr>
          <w:smallCaps/>
          <w:sz w:val="44"/>
        </w:rPr>
      </w:pPr>
      <w:r w:rsidRPr="0078249E">
        <w:rPr>
          <w:smallCaps/>
          <w:sz w:val="44"/>
        </w:rPr>
        <w:t>Tento digitální učební materiál poklá</w:t>
      </w:r>
      <w:r w:rsidR="003E4B90">
        <w:rPr>
          <w:smallCaps/>
          <w:sz w:val="44"/>
        </w:rPr>
        <w:t>dá základní otázky z problemati</w:t>
      </w:r>
      <w:r w:rsidRPr="0078249E">
        <w:rPr>
          <w:smallCaps/>
          <w:sz w:val="44"/>
        </w:rPr>
        <w:t xml:space="preserve">ky </w:t>
      </w:r>
      <w:r w:rsidR="009A42D5">
        <w:rPr>
          <w:smallCaps/>
          <w:sz w:val="44"/>
        </w:rPr>
        <w:t>grafická karta</w:t>
      </w:r>
    </w:p>
    <w:p w:rsidR="009A42D5" w:rsidRPr="0078249E" w:rsidRDefault="009A42D5" w:rsidP="00671AE2">
      <w:pPr>
        <w:rPr>
          <w:smallCaps/>
          <w:sz w:val="44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lze použít při zjišťování znalostí a připravenosti žáků.</w:t>
      </w:r>
      <w:r>
        <w:rPr>
          <w:smallCaps/>
          <w:sz w:val="52"/>
        </w:rPr>
        <w:t xml:space="preserve"> </w:t>
      </w:r>
    </w:p>
    <w:p w:rsidR="0078249E" w:rsidRDefault="0078249E" w:rsidP="002D6CC0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9A42D5" w:rsidP="008A00CA">
      <w:pPr>
        <w:pStyle w:val="Nadpis01"/>
        <w:jc w:val="left"/>
      </w:pPr>
      <w:r>
        <w:lastRenderedPageBreak/>
        <w:t>Grafická karta</w:t>
      </w:r>
    </w:p>
    <w:p w:rsidR="00671AE2" w:rsidRDefault="009A42D5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K čemu slouží grafická karta</w:t>
      </w:r>
    </w:p>
    <w:p w:rsidR="009A42D5" w:rsidRDefault="009A42D5" w:rsidP="009A42D5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Ke zpracování obrazu</w:t>
      </w:r>
    </w:p>
    <w:p w:rsidR="00671AE2" w:rsidRDefault="009A42D5" w:rsidP="009A42D5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jaké dva typy grafických karet můžeme v </w:t>
      </w:r>
      <w:proofErr w:type="spellStart"/>
      <w:r>
        <w:rPr>
          <w:b w:val="0"/>
          <w:color w:val="FF0000"/>
        </w:rPr>
        <w:t>pc</w:t>
      </w:r>
      <w:proofErr w:type="spellEnd"/>
      <w:r>
        <w:rPr>
          <w:b w:val="0"/>
          <w:color w:val="FF0000"/>
        </w:rPr>
        <w:t xml:space="preserve"> mít</w:t>
      </w:r>
    </w:p>
    <w:p w:rsidR="00671AE2" w:rsidRPr="00671AE2" w:rsidRDefault="009A42D5" w:rsidP="00671AE2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Integrovanou, samostatnou</w:t>
      </w:r>
    </w:p>
    <w:p w:rsidR="00671AE2" w:rsidRDefault="009A42D5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Výhody těchto dvou typů</w:t>
      </w:r>
    </w:p>
    <w:p w:rsidR="00671AE2" w:rsidRDefault="009A42D5" w:rsidP="00671AE2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Integrovaná má výhody: nižší náklady, nižší spotřeba, instalace ovladačů automaticky s instalací základní desky, postačuje na běžnou činnost</w:t>
      </w:r>
    </w:p>
    <w:p w:rsidR="009A42D5" w:rsidRPr="00B74EE1" w:rsidRDefault="009A42D5" w:rsidP="00671AE2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Samostatná má výhody: zpravidla větší výkon, jednodušší výměna.</w:t>
      </w:r>
    </w:p>
    <w:p w:rsidR="00671AE2" w:rsidRDefault="009A42D5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Z čeho se skládá grafická karta</w:t>
      </w:r>
    </w:p>
    <w:p w:rsidR="00B74EE1" w:rsidRDefault="009A42D5" w:rsidP="00B74EE1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Obsahuje vlastní procesor, nebo sadu procesorů, vlastní paměť, vlastní základní desku (plošný spoj), různé integrované obvody a v neposlední řadě chlazení.</w:t>
      </w:r>
    </w:p>
    <w:p w:rsidR="00B74EE1" w:rsidRDefault="00B74EE1">
      <w:pPr>
        <w:rPr>
          <w:smallCaps/>
          <w:color w:val="00B050"/>
          <w:sz w:val="32"/>
        </w:rPr>
      </w:pPr>
      <w:r>
        <w:rPr>
          <w:b/>
          <w:color w:val="00B050"/>
          <w:sz w:val="32"/>
        </w:rPr>
        <w:br w:type="page"/>
      </w:r>
    </w:p>
    <w:p w:rsidR="00B74EE1" w:rsidRPr="00B74EE1" w:rsidRDefault="009A42D5" w:rsidP="00B74EE1">
      <w:pPr>
        <w:pStyle w:val="Nadpis01"/>
        <w:jc w:val="left"/>
      </w:pPr>
      <w:r>
        <w:lastRenderedPageBreak/>
        <w:t>Grafická karta</w:t>
      </w:r>
    </w:p>
    <w:p w:rsidR="00B74EE1" w:rsidRDefault="009A42D5" w:rsidP="00671AE2">
      <w:pPr>
        <w:pStyle w:val="Nadpis01"/>
        <w:numPr>
          <w:ilvl w:val="0"/>
          <w:numId w:val="5"/>
        </w:numPr>
        <w:jc w:val="left"/>
        <w:rPr>
          <w:b w:val="0"/>
          <w:color w:val="FF0000"/>
        </w:rPr>
      </w:pPr>
      <w:r>
        <w:rPr>
          <w:b w:val="0"/>
          <w:color w:val="FF0000"/>
        </w:rPr>
        <w:t>Jaké parametry nás zajímají u GK</w:t>
      </w:r>
    </w:p>
    <w:p w:rsidR="00B74EE1" w:rsidRPr="00B74EE1" w:rsidRDefault="009A42D5" w:rsidP="00B74EE1">
      <w:pPr>
        <w:pStyle w:val="Nadpis01"/>
        <w:ind w:left="1080"/>
        <w:jc w:val="left"/>
        <w:rPr>
          <w:b w:val="0"/>
          <w:color w:val="00B050"/>
          <w:sz w:val="32"/>
        </w:rPr>
      </w:pPr>
      <w:r>
        <w:rPr>
          <w:b w:val="0"/>
          <w:color w:val="00B050"/>
          <w:sz w:val="32"/>
        </w:rPr>
        <w:t>Api funkce (</w:t>
      </w:r>
      <w:proofErr w:type="spellStart"/>
      <w:r>
        <w:rPr>
          <w:b w:val="0"/>
          <w:color w:val="00B050"/>
          <w:sz w:val="32"/>
        </w:rPr>
        <w:t>direct</w:t>
      </w:r>
      <w:proofErr w:type="spellEnd"/>
      <w:r>
        <w:rPr>
          <w:b w:val="0"/>
          <w:color w:val="00B050"/>
          <w:sz w:val="32"/>
        </w:rPr>
        <w:t xml:space="preserve"> x 10,11,…, </w:t>
      </w:r>
      <w:proofErr w:type="spellStart"/>
      <w:r>
        <w:rPr>
          <w:b w:val="0"/>
          <w:color w:val="00B050"/>
          <w:sz w:val="32"/>
        </w:rPr>
        <w:t>openGL</w:t>
      </w:r>
      <w:proofErr w:type="spellEnd"/>
      <w:r>
        <w:rPr>
          <w:b w:val="0"/>
          <w:color w:val="00B050"/>
          <w:sz w:val="32"/>
        </w:rPr>
        <w:t xml:space="preserve">, pixel </w:t>
      </w:r>
      <w:proofErr w:type="spellStart"/>
      <w:r>
        <w:rPr>
          <w:b w:val="0"/>
          <w:color w:val="00B050"/>
          <w:sz w:val="32"/>
        </w:rPr>
        <w:t>shader</w:t>
      </w:r>
      <w:proofErr w:type="spellEnd"/>
      <w:r>
        <w:rPr>
          <w:b w:val="0"/>
          <w:color w:val="00B050"/>
          <w:sz w:val="32"/>
        </w:rPr>
        <w:t xml:space="preserve">, vertex </w:t>
      </w:r>
      <w:proofErr w:type="spellStart"/>
      <w:r>
        <w:rPr>
          <w:b w:val="0"/>
          <w:color w:val="00B050"/>
          <w:sz w:val="32"/>
        </w:rPr>
        <w:t>shader</w:t>
      </w:r>
      <w:proofErr w:type="spellEnd"/>
      <w:r>
        <w:rPr>
          <w:b w:val="0"/>
          <w:color w:val="00B050"/>
          <w:sz w:val="32"/>
        </w:rPr>
        <w:t>…), Výkon grafického jádra v MHz, velikost a rychlost operační paměti</w:t>
      </w:r>
      <w:r w:rsidR="00B73BD7">
        <w:rPr>
          <w:b w:val="0"/>
          <w:color w:val="00B050"/>
          <w:sz w:val="32"/>
        </w:rPr>
        <w:t xml:space="preserve"> a jejich propustnost</w:t>
      </w:r>
      <w:r>
        <w:rPr>
          <w:b w:val="0"/>
          <w:color w:val="00B050"/>
          <w:sz w:val="32"/>
        </w:rPr>
        <w:t>, šířka sběrnice,</w:t>
      </w:r>
      <w:r w:rsidR="00B73BD7">
        <w:rPr>
          <w:b w:val="0"/>
          <w:color w:val="00B050"/>
          <w:sz w:val="32"/>
        </w:rPr>
        <w:t xml:space="preserve"> potřebný výkon zdroje </w:t>
      </w:r>
      <w:proofErr w:type="spellStart"/>
      <w:r w:rsidR="00B73BD7">
        <w:rPr>
          <w:b w:val="0"/>
          <w:color w:val="00B050"/>
          <w:sz w:val="32"/>
        </w:rPr>
        <w:t>atd</w:t>
      </w:r>
      <w:proofErr w:type="spellEnd"/>
      <w:r w:rsidR="00B73BD7">
        <w:rPr>
          <w:b w:val="0"/>
          <w:color w:val="00B050"/>
          <w:sz w:val="32"/>
        </w:rPr>
        <w:t>…</w:t>
      </w:r>
      <w:r>
        <w:rPr>
          <w:b w:val="0"/>
          <w:color w:val="00B050"/>
          <w:sz w:val="32"/>
        </w:rPr>
        <w:t xml:space="preserve">  </w:t>
      </w:r>
    </w:p>
    <w:p w:rsidR="009909AA" w:rsidRDefault="009909AA" w:rsidP="009909AA">
      <w:pPr>
        <w:pStyle w:val="Nadpis01"/>
        <w:jc w:val="left"/>
        <w:rPr>
          <w:smallCaps w:val="0"/>
          <w:color w:val="FF0000"/>
        </w:rPr>
      </w:pPr>
      <w:r>
        <w:rPr>
          <w:smallCaps w:val="0"/>
          <w:color w:val="FF0000"/>
        </w:rPr>
        <w:br w:type="page"/>
      </w:r>
    </w:p>
    <w:p w:rsidR="009909AA" w:rsidRPr="009909AA" w:rsidRDefault="009909AA" w:rsidP="009909AA">
      <w:pPr>
        <w:pStyle w:val="Odstavecseseznamem"/>
        <w:ind w:left="1080"/>
        <w:rPr>
          <w:smallCaps/>
          <w:color w:val="FF0000"/>
          <w:sz w:val="52"/>
        </w:rPr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630C02" w:rsidRDefault="00630C02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6F0BD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5E3" w:rsidRDefault="003715E3" w:rsidP="0069323C">
      <w:pPr>
        <w:spacing w:after="0" w:line="240" w:lineRule="auto"/>
      </w:pPr>
      <w:r>
        <w:separator/>
      </w:r>
    </w:p>
  </w:endnote>
  <w:endnote w:type="continuationSeparator" w:id="0">
    <w:p w:rsidR="003715E3" w:rsidRDefault="003715E3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5E3" w:rsidRDefault="003715E3" w:rsidP="0069323C">
      <w:pPr>
        <w:spacing w:after="0" w:line="240" w:lineRule="auto"/>
      </w:pPr>
      <w:r>
        <w:separator/>
      </w:r>
    </w:p>
  </w:footnote>
  <w:footnote w:type="continuationSeparator" w:id="0">
    <w:p w:rsidR="003715E3" w:rsidRDefault="003715E3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5068"/>
    <w:multiLevelType w:val="hybridMultilevel"/>
    <w:tmpl w:val="9AAEB1AA"/>
    <w:lvl w:ilvl="0" w:tplc="5C628AE2">
      <w:start w:val="1"/>
      <w:numFmt w:val="decimal"/>
      <w:lvlText w:val="%1.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B26B3"/>
    <w:multiLevelType w:val="hybridMultilevel"/>
    <w:tmpl w:val="B950C9C4"/>
    <w:lvl w:ilvl="0" w:tplc="1FE2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AC1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0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C7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CD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5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E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4013576"/>
    <w:multiLevelType w:val="hybridMultilevel"/>
    <w:tmpl w:val="57C816C2"/>
    <w:lvl w:ilvl="0" w:tplc="B20C244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F62F21"/>
    <w:multiLevelType w:val="hybridMultilevel"/>
    <w:tmpl w:val="7A741D82"/>
    <w:lvl w:ilvl="0" w:tplc="62B89DB4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7126C"/>
    <w:rsid w:val="000F4D14"/>
    <w:rsid w:val="001A3B17"/>
    <w:rsid w:val="001B1EE4"/>
    <w:rsid w:val="0025416C"/>
    <w:rsid w:val="002D6CC0"/>
    <w:rsid w:val="003715E3"/>
    <w:rsid w:val="00372916"/>
    <w:rsid w:val="00392DDE"/>
    <w:rsid w:val="003E4B90"/>
    <w:rsid w:val="00453F4C"/>
    <w:rsid w:val="004645B6"/>
    <w:rsid w:val="00464D91"/>
    <w:rsid w:val="004D436A"/>
    <w:rsid w:val="00630C02"/>
    <w:rsid w:val="00671AE2"/>
    <w:rsid w:val="00676DAA"/>
    <w:rsid w:val="0069323C"/>
    <w:rsid w:val="00694E78"/>
    <w:rsid w:val="006D7215"/>
    <w:rsid w:val="006F0BD1"/>
    <w:rsid w:val="00777A2A"/>
    <w:rsid w:val="0078249E"/>
    <w:rsid w:val="00806AFB"/>
    <w:rsid w:val="008A00CA"/>
    <w:rsid w:val="00946944"/>
    <w:rsid w:val="009532D3"/>
    <w:rsid w:val="009909AA"/>
    <w:rsid w:val="009A42D5"/>
    <w:rsid w:val="009B1E21"/>
    <w:rsid w:val="00A975C4"/>
    <w:rsid w:val="00B73BD7"/>
    <w:rsid w:val="00B74EE1"/>
    <w:rsid w:val="00BA2ABB"/>
    <w:rsid w:val="00BB2307"/>
    <w:rsid w:val="00BD3486"/>
    <w:rsid w:val="00D66DFE"/>
    <w:rsid w:val="00E1549D"/>
    <w:rsid w:val="00ED0415"/>
    <w:rsid w:val="00F35DF3"/>
    <w:rsid w:val="00FE5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0BD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5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9F67F-1D46-479F-9812-C694EB787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2014-04-10T07:14:00Z</dcterms:created>
  <dcterms:modified xsi:type="dcterms:W3CDTF">2014-04-10T07:14:00Z</dcterms:modified>
</cp:coreProperties>
</file>