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78249E">
      <w:pPr>
        <w:pStyle w:val="Nadpis01"/>
      </w:pPr>
      <w:r w:rsidRPr="0069323C">
        <w:t>Digitální Učební Materiál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</w:tcPr>
          <w:p w:rsidR="002D6CC0" w:rsidRDefault="0078249E" w:rsidP="0078249E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CZ.1.07/1.5.00/34.0423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2D6CC0" w:rsidRDefault="00DC069B" w:rsidP="00855932">
            <w:pPr>
              <w:rPr>
                <w:smallCaps/>
                <w:sz w:val="52"/>
              </w:rPr>
            </w:pPr>
            <w:r>
              <w:rPr>
                <w:smallCaps/>
                <w:sz w:val="28"/>
              </w:rPr>
              <w:t>DUM 18. monitory - písemná prá</w:t>
            </w:r>
            <w:r w:rsidRPr="00DC069B">
              <w:rPr>
                <w:smallCaps/>
                <w:sz w:val="28"/>
              </w:rPr>
              <w:t>ce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</w:tcPr>
          <w:p w:rsidR="002D6CC0" w:rsidRDefault="002D6CC0" w:rsidP="002D6CC0">
            <w:pPr>
              <w:pStyle w:val="Zpat"/>
              <w:jc w:val="center"/>
              <w:rPr>
                <w:smallCaps/>
                <w:sz w:val="52"/>
              </w:rPr>
            </w:pPr>
            <w:r w:rsidRPr="0069323C">
              <w:rPr>
                <w:sz w:val="21"/>
                <w:szCs w:val="21"/>
              </w:rPr>
              <w:t xml:space="preserve">Střední škola a Vyšší odborná škola cestovního ruchu, </w:t>
            </w:r>
            <w:proofErr w:type="spellStart"/>
            <w:r w:rsidRPr="0069323C">
              <w:rPr>
                <w:sz w:val="21"/>
                <w:szCs w:val="21"/>
              </w:rPr>
              <w:t>Senovážné</w:t>
            </w:r>
            <w:proofErr w:type="spellEnd"/>
            <w:r w:rsidRPr="0069323C">
              <w:rPr>
                <w:sz w:val="21"/>
                <w:szCs w:val="21"/>
              </w:rPr>
              <w:t xml:space="preserve"> náměstí 12, České Budějovice 370 01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Mgr. Miroslav Kubeš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A56566" w:rsidP="002D6CC0">
            <w:pPr>
              <w:rPr>
                <w:smallCaps/>
                <w:sz w:val="44"/>
                <w:szCs w:val="44"/>
              </w:rPr>
            </w:pPr>
            <w:proofErr w:type="spellStart"/>
            <w:r>
              <w:rPr>
                <w:smallCaps/>
                <w:sz w:val="44"/>
                <w:szCs w:val="44"/>
              </w:rPr>
              <w:t>TE</w:t>
            </w:r>
            <w:r w:rsidR="002D6CC0" w:rsidRPr="002D6CC0">
              <w:rPr>
                <w:smallCaps/>
                <w:sz w:val="44"/>
                <w:szCs w:val="44"/>
              </w:rPr>
              <w:t>matický</w:t>
            </w:r>
            <w:proofErr w:type="spellEnd"/>
            <w:r w:rsidR="002D6CC0" w:rsidRPr="002D6CC0">
              <w:rPr>
                <w:smallCaps/>
                <w:sz w:val="44"/>
                <w:szCs w:val="44"/>
              </w:rPr>
              <w:t xml:space="preserve"> celek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Základní pojmy informačních technologií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</w:tcPr>
          <w:p w:rsidR="002D6CC0" w:rsidRPr="0078249E" w:rsidRDefault="00E11F4D" w:rsidP="0069323C">
            <w:pPr>
              <w:rPr>
                <w:smallCaps/>
                <w:sz w:val="32"/>
                <w:szCs w:val="32"/>
              </w:rPr>
            </w:pPr>
            <w:r w:rsidRPr="00E11F4D">
              <w:rPr>
                <w:smallCaps/>
                <w:sz w:val="32"/>
                <w:szCs w:val="32"/>
              </w:rPr>
              <w:t xml:space="preserve">Výpočetní technika 1. ročník </w:t>
            </w:r>
            <w:proofErr w:type="spellStart"/>
            <w:r w:rsidRPr="00E11F4D">
              <w:rPr>
                <w:smallCaps/>
                <w:sz w:val="32"/>
                <w:szCs w:val="32"/>
              </w:rPr>
              <w:t>sš</w:t>
            </w:r>
            <w:bookmarkStart w:id="0" w:name="_GoBack"/>
            <w:bookmarkEnd w:id="0"/>
            <w:proofErr w:type="spellEnd"/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</w:tcPr>
          <w:p w:rsidR="002D6CC0" w:rsidRPr="0078249E" w:rsidRDefault="00855932" w:rsidP="0069323C">
            <w:pPr>
              <w:rPr>
                <w:smallCaps/>
                <w:sz w:val="32"/>
                <w:szCs w:val="32"/>
              </w:rPr>
            </w:pPr>
            <w:proofErr w:type="gramStart"/>
            <w:r>
              <w:rPr>
                <w:smallCaps/>
                <w:sz w:val="32"/>
                <w:szCs w:val="32"/>
              </w:rPr>
              <w:t>13</w:t>
            </w:r>
            <w:r w:rsidR="0078249E" w:rsidRPr="0078249E">
              <w:rPr>
                <w:smallCaps/>
                <w:sz w:val="32"/>
                <w:szCs w:val="32"/>
              </w:rPr>
              <w:t>.6.2013</w:t>
            </w:r>
            <w:proofErr w:type="gramEnd"/>
          </w:p>
        </w:tc>
      </w:tr>
    </w:tbl>
    <w:p w:rsidR="0069323C" w:rsidRDefault="0069323C" w:rsidP="0069323C">
      <w:pPr>
        <w:rPr>
          <w:smallCaps/>
          <w:sz w:val="52"/>
        </w:rPr>
      </w:pPr>
    </w:p>
    <w:p w:rsidR="0078249E" w:rsidRDefault="0078249E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671AE2" w:rsidRDefault="00671AE2" w:rsidP="00671AE2">
      <w:pPr>
        <w:rPr>
          <w:smallCaps/>
          <w:sz w:val="44"/>
        </w:rPr>
      </w:pPr>
      <w:r w:rsidRPr="0078249E">
        <w:rPr>
          <w:smallCaps/>
          <w:sz w:val="44"/>
        </w:rPr>
        <w:t xml:space="preserve">Tento digitální učební materiál pokládá základní otázky z problematicky </w:t>
      </w:r>
      <w:r w:rsidR="00855932">
        <w:rPr>
          <w:smallCaps/>
          <w:sz w:val="44"/>
        </w:rPr>
        <w:t>technologie monitorů</w:t>
      </w:r>
    </w:p>
    <w:p w:rsidR="009A42D5" w:rsidRPr="0078249E" w:rsidRDefault="009A42D5" w:rsidP="00671AE2">
      <w:pPr>
        <w:rPr>
          <w:smallCaps/>
          <w:sz w:val="44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78249E" w:rsidRDefault="0078249E" w:rsidP="002D6CC0">
      <w:pPr>
        <w:rPr>
          <w:smallCaps/>
          <w:sz w:val="52"/>
        </w:rPr>
      </w:pPr>
      <w:r w:rsidRPr="0078249E">
        <w:rPr>
          <w:smallCaps/>
          <w:sz w:val="44"/>
        </w:rPr>
        <w:t>Tento digitální učební materiál</w:t>
      </w:r>
      <w:r>
        <w:rPr>
          <w:smallCaps/>
          <w:sz w:val="44"/>
        </w:rPr>
        <w:t xml:space="preserve"> lze použít při zjišťování znalostí a připravenosti žáků.</w:t>
      </w:r>
      <w:r>
        <w:rPr>
          <w:smallCaps/>
          <w:sz w:val="52"/>
        </w:rPr>
        <w:t xml:space="preserve"> </w:t>
      </w:r>
    </w:p>
    <w:p w:rsidR="0078249E" w:rsidRDefault="0078249E" w:rsidP="002D6CC0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2D6CC0" w:rsidRDefault="00855932" w:rsidP="008A00CA">
      <w:pPr>
        <w:pStyle w:val="Nadpis01"/>
        <w:jc w:val="left"/>
      </w:pPr>
      <w:r>
        <w:lastRenderedPageBreak/>
        <w:t>Monitory</w:t>
      </w:r>
    </w:p>
    <w:p w:rsidR="00671AE2" w:rsidRDefault="009A42D5" w:rsidP="00671AE2">
      <w:pPr>
        <w:pStyle w:val="Nadpis01"/>
        <w:numPr>
          <w:ilvl w:val="0"/>
          <w:numId w:val="5"/>
        </w:numPr>
        <w:jc w:val="left"/>
        <w:rPr>
          <w:b w:val="0"/>
          <w:color w:val="FF0000"/>
        </w:rPr>
      </w:pPr>
      <w:r>
        <w:rPr>
          <w:b w:val="0"/>
          <w:color w:val="FF0000"/>
        </w:rPr>
        <w:t xml:space="preserve">K čemu slouží </w:t>
      </w:r>
      <w:r w:rsidR="00855932">
        <w:rPr>
          <w:b w:val="0"/>
          <w:color w:val="FF0000"/>
        </w:rPr>
        <w:t xml:space="preserve">monitory </w:t>
      </w:r>
    </w:p>
    <w:p w:rsidR="009A42D5" w:rsidRDefault="00855932" w:rsidP="009A42D5">
      <w:pPr>
        <w:pStyle w:val="Nadpis01"/>
        <w:ind w:left="1080"/>
        <w:jc w:val="left"/>
        <w:rPr>
          <w:b w:val="0"/>
          <w:color w:val="00B050"/>
          <w:sz w:val="32"/>
        </w:rPr>
      </w:pPr>
      <w:r>
        <w:rPr>
          <w:b w:val="0"/>
          <w:color w:val="00B050"/>
          <w:sz w:val="32"/>
        </w:rPr>
        <w:t>Monitory neboli zobrazovače slouží k reprodukci obrazu</w:t>
      </w:r>
    </w:p>
    <w:p w:rsidR="00671AE2" w:rsidRDefault="00855932" w:rsidP="009A42D5">
      <w:pPr>
        <w:pStyle w:val="Nadpis01"/>
        <w:numPr>
          <w:ilvl w:val="0"/>
          <w:numId w:val="5"/>
        </w:numPr>
        <w:jc w:val="left"/>
        <w:rPr>
          <w:b w:val="0"/>
          <w:color w:val="FF0000"/>
        </w:rPr>
      </w:pPr>
      <w:r>
        <w:rPr>
          <w:b w:val="0"/>
          <w:color w:val="FF0000"/>
        </w:rPr>
        <w:t>Jaké technologie monitorů známe</w:t>
      </w:r>
    </w:p>
    <w:p w:rsidR="00671AE2" w:rsidRPr="00671AE2" w:rsidRDefault="00855932" w:rsidP="00671AE2">
      <w:pPr>
        <w:pStyle w:val="Nadpis01"/>
        <w:ind w:left="1080"/>
        <w:jc w:val="left"/>
        <w:rPr>
          <w:b w:val="0"/>
          <w:color w:val="00B050"/>
          <w:sz w:val="32"/>
        </w:rPr>
      </w:pPr>
      <w:r>
        <w:rPr>
          <w:b w:val="0"/>
          <w:color w:val="00B050"/>
          <w:sz w:val="32"/>
        </w:rPr>
        <w:t xml:space="preserve">LCD, Plasma, CRT, </w:t>
      </w:r>
      <w:proofErr w:type="spellStart"/>
      <w:r>
        <w:rPr>
          <w:b w:val="0"/>
          <w:color w:val="00B050"/>
          <w:sz w:val="32"/>
        </w:rPr>
        <w:t>Oled</w:t>
      </w:r>
      <w:proofErr w:type="spellEnd"/>
    </w:p>
    <w:p w:rsidR="00671AE2" w:rsidRDefault="00855932" w:rsidP="00671AE2">
      <w:pPr>
        <w:pStyle w:val="Nadpis01"/>
        <w:numPr>
          <w:ilvl w:val="0"/>
          <w:numId w:val="5"/>
        </w:numPr>
        <w:jc w:val="left"/>
        <w:rPr>
          <w:b w:val="0"/>
          <w:color w:val="FF0000"/>
        </w:rPr>
      </w:pPr>
      <w:r>
        <w:rPr>
          <w:b w:val="0"/>
          <w:color w:val="FF0000"/>
        </w:rPr>
        <w:t>Vysvětlete princip funkčnosti CRT</w:t>
      </w:r>
    </w:p>
    <w:p w:rsidR="009A42D5" w:rsidRPr="00B74EE1" w:rsidRDefault="00855932" w:rsidP="00671AE2">
      <w:pPr>
        <w:pStyle w:val="Nadpis01"/>
        <w:ind w:left="1080"/>
        <w:jc w:val="left"/>
        <w:rPr>
          <w:b w:val="0"/>
          <w:color w:val="00B050"/>
          <w:sz w:val="32"/>
        </w:rPr>
      </w:pPr>
      <w:r>
        <w:rPr>
          <w:b w:val="0"/>
          <w:color w:val="00B050"/>
          <w:sz w:val="32"/>
        </w:rPr>
        <w:t>Viz prezentace 15. CRT monitory</w:t>
      </w:r>
    </w:p>
    <w:p w:rsidR="00855932" w:rsidRDefault="00855932" w:rsidP="00855932">
      <w:pPr>
        <w:pStyle w:val="Nadpis01"/>
        <w:numPr>
          <w:ilvl w:val="0"/>
          <w:numId w:val="5"/>
        </w:numPr>
        <w:jc w:val="left"/>
        <w:rPr>
          <w:b w:val="0"/>
          <w:color w:val="FF0000"/>
        </w:rPr>
      </w:pPr>
      <w:r>
        <w:rPr>
          <w:b w:val="0"/>
          <w:color w:val="FF0000"/>
        </w:rPr>
        <w:t>Vysvětlete princip funkčnosti LCD</w:t>
      </w:r>
    </w:p>
    <w:p w:rsidR="00855932" w:rsidRDefault="00855932" w:rsidP="00855932">
      <w:pPr>
        <w:pStyle w:val="Nadpis01"/>
        <w:ind w:left="1080"/>
        <w:jc w:val="left"/>
        <w:rPr>
          <w:b w:val="0"/>
          <w:color w:val="00B050"/>
          <w:sz w:val="32"/>
        </w:rPr>
      </w:pPr>
      <w:r>
        <w:rPr>
          <w:b w:val="0"/>
          <w:color w:val="00B050"/>
          <w:sz w:val="32"/>
        </w:rPr>
        <w:t>Viz prezentace 16. LCD monitory</w:t>
      </w:r>
    </w:p>
    <w:p w:rsidR="00BE0CFB" w:rsidRDefault="00BE0CFB" w:rsidP="00BE0CFB">
      <w:pPr>
        <w:pStyle w:val="Nadpis01"/>
        <w:numPr>
          <w:ilvl w:val="0"/>
          <w:numId w:val="5"/>
        </w:numPr>
        <w:jc w:val="left"/>
        <w:rPr>
          <w:b w:val="0"/>
          <w:color w:val="FF0000"/>
        </w:rPr>
      </w:pPr>
      <w:r>
        <w:rPr>
          <w:b w:val="0"/>
          <w:color w:val="FF0000"/>
        </w:rPr>
        <w:t>Vysvětlete princip funkčnosti plasma</w:t>
      </w:r>
    </w:p>
    <w:p w:rsidR="00BE0CFB" w:rsidRDefault="00BE0CFB" w:rsidP="00BE0CFB">
      <w:pPr>
        <w:pStyle w:val="Nadpis01"/>
        <w:ind w:left="1080"/>
        <w:jc w:val="left"/>
        <w:rPr>
          <w:b w:val="0"/>
          <w:color w:val="00B050"/>
          <w:sz w:val="32"/>
        </w:rPr>
      </w:pPr>
      <w:r>
        <w:rPr>
          <w:b w:val="0"/>
          <w:color w:val="00B050"/>
          <w:sz w:val="32"/>
        </w:rPr>
        <w:t>Viz prezentace 17. plasma monitory</w:t>
      </w:r>
    </w:p>
    <w:p w:rsidR="00BE0CFB" w:rsidRDefault="00FD2153" w:rsidP="00BE0CFB">
      <w:pPr>
        <w:pStyle w:val="Nadpis01"/>
        <w:numPr>
          <w:ilvl w:val="0"/>
          <w:numId w:val="5"/>
        </w:numPr>
        <w:jc w:val="left"/>
        <w:rPr>
          <w:b w:val="0"/>
          <w:color w:val="FF0000"/>
        </w:rPr>
      </w:pPr>
      <w:r>
        <w:rPr>
          <w:b w:val="0"/>
          <w:color w:val="FF0000"/>
        </w:rPr>
        <w:t>Vysvětlete výhody a nevýhody každé technologie</w:t>
      </w:r>
    </w:p>
    <w:p w:rsidR="00FD2153" w:rsidRPr="00FD2153" w:rsidRDefault="00FD2153" w:rsidP="00FD2153">
      <w:pPr>
        <w:pStyle w:val="Nadpis01"/>
        <w:ind w:left="1080"/>
        <w:jc w:val="left"/>
        <w:rPr>
          <w:b w:val="0"/>
          <w:color w:val="00B050"/>
          <w:sz w:val="32"/>
        </w:rPr>
      </w:pPr>
      <w:r w:rsidRPr="00FD2153">
        <w:rPr>
          <w:b w:val="0"/>
          <w:color w:val="00B050"/>
          <w:sz w:val="32"/>
        </w:rPr>
        <w:t>Viz prezentace 15, 16, 17</w:t>
      </w:r>
    </w:p>
    <w:p w:rsidR="00BE0CFB" w:rsidRDefault="00BE0CFB" w:rsidP="00855932">
      <w:pPr>
        <w:pStyle w:val="Nadpis01"/>
        <w:ind w:left="1080"/>
        <w:jc w:val="left"/>
        <w:rPr>
          <w:b w:val="0"/>
          <w:color w:val="00B050"/>
          <w:sz w:val="32"/>
        </w:rPr>
      </w:pPr>
    </w:p>
    <w:p w:rsidR="00BE0CFB" w:rsidRPr="00B74EE1" w:rsidRDefault="00BE0CFB" w:rsidP="00855932">
      <w:pPr>
        <w:pStyle w:val="Nadpis01"/>
        <w:ind w:left="1080"/>
        <w:jc w:val="left"/>
        <w:rPr>
          <w:b w:val="0"/>
          <w:color w:val="00B050"/>
          <w:sz w:val="32"/>
        </w:rPr>
      </w:pPr>
    </w:p>
    <w:p w:rsidR="009909AA" w:rsidRPr="00FD2153" w:rsidRDefault="00B74EE1" w:rsidP="00FD2153">
      <w:pPr>
        <w:rPr>
          <w:smallCaps/>
          <w:color w:val="00B050"/>
          <w:sz w:val="32"/>
        </w:rPr>
      </w:pPr>
      <w:r>
        <w:rPr>
          <w:b/>
          <w:color w:val="00B050"/>
          <w:sz w:val="32"/>
        </w:rPr>
        <w:br w:type="page"/>
      </w: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777A2A" w:rsidRPr="00D66DFE" w:rsidRDefault="00630C02" w:rsidP="00630C02">
      <w:pPr>
        <w:pStyle w:val="Nadpis01"/>
      </w:pPr>
      <w:r>
        <w:t>Konec</w:t>
      </w: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sectPr w:rsidR="008A00CA" w:rsidRPr="008A00CA" w:rsidSect="007C100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3976" w:rsidRDefault="009C3976" w:rsidP="0069323C">
      <w:pPr>
        <w:spacing w:after="0" w:line="240" w:lineRule="auto"/>
      </w:pPr>
      <w:r>
        <w:separator/>
      </w:r>
    </w:p>
  </w:endnote>
  <w:endnote w:type="continuationSeparator" w:id="0">
    <w:p w:rsidR="009C3976" w:rsidRDefault="009C3976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 xml:space="preserve">Střední škola a Vyšší odborná škola cestovního ruchu, </w:t>
    </w:r>
    <w:proofErr w:type="spellStart"/>
    <w:r w:rsidRPr="0069323C">
      <w:rPr>
        <w:sz w:val="21"/>
        <w:szCs w:val="21"/>
      </w:rPr>
      <w:t>Senovážné</w:t>
    </w:r>
    <w:proofErr w:type="spellEnd"/>
    <w:r w:rsidRPr="0069323C">
      <w:rPr>
        <w:sz w:val="21"/>
        <w:szCs w:val="21"/>
      </w:rPr>
      <w:t xml:space="preserve">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3976" w:rsidRDefault="009C3976" w:rsidP="0069323C">
      <w:pPr>
        <w:spacing w:after="0" w:line="240" w:lineRule="auto"/>
      </w:pPr>
      <w:r>
        <w:separator/>
      </w:r>
    </w:p>
  </w:footnote>
  <w:footnote w:type="continuationSeparator" w:id="0">
    <w:p w:rsidR="009C3976" w:rsidRDefault="009C3976" w:rsidP="00693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B5068"/>
    <w:multiLevelType w:val="hybridMultilevel"/>
    <w:tmpl w:val="9AAEB1AA"/>
    <w:lvl w:ilvl="0" w:tplc="5C628AE2">
      <w:start w:val="1"/>
      <w:numFmt w:val="decimal"/>
      <w:lvlText w:val="%1.)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1205B"/>
    <w:multiLevelType w:val="hybridMultilevel"/>
    <w:tmpl w:val="5D0E75F0"/>
    <w:lvl w:ilvl="0" w:tplc="EA567D8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DB26B3"/>
    <w:multiLevelType w:val="hybridMultilevel"/>
    <w:tmpl w:val="B950C9C4"/>
    <w:lvl w:ilvl="0" w:tplc="1FE2A3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AC1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704D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2C79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BE15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7CDC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3459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FED2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061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4013576"/>
    <w:multiLevelType w:val="hybridMultilevel"/>
    <w:tmpl w:val="57C816C2"/>
    <w:lvl w:ilvl="0" w:tplc="B20C244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F62F21"/>
    <w:multiLevelType w:val="hybridMultilevel"/>
    <w:tmpl w:val="7A741D82"/>
    <w:lvl w:ilvl="0" w:tplc="62B89DB4">
      <w:start w:val="1"/>
      <w:numFmt w:val="decimal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23C"/>
    <w:rsid w:val="000F4D14"/>
    <w:rsid w:val="001A3B17"/>
    <w:rsid w:val="001B1EE4"/>
    <w:rsid w:val="00220688"/>
    <w:rsid w:val="0025416C"/>
    <w:rsid w:val="002D6CC0"/>
    <w:rsid w:val="00392DDE"/>
    <w:rsid w:val="00453F4C"/>
    <w:rsid w:val="004645B6"/>
    <w:rsid w:val="00464D91"/>
    <w:rsid w:val="004D436A"/>
    <w:rsid w:val="00630C02"/>
    <w:rsid w:val="00663B80"/>
    <w:rsid w:val="00671AE2"/>
    <w:rsid w:val="00676DAA"/>
    <w:rsid w:val="0069323C"/>
    <w:rsid w:val="00694E78"/>
    <w:rsid w:val="00777A2A"/>
    <w:rsid w:val="0078249E"/>
    <w:rsid w:val="007C1003"/>
    <w:rsid w:val="00806AFB"/>
    <w:rsid w:val="00855932"/>
    <w:rsid w:val="008A00CA"/>
    <w:rsid w:val="008C4763"/>
    <w:rsid w:val="00946944"/>
    <w:rsid w:val="009909AA"/>
    <w:rsid w:val="009A42D5"/>
    <w:rsid w:val="009B1E21"/>
    <w:rsid w:val="009C3976"/>
    <w:rsid w:val="00A56566"/>
    <w:rsid w:val="00A975C4"/>
    <w:rsid w:val="00B73BD7"/>
    <w:rsid w:val="00B74EE1"/>
    <w:rsid w:val="00BA2ABB"/>
    <w:rsid w:val="00BB2307"/>
    <w:rsid w:val="00BD3486"/>
    <w:rsid w:val="00BE0CFB"/>
    <w:rsid w:val="00D66DFE"/>
    <w:rsid w:val="00DC069B"/>
    <w:rsid w:val="00E11F4D"/>
    <w:rsid w:val="00E1549D"/>
    <w:rsid w:val="00ED0415"/>
    <w:rsid w:val="00F35DF3"/>
    <w:rsid w:val="00FD2153"/>
    <w:rsid w:val="00FE5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1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850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48037-CAC4-4182-BB50-88F9F1368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150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Dum</cp:lastModifiedBy>
  <cp:revision>2</cp:revision>
  <dcterms:created xsi:type="dcterms:W3CDTF">2014-04-10T07:05:00Z</dcterms:created>
  <dcterms:modified xsi:type="dcterms:W3CDTF">2014-04-10T07:05:00Z</dcterms:modified>
</cp:coreProperties>
</file>