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359" w:rsidRDefault="00BF1BB2" w:rsidP="0031394E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45.5pt;height:110.25pt;visibility:visible" filled="t">
            <v:imagedata r:id="rId5" o:title=""/>
          </v:shape>
        </w:pict>
      </w:r>
    </w:p>
    <w:p w:rsidR="00E83359" w:rsidRDefault="00E83359" w:rsidP="0031394E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E83359" w:rsidRDefault="00E83359" w:rsidP="0031394E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E83359" w:rsidRDefault="00E83359" w:rsidP="0031394E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BF1BB2">
        <w:rPr>
          <w:b/>
          <w:bCs/>
          <w:sz w:val="28"/>
          <w:szCs w:val="28"/>
        </w:rPr>
        <w:t>VY_I</w:t>
      </w:r>
      <w:r>
        <w:rPr>
          <w:b/>
          <w:bCs/>
          <w:sz w:val="28"/>
          <w:szCs w:val="28"/>
        </w:rPr>
        <w:t xml:space="preserve">2_INOVACE_ Z.6.Vc.94_ </w:t>
      </w:r>
      <w:proofErr w:type="spellStart"/>
      <w:r>
        <w:rPr>
          <w:b/>
          <w:bCs/>
          <w:sz w:val="28"/>
          <w:szCs w:val="28"/>
        </w:rPr>
        <w:t>asuanska_prehrada_na_nilu</w:t>
      </w:r>
      <w:proofErr w:type="spellEnd"/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Pr="00AA0067">
        <w:rPr>
          <w:b/>
          <w:bCs/>
          <w:sz w:val="28"/>
          <w:szCs w:val="28"/>
        </w:rPr>
        <w:t>25.1.2014</w:t>
      </w: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šestý</w:t>
      </w: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  </w:t>
      </w:r>
      <w:r w:rsidRPr="0031394E">
        <w:rPr>
          <w:b/>
          <w:bCs/>
          <w:sz w:val="28"/>
          <w:szCs w:val="28"/>
        </w:rPr>
        <w:t>Asuánská přehrada na Nilu</w:t>
      </w:r>
      <w:r>
        <w:rPr>
          <w:sz w:val="28"/>
          <w:szCs w:val="28"/>
        </w:rPr>
        <w:t xml:space="preserve"> </w:t>
      </w:r>
    </w:p>
    <w:p w:rsidR="00E83359" w:rsidRDefault="00E83359" w:rsidP="0031394E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E83359" w:rsidRDefault="00E83359" w:rsidP="0031394E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E83359" w:rsidRDefault="00E83359" w:rsidP="0031394E">
      <w:pPr>
        <w:rPr>
          <w:b/>
          <w:bCs/>
          <w:sz w:val="28"/>
          <w:szCs w:val="28"/>
        </w:rPr>
      </w:pP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Asuánská přehrada na Nilu</w:t>
      </w:r>
    </w:p>
    <w:p w:rsidR="00E83359" w:rsidRDefault="00E83359" w:rsidP="0031394E">
      <w:pPr>
        <w:rPr>
          <w:b/>
          <w:bCs/>
          <w:sz w:val="28"/>
          <w:szCs w:val="28"/>
        </w:rPr>
      </w:pP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Po přečtení textu </w:t>
      </w:r>
    </w:p>
    <w:p w:rsidR="00E83359" w:rsidRDefault="00E83359" w:rsidP="003139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pracují s tabulkou klíčových slov a tvoří k přečtenému textu otázky.</w:t>
      </w:r>
    </w:p>
    <w:p w:rsidR="00E83359" w:rsidRDefault="00E83359" w:rsidP="0031394E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  <w:bookmarkStart w:id="0" w:name="_GoBack"/>
      <w:bookmarkEnd w:id="0"/>
    </w:p>
    <w:p w:rsidR="00E83359" w:rsidRDefault="00E83359" w:rsidP="0031394E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E83359" w:rsidRDefault="00E83359" w:rsidP="0031394E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E83359" w:rsidRPr="0031394E" w:rsidRDefault="00E83359" w:rsidP="0031394E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  <w:r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  <w:lastRenderedPageBreak/>
        <w:t>ASUÁNSKÁ PŘEHRADA NA NILU</w:t>
      </w:r>
    </w:p>
    <w:p w:rsidR="00E83359" w:rsidRPr="001406E6" w:rsidRDefault="00E83359" w:rsidP="0031394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406E6">
        <w:rPr>
          <w:rFonts w:ascii="Arial" w:hAnsi="Arial" w:cs="Arial"/>
          <w:sz w:val="24"/>
          <w:szCs w:val="24"/>
          <w:lang w:eastAsia="cs-CZ"/>
        </w:rPr>
        <w:t xml:space="preserve">Důkazem toho, že v Egyptě nalezneme smysluplnější a účelnější stavby než jsou pyramidy, je přehrada u Asuánu na řece Nil. Je jednou z nejmodernějších přehrad na světě a vyniká rovněž i z estetického hlediska. </w:t>
      </w:r>
    </w:p>
    <w:p w:rsidR="00E83359" w:rsidRPr="001406E6" w:rsidRDefault="00E83359" w:rsidP="0031394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</w:p>
    <w:p w:rsidR="00E83359" w:rsidRPr="001406E6" w:rsidRDefault="00E83359" w:rsidP="0031394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406E6">
        <w:rPr>
          <w:rFonts w:ascii="Arial" w:hAnsi="Arial" w:cs="Arial"/>
          <w:sz w:val="24"/>
          <w:szCs w:val="24"/>
          <w:lang w:eastAsia="cs-CZ"/>
        </w:rPr>
        <w:t xml:space="preserve">Stavba byla zahájena v roce 1960 a byla uvedena do provozu v roce 1971. Projekt byl uskutečněn za pomoci Sovětského Svazu. Hráz je 111 m vysoká a asi 3600 m dlouhá. Podle některých odhadů byl objem použitých stavebních materiálů přibližně roven objemu kamene, který by byl třeba na 17 Cheopsových pyramid. </w:t>
      </w:r>
      <w:r w:rsidRPr="001406E6">
        <w:rPr>
          <w:rFonts w:ascii="Arial" w:hAnsi="Arial" w:cs="Arial"/>
          <w:sz w:val="24"/>
          <w:szCs w:val="24"/>
          <w:lang w:eastAsia="cs-CZ"/>
        </w:rPr>
        <w:br/>
        <w:t>Přehrada významně změnila charakter krajiny. Umělé jezero je dlouhé asi 500 km, má rozlohu více než 5000 km čtverečních a objem 170 miliard krychlových metrů. Hlavním smyslem stavby je zásobování elektrickou energií. V hrázi je elektrárna s maximálním výkonem 1100 MW a ročně se zde vyrobí přibližně 10 miliard kWh elektrické energie, což v současnosti stačí k pokrytí čtvrtiny spotřeby Egypta.</w:t>
      </w:r>
    </w:p>
    <w:p w:rsidR="00E83359" w:rsidRPr="001406E6" w:rsidRDefault="00E83359" w:rsidP="0031394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406E6">
        <w:rPr>
          <w:rFonts w:ascii="Arial" w:hAnsi="Arial" w:cs="Arial"/>
          <w:sz w:val="24"/>
          <w:szCs w:val="24"/>
          <w:lang w:eastAsia="cs-CZ"/>
        </w:rPr>
        <w:br/>
        <w:t xml:space="preserve">Stavba přehrady má i obrovský význam jako ochrana proti záplavám. </w:t>
      </w:r>
      <w:r w:rsidRPr="001406E6">
        <w:rPr>
          <w:rFonts w:ascii="Arial" w:hAnsi="Arial" w:cs="Arial"/>
          <w:sz w:val="24"/>
          <w:szCs w:val="24"/>
          <w:lang w:eastAsia="cs-CZ"/>
        </w:rPr>
        <w:br/>
        <w:t xml:space="preserve">Zásluhou umělého zavlažování bylo také zúrodněno 5300 čtverečních kilometrů půdy. Vysoce vzrostla zemědělská produkce, neboť nyní je rovněž možno sklízet úrodu dvakrát až třikrát ročně. Při katastrofálním suchu v letech 1979 a 1988 mohla voda z přehrady zásobovat zavlažovací systémy a snížil se tak výpadek úrody. Stavba si však vyžádala mnoho obětí na životech - zahynulo při ní 451 dělníků. </w:t>
      </w:r>
    </w:p>
    <w:p w:rsidR="00E83359" w:rsidRPr="001406E6" w:rsidRDefault="00E83359" w:rsidP="0031394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406E6">
        <w:rPr>
          <w:rFonts w:ascii="Arial" w:hAnsi="Arial" w:cs="Arial"/>
          <w:sz w:val="24"/>
          <w:szCs w:val="24"/>
          <w:lang w:eastAsia="cs-CZ"/>
        </w:rPr>
        <w:t xml:space="preserve">Kritici stavby uvádějí jako negativum zaplavení archeologických nalezišť. Některá z nich (například chrámový komplex v Abú </w:t>
      </w:r>
      <w:proofErr w:type="spellStart"/>
      <w:r w:rsidRPr="001406E6">
        <w:rPr>
          <w:rFonts w:ascii="Arial" w:hAnsi="Arial" w:cs="Arial"/>
          <w:sz w:val="24"/>
          <w:szCs w:val="24"/>
          <w:lang w:eastAsia="cs-CZ"/>
        </w:rPr>
        <w:t>Simbelu</w:t>
      </w:r>
      <w:proofErr w:type="spellEnd"/>
      <w:r w:rsidRPr="001406E6">
        <w:rPr>
          <w:rFonts w:ascii="Arial" w:hAnsi="Arial" w:cs="Arial"/>
          <w:sz w:val="24"/>
          <w:szCs w:val="24"/>
          <w:lang w:eastAsia="cs-CZ"/>
        </w:rPr>
        <w:t xml:space="preserve">) ale byla přemístěna a tak zachráněna pro budoucí generace. </w:t>
      </w:r>
    </w:p>
    <w:p w:rsidR="00E83359" w:rsidRPr="001406E6" w:rsidRDefault="00E83359" w:rsidP="0031394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</w:p>
    <w:p w:rsidR="00E83359" w:rsidRPr="001406E6" w:rsidRDefault="00E83359" w:rsidP="00CF6644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406E6">
        <w:rPr>
          <w:rFonts w:ascii="Arial" w:hAnsi="Arial" w:cs="Arial"/>
          <w:sz w:val="24"/>
          <w:szCs w:val="24"/>
          <w:lang w:eastAsia="cs-CZ"/>
        </w:rPr>
        <w:t>Před zahájením výstavby muselo být přestěhováno přes 60000 obyvatel.</w:t>
      </w:r>
      <w:r w:rsidRPr="001406E6">
        <w:rPr>
          <w:rFonts w:ascii="Arial" w:hAnsi="Arial" w:cs="Arial"/>
          <w:sz w:val="24"/>
          <w:szCs w:val="24"/>
          <w:lang w:eastAsia="cs-CZ"/>
        </w:rPr>
        <w:br/>
        <w:t xml:space="preserve">Nyní se uvažuje o modernizaci vodní elektrárny. </w:t>
      </w:r>
    </w:p>
    <w:p w:rsidR="00E83359" w:rsidRDefault="00E83359"/>
    <w:p w:rsidR="00E83359" w:rsidRDefault="00E83359"/>
    <w:p w:rsidR="00E83359" w:rsidRDefault="00E83359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Použité zdroje:</w:t>
      </w:r>
    </w:p>
    <w:p w:rsidR="00E83359" w:rsidRDefault="00E8335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www. quido.cz – upraveno a zkráceno pro potřeby výuky</w:t>
      </w:r>
    </w:p>
    <w:p w:rsidR="00E83359" w:rsidRDefault="00E83359">
      <w:pPr>
        <w:rPr>
          <w:rFonts w:ascii="Arial" w:hAnsi="Arial" w:cs="Arial"/>
          <w:b/>
          <w:bCs/>
          <w:sz w:val="24"/>
          <w:szCs w:val="24"/>
        </w:rPr>
      </w:pPr>
    </w:p>
    <w:p w:rsidR="00E83359" w:rsidRPr="00E717C3" w:rsidRDefault="00E83359" w:rsidP="00E717C3">
      <w:pPr>
        <w:rPr>
          <w:sz w:val="28"/>
          <w:szCs w:val="28"/>
        </w:rPr>
      </w:pPr>
      <w:proofErr w:type="spellStart"/>
      <w:r w:rsidRPr="00E717C3">
        <w:rPr>
          <w:rStyle w:val="Hypertextovodkaz"/>
          <w:color w:val="auto"/>
          <w:sz w:val="28"/>
          <w:szCs w:val="28"/>
          <w:u w:val="none"/>
        </w:rPr>
        <w:t>Šlapal,Miloš</w:t>
      </w:r>
      <w:proofErr w:type="spellEnd"/>
      <w:r w:rsidRPr="00E717C3">
        <w:rPr>
          <w:rStyle w:val="Hypertextovodkaz"/>
          <w:color w:val="auto"/>
          <w:sz w:val="28"/>
          <w:szCs w:val="28"/>
          <w:u w:val="none"/>
        </w:rPr>
        <w:t xml:space="preserve">. Košťálová, Hana. </w:t>
      </w:r>
      <w:proofErr w:type="spellStart"/>
      <w:r w:rsidRPr="00E717C3">
        <w:rPr>
          <w:rStyle w:val="Hypertextovodkaz"/>
          <w:color w:val="auto"/>
          <w:sz w:val="28"/>
          <w:szCs w:val="28"/>
          <w:u w:val="none"/>
        </w:rPr>
        <w:t>Hausenblas</w:t>
      </w:r>
      <w:proofErr w:type="spellEnd"/>
      <w:r w:rsidRPr="00E717C3">
        <w:rPr>
          <w:rStyle w:val="Hypertextovodkaz"/>
          <w:color w:val="auto"/>
          <w:sz w:val="28"/>
          <w:szCs w:val="28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E83359" w:rsidRDefault="00E83359">
      <w:pPr>
        <w:rPr>
          <w:rFonts w:ascii="Arial" w:hAnsi="Arial" w:cs="Arial"/>
          <w:b/>
          <w:bCs/>
          <w:sz w:val="24"/>
          <w:szCs w:val="24"/>
        </w:rPr>
      </w:pPr>
    </w:p>
    <w:p w:rsidR="00E83359" w:rsidRDefault="00E83359">
      <w:pPr>
        <w:rPr>
          <w:rFonts w:ascii="Arial" w:hAnsi="Arial" w:cs="Arial"/>
          <w:b/>
          <w:bCs/>
          <w:sz w:val="24"/>
          <w:szCs w:val="24"/>
        </w:rPr>
      </w:pPr>
    </w:p>
    <w:p w:rsidR="00E83359" w:rsidRDefault="00E83359">
      <w:pPr>
        <w:rPr>
          <w:rFonts w:ascii="Arial" w:hAnsi="Arial" w:cs="Arial"/>
          <w:b/>
          <w:bCs/>
          <w:sz w:val="24"/>
          <w:szCs w:val="24"/>
        </w:rPr>
      </w:pPr>
    </w:p>
    <w:p w:rsidR="00E83359" w:rsidRPr="00CF6644" w:rsidRDefault="00E83359" w:rsidP="00CF664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lastRenderedPageBreak/>
        <w:t>Přečti si pozorně text o Asuánské přehradě a doplň následující tabulku. Postupuj podle odstavců v textu. Snaž se oddělit podstatné informace od nepodstatných.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3544"/>
        <w:gridCol w:w="4536"/>
      </w:tblGrid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Vytvoř k textu vždy dvě otázky související s klíčovými slovy.</w:t>
            </w: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ČASOVÉ ÚDAJE SOUVSEJÍCÍ SE STAVBOU PŘEHRADY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PARAMETRY STAVBY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ZÁSOBOVÁNÍ ELEKTRICKOU ENERGIÍ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UMĚLÉ ZAVLAŽOVÁNÍ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NEGATIVA STAVBY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</w:tbl>
    <w:p w:rsidR="00E83359" w:rsidRDefault="00E83359" w:rsidP="001406E6">
      <w:pPr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E83359" w:rsidRPr="001406E6" w:rsidRDefault="00E83359" w:rsidP="001406E6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MOŽNOST  KONTROLY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3544"/>
        <w:gridCol w:w="4536"/>
      </w:tblGrid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Vytvoř k textu vždy dvě otázky související s klíčovými slovy.</w:t>
            </w: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ČASOVÉ ÚDAJE SOUVSEJÍCÍ SE STAVBOU PŘEHRADY</w:t>
            </w: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Stavba byla zahájena v roce 1960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byla uvedena do provozu v roce 1971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Kdy byla stavba přehrady zahájena?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Kdy byla přehrada uvedena do provozu?</w:t>
            </w: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PARAMETRY STAVBY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Hráz je 111 m vysoká a 3600 m dlouhá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 xml:space="preserve">podle některých odhadů byl objem použitých stavebních materiálů přibližně roven objemu kamene, který by byl třeba na 17 Cheopsových pyramid </w:t>
            </w:r>
            <w:r w:rsidRPr="00342B21">
              <w:rPr>
                <w:color w:val="FF0000"/>
                <w:sz w:val="24"/>
                <w:szCs w:val="24"/>
                <w:lang w:eastAsia="cs-CZ"/>
              </w:rPr>
              <w:br/>
              <w:t>umělé jezero je dlouhé asi 500 km, má rozlohu více než 5000 km čtverečních a objem 170 miliard krychlových metrů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Jak je vysoká a dlouhá hráz stavby?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K čemu je přirovnáván objem stavebního materiálu použitý na stavbu přehrady?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Jakou rozlohu má umělé jezero?</w:t>
            </w: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ZÁSOBOVÁNÍ ELEKTRICKOU ENERGIÍ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 xml:space="preserve">elektrárna s maximálním výkonem 1100 MW 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ročně se vyrobí přibližně 10 miliard kWh elektrické energie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v současnosti stačí k pokrytí čtvrtiny spotřeby Egypta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Jaký je maximální výkon elektrárny?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Kolik kWh elektrické energie vyrobí elektrárna ročně?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Jakou spotřebu elektrické energie kryje elektrárna?</w:t>
            </w: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UMĚLÉ ZAVLAŽOVÁNÍ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 xml:space="preserve">ochrana proti záplavám </w:t>
            </w:r>
            <w:r w:rsidRPr="00342B21">
              <w:rPr>
                <w:color w:val="FF0000"/>
                <w:sz w:val="24"/>
                <w:szCs w:val="24"/>
                <w:lang w:eastAsia="cs-CZ"/>
              </w:rPr>
              <w:br/>
              <w:t>zásluhou umělého zavlažování bylo také zúrodněno 5300 čtverečních kilometrů půdy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vysoce vzrostla zemědělská produkce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Je možno sklízet úrodu dvakrát až třikrát ročně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Kolik km čtverečních půdy bylo díky elektrárně zúrodněno?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Jakou výhodu má umělé zavlažování?</w:t>
            </w:r>
          </w:p>
        </w:tc>
      </w:tr>
      <w:tr w:rsidR="00E83359" w:rsidRPr="00342B21">
        <w:tc>
          <w:tcPr>
            <w:tcW w:w="2552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42B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NEGATIVA STAVBY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544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zaplavení archeologických nalezišť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muselo být přestěhováno přes 60000 obyvatel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při stavbě zahynulo 451 dělníků</w:t>
            </w:r>
          </w:p>
        </w:tc>
        <w:tc>
          <w:tcPr>
            <w:tcW w:w="4536" w:type="dxa"/>
          </w:tcPr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Byla zachráněna některá archeologická naleziště v oblasti?</w:t>
            </w:r>
          </w:p>
          <w:p w:rsidR="00E83359" w:rsidRPr="00342B21" w:rsidRDefault="00E83359" w:rsidP="00342B21">
            <w:pPr>
              <w:spacing w:before="100" w:beforeAutospacing="1" w:after="100" w:afterAutospacing="1" w:line="240" w:lineRule="auto"/>
              <w:jc w:val="both"/>
              <w:rPr>
                <w:color w:val="FF0000"/>
                <w:sz w:val="24"/>
                <w:szCs w:val="24"/>
                <w:lang w:eastAsia="cs-CZ"/>
              </w:rPr>
            </w:pPr>
            <w:r w:rsidRPr="00342B21">
              <w:rPr>
                <w:color w:val="FF0000"/>
                <w:sz w:val="24"/>
                <w:szCs w:val="24"/>
                <w:lang w:eastAsia="cs-CZ"/>
              </w:rPr>
              <w:t>Kolik obyvatel muselo být z oblasti přestěhováno?</w:t>
            </w:r>
          </w:p>
        </w:tc>
      </w:tr>
    </w:tbl>
    <w:p w:rsidR="00E83359" w:rsidRPr="0031394E" w:rsidRDefault="00E83359">
      <w:pPr>
        <w:rPr>
          <w:rFonts w:ascii="Arial" w:hAnsi="Arial" w:cs="Arial"/>
          <w:b/>
          <w:bCs/>
          <w:sz w:val="24"/>
          <w:szCs w:val="24"/>
        </w:rPr>
      </w:pPr>
    </w:p>
    <w:sectPr w:rsidR="00E83359" w:rsidRPr="0031394E" w:rsidSect="001406E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5479"/>
    <w:rsid w:val="001406E6"/>
    <w:rsid w:val="001D6303"/>
    <w:rsid w:val="002C762C"/>
    <w:rsid w:val="0031394E"/>
    <w:rsid w:val="00342B21"/>
    <w:rsid w:val="00697827"/>
    <w:rsid w:val="007E1CD6"/>
    <w:rsid w:val="008241C0"/>
    <w:rsid w:val="00AA0067"/>
    <w:rsid w:val="00BB5479"/>
    <w:rsid w:val="00BF1BB2"/>
    <w:rsid w:val="00C341BE"/>
    <w:rsid w:val="00CF6644"/>
    <w:rsid w:val="00E260EA"/>
    <w:rsid w:val="00E717C3"/>
    <w:rsid w:val="00E83359"/>
    <w:rsid w:val="00FC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827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BB54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BB5479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rsid w:val="00BB547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BB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547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1D630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69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69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672</Words>
  <Characters>3969</Characters>
  <Application>Microsoft Office Word</Application>
  <DocSecurity>0</DocSecurity>
  <Lines>33</Lines>
  <Paragraphs>9</Paragraphs>
  <ScaleCrop>false</ScaleCrop>
  <Company/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cp:lastPrinted>2014-02-24T08:35:00Z</cp:lastPrinted>
  <dcterms:created xsi:type="dcterms:W3CDTF">2014-01-19T21:16:00Z</dcterms:created>
  <dcterms:modified xsi:type="dcterms:W3CDTF">2014-04-11T20:37:00Z</dcterms:modified>
</cp:coreProperties>
</file>