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6D6" w:rsidRPr="0016305A" w:rsidRDefault="00A766D6" w:rsidP="00A766D6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56E33CB" wp14:editId="6FC5A2B3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A766D6" w:rsidRPr="0016305A" w:rsidTr="00040DE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A766D6" w:rsidRPr="0016305A" w:rsidTr="00040DE4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A766D6" w:rsidRPr="0016305A" w:rsidTr="00040DE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A766D6" w:rsidRPr="0016305A" w:rsidRDefault="00A766D6" w:rsidP="00A766D6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Slovesa – osoba, číslo, čas</w:t>
            </w:r>
          </w:p>
        </w:tc>
      </w:tr>
      <w:tr w:rsidR="00A766D6" w:rsidRPr="0016305A" w:rsidTr="00040DE4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VY_32_INOVACE_15_16</w:t>
            </w:r>
          </w:p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D8402C" w:rsidRDefault="00A05814" w:rsidP="00040D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  <w:bookmarkStart w:id="0" w:name="_GoBack"/>
            <w:bookmarkEnd w:id="0"/>
            <w:r w:rsidR="00A766D6" w:rsidRPr="00D8402C">
              <w:rPr>
                <w:rFonts w:eastAsia="Times New Roman"/>
              </w:rPr>
              <w:t>.</w:t>
            </w:r>
            <w:r w:rsidR="00A766D6">
              <w:rPr>
                <w:rFonts w:eastAsia="Times New Roman"/>
              </w:rPr>
              <w:t xml:space="preserve"> </w:t>
            </w:r>
            <w:r w:rsidR="00A766D6" w:rsidRPr="00D8402C">
              <w:rPr>
                <w:rFonts w:eastAsia="Times New Roman"/>
              </w:rPr>
              <w:t>3. 2014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Slovesa – osoba, číslo, čas</w:t>
            </w:r>
          </w:p>
        </w:tc>
      </w:tr>
      <w:tr w:rsidR="00A766D6" w:rsidRPr="0016305A" w:rsidTr="00040DE4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A766D6" w:rsidRPr="0016305A" w:rsidTr="00040DE4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A766D6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6D6" w:rsidRPr="0016305A" w:rsidRDefault="00A766D6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6D6" w:rsidRPr="0016305A" w:rsidRDefault="00A766D6" w:rsidP="00040DE4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A766D6" w:rsidRDefault="00A766D6" w:rsidP="00A766D6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A766D6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Default="002E0065" w:rsidP="002E0065">
      <w:pPr>
        <w:pStyle w:val="Bezmez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lastRenderedPageBreak/>
        <w:t>Slovesa – osoba, číslo, čas</w:t>
      </w:r>
    </w:p>
    <w:p w:rsidR="00CF6A16" w:rsidRDefault="00CF6A16" w:rsidP="005F2336">
      <w:pPr>
        <w:pStyle w:val="Bezmezer"/>
      </w:pPr>
      <w:r>
        <w:rPr>
          <w:b/>
          <w:color w:val="FF0000"/>
          <w:u w:val="single"/>
        </w:rPr>
        <w:t>Osoba</w:t>
      </w:r>
      <w:r w:rsidRPr="00CF6A16">
        <w:rPr>
          <w:color w:val="FF0000"/>
        </w:rPr>
        <w:t xml:space="preserve"> </w:t>
      </w:r>
    </w:p>
    <w:p w:rsidR="005F2336" w:rsidRPr="00CF6A16" w:rsidRDefault="005F2336" w:rsidP="005F2336">
      <w:pPr>
        <w:pStyle w:val="Bezmezer"/>
        <w:rPr>
          <w:b/>
          <w:color w:val="FF0000"/>
          <w:u w:val="single"/>
        </w:rPr>
      </w:pPr>
      <w:r>
        <w:t>Rozlišujeme 3 osoby:</w:t>
      </w:r>
    </w:p>
    <w:p w:rsidR="005F2336" w:rsidRDefault="005F2336" w:rsidP="005F2336">
      <w:pPr>
        <w:pStyle w:val="Bezmezer"/>
        <w:numPr>
          <w:ilvl w:val="0"/>
          <w:numId w:val="3"/>
        </w:numPr>
      </w:pPr>
      <w:r>
        <w:t>první: v této osobě mluví mluvčí nebo píše pisatel sám o sobě (čtu, čteme, atd.)</w:t>
      </w:r>
    </w:p>
    <w:p w:rsidR="005F2336" w:rsidRDefault="005F2336" w:rsidP="005F2336">
      <w:pPr>
        <w:pStyle w:val="Bezmezer"/>
        <w:numPr>
          <w:ilvl w:val="0"/>
          <w:numId w:val="3"/>
        </w:numPr>
      </w:pPr>
      <w:r>
        <w:t>druhá: mluvčí (pisatel) se obrací k další osobě (čteš, čtete, atd.)</w:t>
      </w:r>
    </w:p>
    <w:p w:rsidR="005F2336" w:rsidRDefault="005F2336" w:rsidP="005F2336">
      <w:pPr>
        <w:pStyle w:val="Bezmezer"/>
        <w:numPr>
          <w:ilvl w:val="0"/>
          <w:numId w:val="3"/>
        </w:numPr>
      </w:pPr>
      <w:r>
        <w:t>třetí: mluvčí (pisatel) mluví (píše) o osobě (zvířeti, věci), tato osoba je většinou nepřítomna, neobrací se na ni, spíše o ní vypráví</w:t>
      </w:r>
    </w:p>
    <w:p w:rsidR="005F2336" w:rsidRDefault="005F2336" w:rsidP="005F2336">
      <w:pPr>
        <w:pStyle w:val="Bezmezer"/>
      </w:pPr>
    </w:p>
    <w:p w:rsidR="00CF6A16" w:rsidRDefault="005F2336" w:rsidP="005F2336">
      <w:pPr>
        <w:pStyle w:val="Bezmezer"/>
      </w:pPr>
      <w:r w:rsidRPr="00494D42">
        <w:rPr>
          <w:b/>
          <w:color w:val="FF0000"/>
          <w:u w:val="single"/>
        </w:rPr>
        <w:t>Číslo</w:t>
      </w:r>
      <w:r w:rsidR="00CF6A16">
        <w:rPr>
          <w:color w:val="FF0000"/>
        </w:rPr>
        <w:t xml:space="preserve"> </w:t>
      </w:r>
    </w:p>
    <w:p w:rsidR="005F2336" w:rsidRPr="00CF6A16" w:rsidRDefault="00CF6A16" w:rsidP="005F2336">
      <w:pPr>
        <w:pStyle w:val="Bezmezer"/>
      </w:pPr>
      <w:r>
        <w:t>Slovesa mohou být pouze v čísle:</w:t>
      </w:r>
    </w:p>
    <w:p w:rsidR="005F2336" w:rsidRDefault="005F2336" w:rsidP="005F2336">
      <w:pPr>
        <w:pStyle w:val="Bezmezer"/>
      </w:pPr>
      <w:r>
        <w:t>1) jednotném (jeden původce děje: já, ty, on)</w:t>
      </w:r>
    </w:p>
    <w:p w:rsidR="005F2336" w:rsidRDefault="005F2336" w:rsidP="005F2336">
      <w:pPr>
        <w:pStyle w:val="Bezmezer"/>
      </w:pPr>
      <w:r>
        <w:t>2) množném (více původců děje: my, vy, oni)</w:t>
      </w:r>
    </w:p>
    <w:p w:rsidR="005F2336" w:rsidRDefault="005F2336" w:rsidP="005F2336">
      <w:pPr>
        <w:pStyle w:val="Bezmezer"/>
      </w:pPr>
    </w:p>
    <w:p w:rsidR="00CF6A16" w:rsidRDefault="00CF6A16" w:rsidP="005F2336">
      <w:pPr>
        <w:pStyle w:val="Bezmezer"/>
      </w:pPr>
      <w:r>
        <w:rPr>
          <w:b/>
          <w:color w:val="FF0000"/>
          <w:u w:val="single"/>
        </w:rPr>
        <w:t>Čas</w:t>
      </w:r>
      <w:r>
        <w:t xml:space="preserve"> </w:t>
      </w:r>
    </w:p>
    <w:p w:rsidR="005F2336" w:rsidRPr="00CF6A16" w:rsidRDefault="005F2336" w:rsidP="005F2336">
      <w:pPr>
        <w:pStyle w:val="Bezmezer"/>
        <w:rPr>
          <w:b/>
          <w:color w:val="FF0000"/>
          <w:u w:val="single"/>
        </w:rPr>
      </w:pPr>
      <w:r>
        <w:t>Rozlišujeme 3 slovesné časy:</w:t>
      </w:r>
    </w:p>
    <w:p w:rsidR="005F2336" w:rsidRDefault="005F2336" w:rsidP="005F2336">
      <w:pPr>
        <w:pStyle w:val="Bezmezer"/>
      </w:pPr>
      <w:r>
        <w:t>1) minulý</w:t>
      </w:r>
    </w:p>
    <w:p w:rsidR="005F2336" w:rsidRDefault="005F2336" w:rsidP="005F2336">
      <w:pPr>
        <w:pStyle w:val="Bezmezer"/>
      </w:pPr>
      <w:r>
        <w:t>2) přítomný</w:t>
      </w:r>
    </w:p>
    <w:p w:rsidR="00494D42" w:rsidRDefault="00494D42" w:rsidP="005F2336">
      <w:pPr>
        <w:pStyle w:val="Bezmezer"/>
      </w:pPr>
      <w:r>
        <w:t>3) budoucí</w:t>
      </w:r>
    </w:p>
    <w:p w:rsidR="00494D42" w:rsidRDefault="00494D42" w:rsidP="005F2336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410"/>
        <w:gridCol w:w="2268"/>
      </w:tblGrid>
      <w:tr w:rsidR="00494D42" w:rsidTr="00494D42">
        <w:tc>
          <w:tcPr>
            <w:tcW w:w="2093" w:type="dxa"/>
          </w:tcPr>
          <w:p w:rsidR="00494D42" w:rsidRDefault="00494D42" w:rsidP="005F2336">
            <w:pPr>
              <w:pStyle w:val="Bezmezer"/>
            </w:pPr>
            <w:r>
              <w:t>Čas</w:t>
            </w:r>
          </w:p>
        </w:tc>
        <w:tc>
          <w:tcPr>
            <w:tcW w:w="2410" w:type="dxa"/>
          </w:tcPr>
          <w:p w:rsidR="00494D42" w:rsidRDefault="00494D42" w:rsidP="005F2336">
            <w:pPr>
              <w:pStyle w:val="Bezmezer"/>
            </w:pPr>
            <w:r>
              <w:t>Vid</w:t>
            </w:r>
          </w:p>
        </w:tc>
        <w:tc>
          <w:tcPr>
            <w:tcW w:w="2268" w:type="dxa"/>
          </w:tcPr>
          <w:p w:rsidR="00494D42" w:rsidRDefault="00494D42" w:rsidP="005F2336">
            <w:pPr>
              <w:pStyle w:val="Bezmezer"/>
            </w:pPr>
            <w:r>
              <w:t>Příklady</w:t>
            </w:r>
          </w:p>
        </w:tc>
      </w:tr>
      <w:tr w:rsidR="00494D42" w:rsidTr="00494D42">
        <w:tc>
          <w:tcPr>
            <w:tcW w:w="2093" w:type="dxa"/>
            <w:vMerge w:val="restart"/>
          </w:tcPr>
          <w:p w:rsidR="00494D42" w:rsidRPr="00494D42" w:rsidRDefault="00494D42" w:rsidP="005F2336">
            <w:pPr>
              <w:pStyle w:val="Bezmezer"/>
              <w:rPr>
                <w:b/>
              </w:rPr>
            </w:pPr>
            <w:r w:rsidRPr="00494D42">
              <w:rPr>
                <w:b/>
                <w:color w:val="002060"/>
              </w:rPr>
              <w:t>Čas minulý</w:t>
            </w: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B0F0"/>
              </w:rPr>
            </w:pPr>
            <w:r w:rsidRPr="00494D42">
              <w:rPr>
                <w:b/>
                <w:color w:val="00B0F0"/>
              </w:rPr>
              <w:t>vid nedokonavý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B0F0"/>
              </w:rPr>
            </w:pPr>
            <w:r w:rsidRPr="00494D42">
              <w:rPr>
                <w:b/>
                <w:color w:val="00B0F0"/>
              </w:rPr>
              <w:t xml:space="preserve">četl jsem </w:t>
            </w:r>
          </w:p>
        </w:tc>
      </w:tr>
      <w:tr w:rsidR="00494D42" w:rsidTr="00494D42">
        <w:tc>
          <w:tcPr>
            <w:tcW w:w="2093" w:type="dxa"/>
            <w:vMerge/>
          </w:tcPr>
          <w:p w:rsidR="00494D42" w:rsidRDefault="00494D42" w:rsidP="005F2336">
            <w:pPr>
              <w:pStyle w:val="Bezmezer"/>
            </w:pP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70C0"/>
              </w:rPr>
            </w:pPr>
            <w:r w:rsidRPr="00494D42">
              <w:rPr>
                <w:b/>
                <w:color w:val="0070C0"/>
              </w:rPr>
              <w:t>vid 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70C0"/>
              </w:rPr>
            </w:pPr>
            <w:r w:rsidRPr="00494D42">
              <w:rPr>
                <w:b/>
                <w:color w:val="0070C0"/>
              </w:rPr>
              <w:t>přečetl jsem</w:t>
            </w:r>
          </w:p>
        </w:tc>
      </w:tr>
      <w:tr w:rsidR="00494D42" w:rsidTr="00494D42">
        <w:tc>
          <w:tcPr>
            <w:tcW w:w="2093" w:type="dxa"/>
            <w:vMerge w:val="restart"/>
          </w:tcPr>
          <w:p w:rsidR="00494D42" w:rsidRPr="00494D42" w:rsidRDefault="00494D42" w:rsidP="005F2336">
            <w:pPr>
              <w:pStyle w:val="Bezmezer"/>
              <w:rPr>
                <w:b/>
                <w:color w:val="006600"/>
              </w:rPr>
            </w:pPr>
            <w:r w:rsidRPr="00494D42">
              <w:rPr>
                <w:b/>
                <w:color w:val="006600"/>
              </w:rPr>
              <w:t>Čas přítomný</w:t>
            </w: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9900"/>
              </w:rPr>
            </w:pPr>
            <w:r w:rsidRPr="00494D42">
              <w:rPr>
                <w:b/>
                <w:color w:val="009900"/>
              </w:rPr>
              <w:t>vid nedokonavý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9900"/>
              </w:rPr>
            </w:pPr>
            <w:r w:rsidRPr="00494D42">
              <w:rPr>
                <w:b/>
                <w:color w:val="009900"/>
              </w:rPr>
              <w:t>čtu</w:t>
            </w:r>
          </w:p>
        </w:tc>
      </w:tr>
      <w:tr w:rsidR="00494D42" w:rsidTr="00494D42">
        <w:tc>
          <w:tcPr>
            <w:tcW w:w="2093" w:type="dxa"/>
            <w:vMerge/>
          </w:tcPr>
          <w:p w:rsidR="00494D42" w:rsidRDefault="00494D42" w:rsidP="005F2336">
            <w:pPr>
              <w:pStyle w:val="Bezmezer"/>
            </w:pP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008000"/>
              </w:rPr>
            </w:pPr>
            <w:r w:rsidRPr="00494D42">
              <w:rPr>
                <w:b/>
                <w:color w:val="008000"/>
              </w:rPr>
              <w:t>vid 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i/>
                <w:color w:val="008000"/>
              </w:rPr>
            </w:pPr>
            <w:r w:rsidRPr="00494D42">
              <w:rPr>
                <w:b/>
                <w:i/>
                <w:color w:val="008000"/>
              </w:rPr>
              <w:t>čas přítomný nemá</w:t>
            </w:r>
          </w:p>
        </w:tc>
      </w:tr>
      <w:tr w:rsidR="00494D42" w:rsidTr="00494D42">
        <w:tc>
          <w:tcPr>
            <w:tcW w:w="2093" w:type="dxa"/>
            <w:vMerge w:val="restart"/>
          </w:tcPr>
          <w:p w:rsidR="00494D42" w:rsidRPr="00494D42" w:rsidRDefault="00494D42" w:rsidP="005F2336">
            <w:pPr>
              <w:pStyle w:val="Bezmezer"/>
              <w:rPr>
                <w:b/>
                <w:color w:val="FF0066"/>
              </w:rPr>
            </w:pPr>
            <w:r w:rsidRPr="00494D42">
              <w:rPr>
                <w:b/>
                <w:color w:val="FF0066"/>
              </w:rPr>
              <w:t>Čas budoucí</w:t>
            </w: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CC0099"/>
              </w:rPr>
            </w:pPr>
            <w:r w:rsidRPr="00494D42">
              <w:rPr>
                <w:b/>
                <w:color w:val="CC0099"/>
              </w:rPr>
              <w:t>vid nedokonavý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color w:val="CC0099"/>
              </w:rPr>
            </w:pPr>
            <w:r w:rsidRPr="00494D42">
              <w:rPr>
                <w:b/>
                <w:color w:val="CC0099"/>
              </w:rPr>
              <w:t>budu číst</w:t>
            </w:r>
          </w:p>
        </w:tc>
      </w:tr>
      <w:tr w:rsidR="00494D42" w:rsidTr="00494D42">
        <w:tc>
          <w:tcPr>
            <w:tcW w:w="2093" w:type="dxa"/>
            <w:vMerge/>
          </w:tcPr>
          <w:p w:rsidR="00494D42" w:rsidRDefault="00494D42" w:rsidP="005F2336">
            <w:pPr>
              <w:pStyle w:val="Bezmezer"/>
            </w:pPr>
          </w:p>
        </w:tc>
        <w:tc>
          <w:tcPr>
            <w:tcW w:w="2410" w:type="dxa"/>
          </w:tcPr>
          <w:p w:rsidR="00494D42" w:rsidRPr="00494D42" w:rsidRDefault="00494D42" w:rsidP="005F2336">
            <w:pPr>
              <w:pStyle w:val="Bezmezer"/>
              <w:rPr>
                <w:b/>
                <w:color w:val="7030A0"/>
              </w:rPr>
            </w:pPr>
            <w:r w:rsidRPr="00494D42">
              <w:rPr>
                <w:b/>
                <w:color w:val="7030A0"/>
              </w:rPr>
              <w:t>vid dokonavý</w:t>
            </w:r>
          </w:p>
        </w:tc>
        <w:tc>
          <w:tcPr>
            <w:tcW w:w="2268" w:type="dxa"/>
          </w:tcPr>
          <w:p w:rsidR="00494D42" w:rsidRPr="00494D42" w:rsidRDefault="00494D42" w:rsidP="005F2336">
            <w:pPr>
              <w:pStyle w:val="Bezmezer"/>
              <w:rPr>
                <w:b/>
                <w:color w:val="7030A0"/>
              </w:rPr>
            </w:pPr>
            <w:r w:rsidRPr="00494D42">
              <w:rPr>
                <w:b/>
                <w:color w:val="7030A0"/>
              </w:rPr>
              <w:t>přečtu</w:t>
            </w:r>
          </w:p>
        </w:tc>
      </w:tr>
    </w:tbl>
    <w:p w:rsidR="005F2336" w:rsidRDefault="005F2336" w:rsidP="005F2336">
      <w:pPr>
        <w:pStyle w:val="Bezmezer"/>
      </w:pPr>
    </w:p>
    <w:p w:rsidR="005F2336" w:rsidRDefault="00494D42" w:rsidP="00CF6A16">
      <w:pPr>
        <w:pStyle w:val="Bezmezer"/>
        <w:numPr>
          <w:ilvl w:val="0"/>
          <w:numId w:val="4"/>
        </w:numPr>
      </w:pPr>
      <w:r>
        <w:t>Pokud je sloveso v rozkazovacím způsobu – vždy je v přítomném čase.</w:t>
      </w:r>
    </w:p>
    <w:p w:rsidR="00494D42" w:rsidRDefault="00494D42" w:rsidP="00CF6A16">
      <w:pPr>
        <w:pStyle w:val="Bezmezer"/>
        <w:numPr>
          <w:ilvl w:val="0"/>
          <w:numId w:val="4"/>
        </w:numPr>
      </w:pPr>
      <w:r>
        <w:t xml:space="preserve">Pokud je sloveso v podmiňovacím způsobu – čas neurčujeme. Určujeme pouze druh podmiňovacího způsobu (přítomný, minulý). </w:t>
      </w:r>
    </w:p>
    <w:p w:rsidR="00576DF4" w:rsidRDefault="00576DF4" w:rsidP="00576DF4">
      <w:pPr>
        <w:pStyle w:val="Bezmezer"/>
      </w:pPr>
    </w:p>
    <w:p w:rsidR="00576DF4" w:rsidRDefault="00576DF4" w:rsidP="00576DF4">
      <w:pPr>
        <w:pStyle w:val="Bezmezer"/>
      </w:pPr>
    </w:p>
    <w:p w:rsidR="00576DF4" w:rsidRDefault="00576DF4" w:rsidP="00576DF4">
      <w:pPr>
        <w:pStyle w:val="Bezmezer"/>
      </w:pPr>
    </w:p>
    <w:p w:rsidR="00576DF4" w:rsidRDefault="00576DF4" w:rsidP="00576DF4">
      <w:pPr>
        <w:pStyle w:val="Bezmezer"/>
      </w:pPr>
    </w:p>
    <w:p w:rsidR="00576DF4" w:rsidRDefault="00576DF4" w:rsidP="00576DF4">
      <w:pPr>
        <w:pStyle w:val="Bezmezer"/>
        <w:sectPr w:rsidR="00576DF4" w:rsidSect="00A766D6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576DF4" w:rsidRPr="00576DF4" w:rsidRDefault="00576DF4" w:rsidP="00576DF4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lastRenderedPageBreak/>
        <w:t>Cvičení – Určete u uvedených sloves osoby: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576DF4" w:rsidTr="00576DF4">
        <w:tc>
          <w:tcPr>
            <w:tcW w:w="3393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Osoba</w:t>
            </w: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podíval by se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nerozumíš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umím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dopisovali bychom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koupíte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budou hádat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339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plavali byste</w:t>
            </w:r>
          </w:p>
        </w:tc>
        <w:tc>
          <w:tcPr>
            <w:tcW w:w="3394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</w:tbl>
    <w:p w:rsidR="00576DF4" w:rsidRDefault="00576DF4" w:rsidP="00576DF4">
      <w:pPr>
        <w:pStyle w:val="Bezmezer"/>
        <w:spacing w:line="360" w:lineRule="auto"/>
      </w:pPr>
    </w:p>
    <w:p w:rsidR="00576DF4" w:rsidRPr="00576DF4" w:rsidRDefault="00576DF4" w:rsidP="00576DF4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t xml:space="preserve">Cvičení – Určete </w:t>
      </w:r>
      <w:r>
        <w:rPr>
          <w:u w:val="single"/>
        </w:rPr>
        <w:t>u zada</w:t>
      </w:r>
      <w:r w:rsidRPr="00576DF4">
        <w:rPr>
          <w:u w:val="single"/>
        </w:rPr>
        <w:t>ných sloves číslo a čas: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53"/>
        <w:gridCol w:w="2205"/>
        <w:gridCol w:w="2205"/>
      </w:tblGrid>
      <w:tr w:rsidR="00576DF4" w:rsidTr="00576DF4">
        <w:tc>
          <w:tcPr>
            <w:tcW w:w="2453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Číslo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Čas</w:t>
            </w: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zastupuji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nahráváme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budete pozorovat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našel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neublížil by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přestaň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2453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uděláme</w:t>
            </w: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2205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</w:tbl>
    <w:p w:rsidR="00576DF4" w:rsidRDefault="00576DF4" w:rsidP="00576DF4">
      <w:pPr>
        <w:pStyle w:val="Bezmezer"/>
        <w:spacing w:line="360" w:lineRule="auto"/>
      </w:pPr>
    </w:p>
    <w:p w:rsidR="00576DF4" w:rsidRDefault="00576DF4" w:rsidP="00576DF4">
      <w:pPr>
        <w:pStyle w:val="Bezmezer"/>
        <w:spacing w:line="360" w:lineRule="auto"/>
      </w:pPr>
    </w:p>
    <w:p w:rsidR="00576DF4" w:rsidRPr="00576DF4" w:rsidRDefault="00576DF4" w:rsidP="00576DF4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lastRenderedPageBreak/>
        <w:t>Cvičení – Vymyslete podle zadání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576DF4" w:rsidTr="006D2516">
        <w:tc>
          <w:tcPr>
            <w:tcW w:w="3393" w:type="dxa"/>
          </w:tcPr>
          <w:p w:rsidR="00576DF4" w:rsidRDefault="00576DF4" w:rsidP="006D2516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1. os., č. mn., čas min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2. os., č. j., čas bud.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3. os., č. mn., čas přít.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1. os., č. j., čas bud.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2. os., č. mn., čas min.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3. os., č. j., čas přít.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  <w:tr w:rsidR="00576DF4" w:rsidTr="006D2516">
        <w:tc>
          <w:tcPr>
            <w:tcW w:w="3393" w:type="dxa"/>
          </w:tcPr>
          <w:p w:rsidR="00576DF4" w:rsidRDefault="007C5D57" w:rsidP="006D2516">
            <w:pPr>
              <w:pStyle w:val="Bezmezer"/>
              <w:spacing w:line="360" w:lineRule="auto"/>
            </w:pPr>
            <w:r>
              <w:t>1. os., č. j., čas přít.</w:t>
            </w:r>
          </w:p>
        </w:tc>
        <w:tc>
          <w:tcPr>
            <w:tcW w:w="3394" w:type="dxa"/>
          </w:tcPr>
          <w:p w:rsidR="00576DF4" w:rsidRDefault="00576DF4" w:rsidP="006D2516">
            <w:pPr>
              <w:pStyle w:val="Bezmezer"/>
              <w:spacing w:line="360" w:lineRule="auto"/>
            </w:pPr>
          </w:p>
        </w:tc>
      </w:tr>
    </w:tbl>
    <w:p w:rsidR="00576DF4" w:rsidRDefault="00576DF4" w:rsidP="00576DF4">
      <w:pPr>
        <w:pStyle w:val="Bezmezer"/>
        <w:spacing w:line="360" w:lineRule="auto"/>
      </w:pPr>
    </w:p>
    <w:p w:rsidR="00576DF4" w:rsidRPr="00576DF4" w:rsidRDefault="00576DF4" w:rsidP="00576DF4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t>Cvičení – Určete u slov</w:t>
      </w:r>
      <w:r>
        <w:rPr>
          <w:u w:val="single"/>
        </w:rPr>
        <w:t xml:space="preserve">es </w:t>
      </w:r>
      <w:r w:rsidRPr="00576DF4">
        <w:rPr>
          <w:u w:val="single"/>
        </w:rPr>
        <w:t>mluvnické kategorie: osobu, číslo, čas: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697"/>
        <w:gridCol w:w="1697"/>
        <w:gridCol w:w="1697"/>
      </w:tblGrid>
      <w:tr w:rsidR="00576DF4" w:rsidTr="00576DF4">
        <w:tc>
          <w:tcPr>
            <w:tcW w:w="1696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Osoba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Číslo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  <w:r>
              <w:t>Čas</w:t>
            </w: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zasloužili si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nezáviď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cestovala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budeš čekat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počkají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dívali jsme se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  <w:tr w:rsidR="00576DF4" w:rsidTr="00576DF4">
        <w:tc>
          <w:tcPr>
            <w:tcW w:w="1696" w:type="dxa"/>
          </w:tcPr>
          <w:p w:rsidR="00576DF4" w:rsidRDefault="007C5D57" w:rsidP="00576DF4">
            <w:pPr>
              <w:pStyle w:val="Bezmezer"/>
              <w:spacing w:line="360" w:lineRule="auto"/>
            </w:pPr>
            <w:r>
              <w:t>ležím</w:t>
            </w: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  <w:tc>
          <w:tcPr>
            <w:tcW w:w="1697" w:type="dxa"/>
          </w:tcPr>
          <w:p w:rsidR="00576DF4" w:rsidRDefault="00576DF4" w:rsidP="00576DF4">
            <w:pPr>
              <w:pStyle w:val="Bezmezer"/>
              <w:spacing w:line="360" w:lineRule="auto"/>
            </w:pPr>
          </w:p>
        </w:tc>
      </w:tr>
    </w:tbl>
    <w:p w:rsidR="00576DF4" w:rsidRDefault="00576DF4" w:rsidP="00576DF4">
      <w:pPr>
        <w:pStyle w:val="Bezmezer"/>
        <w:spacing w:line="360" w:lineRule="auto"/>
      </w:pPr>
    </w:p>
    <w:p w:rsidR="007C5D57" w:rsidRDefault="007C5D57" w:rsidP="00576DF4">
      <w:pPr>
        <w:pStyle w:val="Bezmezer"/>
        <w:spacing w:line="360" w:lineRule="auto"/>
      </w:pPr>
    </w:p>
    <w:p w:rsidR="007C5D57" w:rsidRPr="00576DF4" w:rsidRDefault="007C5D57" w:rsidP="007C5D57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lastRenderedPageBreak/>
        <w:t>Cvičení – Určete u uvedených sloves osoby: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Osoba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podíval by se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3.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nerozumíš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2.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umím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1.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dopisovali bychom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1.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koupíte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2.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budou hádat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3.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plavali byste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2.</w:t>
            </w:r>
          </w:p>
        </w:tc>
      </w:tr>
    </w:tbl>
    <w:p w:rsidR="007C5D57" w:rsidRDefault="007C5D57" w:rsidP="007C5D57">
      <w:pPr>
        <w:pStyle w:val="Bezmezer"/>
        <w:spacing w:line="360" w:lineRule="auto"/>
      </w:pPr>
    </w:p>
    <w:p w:rsidR="007C5D57" w:rsidRPr="00576DF4" w:rsidRDefault="007C5D57" w:rsidP="007C5D57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t xml:space="preserve">Cvičení – Určete </w:t>
      </w:r>
      <w:r>
        <w:rPr>
          <w:u w:val="single"/>
        </w:rPr>
        <w:t>u zada</w:t>
      </w:r>
      <w:r w:rsidRPr="00576DF4">
        <w:rPr>
          <w:u w:val="single"/>
        </w:rPr>
        <w:t>ných sloves číslo a čas: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53"/>
        <w:gridCol w:w="2205"/>
        <w:gridCol w:w="2205"/>
      </w:tblGrid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2205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Číslo</w:t>
            </w:r>
          </w:p>
        </w:tc>
        <w:tc>
          <w:tcPr>
            <w:tcW w:w="2205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Čas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zastupuji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j.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přít.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nahráváme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mn.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přít.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budete pozorovat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mn.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bud.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našel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j.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min.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neublížil by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j.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X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přestaň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j.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přít.</w:t>
            </w:r>
          </w:p>
        </w:tc>
      </w:tr>
      <w:tr w:rsidR="007C5D57" w:rsidTr="00040DE4">
        <w:tc>
          <w:tcPr>
            <w:tcW w:w="245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uděláme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mn.</w:t>
            </w:r>
          </w:p>
        </w:tc>
        <w:tc>
          <w:tcPr>
            <w:tcW w:w="2205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bud.</w:t>
            </w:r>
          </w:p>
        </w:tc>
      </w:tr>
    </w:tbl>
    <w:p w:rsidR="007C5D57" w:rsidRDefault="007C5D57" w:rsidP="007C5D57">
      <w:pPr>
        <w:pStyle w:val="Bezmezer"/>
        <w:spacing w:line="360" w:lineRule="auto"/>
      </w:pPr>
    </w:p>
    <w:p w:rsidR="007C5D57" w:rsidRDefault="007C5D57" w:rsidP="007C5D57">
      <w:pPr>
        <w:pStyle w:val="Bezmezer"/>
        <w:spacing w:line="360" w:lineRule="auto"/>
      </w:pPr>
    </w:p>
    <w:p w:rsidR="007C5D57" w:rsidRPr="00576DF4" w:rsidRDefault="007C5D57" w:rsidP="007C5D57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lastRenderedPageBreak/>
        <w:t>Cvičení – Vymyslete podle zadání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color w:val="FF0000"/>
              </w:rPr>
            </w:pPr>
            <w:r>
              <w:t xml:space="preserve">Řešení </w:t>
            </w:r>
            <w:r>
              <w:rPr>
                <w:color w:val="FF0000"/>
              </w:rPr>
              <w:t>(možné odpovědi)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1. os., č. mn., čas min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(my) četli jsme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2. os., č. j., čas bud.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(ty) budeš číst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3. os., č. mn., čas přít.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(oni) čtou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1. os., č. j., čas bud.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(já) budu číst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2. os., č. mn., čas min.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(vy) četli jste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3. os., č. j., čas přít.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(on) čte</w:t>
            </w:r>
          </w:p>
        </w:tc>
      </w:tr>
      <w:tr w:rsidR="007C5D57" w:rsidTr="00040DE4">
        <w:tc>
          <w:tcPr>
            <w:tcW w:w="3393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1. os., č. j., čas přít.</w:t>
            </w:r>
          </w:p>
        </w:tc>
        <w:tc>
          <w:tcPr>
            <w:tcW w:w="3394" w:type="dxa"/>
          </w:tcPr>
          <w:p w:rsidR="007C5D57" w:rsidRPr="007C5D57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5D57">
              <w:rPr>
                <w:b/>
                <w:color w:val="FF0000"/>
              </w:rPr>
              <w:t>(já) čtu</w:t>
            </w:r>
          </w:p>
        </w:tc>
      </w:tr>
    </w:tbl>
    <w:p w:rsidR="007C5D57" w:rsidRDefault="007C5D57" w:rsidP="007C5D57">
      <w:pPr>
        <w:pStyle w:val="Bezmezer"/>
        <w:spacing w:line="360" w:lineRule="auto"/>
      </w:pPr>
    </w:p>
    <w:p w:rsidR="007C5D57" w:rsidRPr="00576DF4" w:rsidRDefault="007C5D57" w:rsidP="007C5D57">
      <w:pPr>
        <w:pStyle w:val="Bezmezer"/>
        <w:spacing w:line="360" w:lineRule="auto"/>
        <w:rPr>
          <w:u w:val="single"/>
        </w:rPr>
      </w:pPr>
      <w:r w:rsidRPr="00576DF4">
        <w:rPr>
          <w:u w:val="single"/>
        </w:rPr>
        <w:t>Cvičení – Určete u slov</w:t>
      </w:r>
      <w:r>
        <w:rPr>
          <w:u w:val="single"/>
        </w:rPr>
        <w:t xml:space="preserve">es </w:t>
      </w:r>
      <w:r w:rsidRPr="00576DF4">
        <w:rPr>
          <w:u w:val="single"/>
        </w:rPr>
        <w:t>mluvnické kategorie: osobu, číslo, čas: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697"/>
        <w:gridCol w:w="1697"/>
        <w:gridCol w:w="1697"/>
      </w:tblGrid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1697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Osoba</w:t>
            </w:r>
          </w:p>
        </w:tc>
        <w:tc>
          <w:tcPr>
            <w:tcW w:w="1697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Číslo</w:t>
            </w:r>
          </w:p>
        </w:tc>
        <w:tc>
          <w:tcPr>
            <w:tcW w:w="1697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Čas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zasloužili si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3.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mn.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min.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nezáviď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2.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j.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přít.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cestovala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3.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j.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min.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budeš čekat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2.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j.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bud.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počkají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3.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mn.</w:t>
            </w:r>
          </w:p>
        </w:tc>
        <w:tc>
          <w:tcPr>
            <w:tcW w:w="1697" w:type="dxa"/>
          </w:tcPr>
          <w:p w:rsidR="007C5D57" w:rsidRPr="00A766D6" w:rsidRDefault="007C5D57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bud.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dívali jsme se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1.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mn.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min.</w:t>
            </w:r>
          </w:p>
        </w:tc>
      </w:tr>
      <w:tr w:rsidR="007C5D57" w:rsidTr="00040DE4">
        <w:tc>
          <w:tcPr>
            <w:tcW w:w="1696" w:type="dxa"/>
          </w:tcPr>
          <w:p w:rsidR="007C5D57" w:rsidRDefault="007C5D57" w:rsidP="00040DE4">
            <w:pPr>
              <w:pStyle w:val="Bezmezer"/>
              <w:spacing w:line="360" w:lineRule="auto"/>
            </w:pPr>
            <w:r>
              <w:t>ležím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1.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j.</w:t>
            </w:r>
          </w:p>
        </w:tc>
        <w:tc>
          <w:tcPr>
            <w:tcW w:w="1697" w:type="dxa"/>
          </w:tcPr>
          <w:p w:rsidR="007C5D57" w:rsidRPr="00A766D6" w:rsidRDefault="00A766D6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766D6">
              <w:rPr>
                <w:b/>
                <w:color w:val="FF0000"/>
              </w:rPr>
              <w:t>přít.</w:t>
            </w:r>
          </w:p>
        </w:tc>
      </w:tr>
    </w:tbl>
    <w:p w:rsidR="007C5D57" w:rsidRPr="005F2336" w:rsidRDefault="007C5D57" w:rsidP="007C5D57">
      <w:pPr>
        <w:pStyle w:val="Bezmezer"/>
        <w:spacing w:line="360" w:lineRule="auto"/>
      </w:pPr>
    </w:p>
    <w:p w:rsidR="007C5D57" w:rsidRDefault="007C5D57" w:rsidP="00576DF4">
      <w:pPr>
        <w:pStyle w:val="Bezmezer"/>
        <w:spacing w:line="360" w:lineRule="auto"/>
      </w:pPr>
    </w:p>
    <w:p w:rsidR="00A766D6" w:rsidRDefault="00A766D6" w:rsidP="00576DF4">
      <w:pPr>
        <w:pStyle w:val="Bezmezer"/>
        <w:spacing w:line="360" w:lineRule="auto"/>
      </w:pPr>
      <w:r>
        <w:lastRenderedPageBreak/>
        <w:t>Použité zdroje:</w:t>
      </w:r>
    </w:p>
    <w:p w:rsidR="00A766D6" w:rsidRDefault="00A766D6" w:rsidP="00A766D6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A766D6" w:rsidRDefault="00A766D6" w:rsidP="00576DF4">
      <w:pPr>
        <w:pStyle w:val="Bezmezer"/>
        <w:spacing w:line="360" w:lineRule="auto"/>
      </w:pPr>
    </w:p>
    <w:p w:rsidR="00A766D6" w:rsidRDefault="00A766D6" w:rsidP="00A766D6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>. Brno: Nová škola</w:t>
      </w:r>
      <w:r w:rsidRPr="00A766D6">
        <w:t>, 2008</w:t>
      </w:r>
      <w:r>
        <w:t>, ISBN 80-85607-69-7.</w:t>
      </w:r>
    </w:p>
    <w:p w:rsidR="00A766D6" w:rsidRPr="005F2336" w:rsidRDefault="00A766D6" w:rsidP="00576DF4">
      <w:pPr>
        <w:pStyle w:val="Bezmezer"/>
        <w:spacing w:line="360" w:lineRule="auto"/>
      </w:pPr>
    </w:p>
    <w:sectPr w:rsidR="00A766D6" w:rsidRPr="005F2336" w:rsidSect="00A766D6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A35AC"/>
    <w:multiLevelType w:val="hybridMultilevel"/>
    <w:tmpl w:val="92146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2332CA"/>
    <w:multiLevelType w:val="hybridMultilevel"/>
    <w:tmpl w:val="51D6D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9918B6"/>
    <w:multiLevelType w:val="hybridMultilevel"/>
    <w:tmpl w:val="782EE1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A2F0B"/>
    <w:multiLevelType w:val="hybridMultilevel"/>
    <w:tmpl w:val="DBCC9E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065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0065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94D42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76DF4"/>
    <w:rsid w:val="00590057"/>
    <w:rsid w:val="005C2AFF"/>
    <w:rsid w:val="005C4D8C"/>
    <w:rsid w:val="005C716A"/>
    <w:rsid w:val="005D6816"/>
    <w:rsid w:val="005E200E"/>
    <w:rsid w:val="005E335A"/>
    <w:rsid w:val="005F2336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C5D57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14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766D6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CF6A16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94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94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638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5</cp:revision>
  <dcterms:created xsi:type="dcterms:W3CDTF">2014-03-09T11:52:00Z</dcterms:created>
  <dcterms:modified xsi:type="dcterms:W3CDTF">2014-04-08T14:57:00Z</dcterms:modified>
</cp:coreProperties>
</file>