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2EA" w:rsidRPr="0016305A" w:rsidRDefault="007E52EA" w:rsidP="007E52EA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262E62EF" wp14:editId="5C9643FD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E52EA" w:rsidRPr="0016305A" w:rsidTr="00040DE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7E52EA" w:rsidRPr="0016305A" w:rsidTr="00040DE4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7E52EA" w:rsidRPr="0016305A" w:rsidTr="00040DE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7E52EA" w:rsidRPr="0016305A" w:rsidRDefault="007E52EA" w:rsidP="007E52EA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Slovesný způsob</w:t>
            </w:r>
          </w:p>
        </w:tc>
      </w:tr>
      <w:tr w:rsidR="007E52EA" w:rsidRPr="0016305A" w:rsidTr="00040DE4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VY_32_INOVACE_15_17</w:t>
            </w:r>
          </w:p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D8402C" w:rsidRDefault="00AF11DF" w:rsidP="00040D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  <w:bookmarkStart w:id="0" w:name="_GoBack"/>
            <w:bookmarkEnd w:id="0"/>
            <w:r w:rsidR="007E52EA" w:rsidRPr="00D8402C">
              <w:rPr>
                <w:rFonts w:eastAsia="Times New Roman"/>
              </w:rPr>
              <w:t>.</w:t>
            </w:r>
            <w:r w:rsidR="007E52EA">
              <w:rPr>
                <w:rFonts w:eastAsia="Times New Roman"/>
              </w:rPr>
              <w:t xml:space="preserve"> </w:t>
            </w:r>
            <w:r w:rsidR="007E52EA" w:rsidRPr="00D8402C">
              <w:rPr>
                <w:rFonts w:eastAsia="Times New Roman"/>
              </w:rPr>
              <w:t>3. 2014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Slovesný způsob</w:t>
            </w:r>
          </w:p>
        </w:tc>
      </w:tr>
      <w:tr w:rsidR="007E52EA" w:rsidRPr="0016305A" w:rsidTr="00040DE4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7E52EA" w:rsidRPr="0016305A" w:rsidTr="00040DE4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7E52EA" w:rsidRPr="0016305A" w:rsidTr="00040DE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EA" w:rsidRPr="0016305A" w:rsidRDefault="007E52EA" w:rsidP="00040DE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2EA" w:rsidRPr="0016305A" w:rsidRDefault="007E52EA" w:rsidP="00040DE4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7E52EA" w:rsidRDefault="007E52EA" w:rsidP="007E52EA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7E52EA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D71578" w:rsidRDefault="007E52EA" w:rsidP="00D71578">
      <w:pPr>
        <w:pStyle w:val="Bezmez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lastRenderedPageBreak/>
        <w:t xml:space="preserve">Slovesný </w:t>
      </w:r>
      <w:r w:rsidR="00D71578" w:rsidRPr="00D71578">
        <w:rPr>
          <w:b/>
          <w:color w:val="FF0000"/>
          <w:u w:val="single"/>
        </w:rPr>
        <w:t>způsob</w:t>
      </w:r>
    </w:p>
    <w:p w:rsidR="00D71578" w:rsidRDefault="00D71578" w:rsidP="00D71578">
      <w:pPr>
        <w:pStyle w:val="Bezmezer"/>
      </w:pPr>
    </w:p>
    <w:p w:rsidR="00401EFB" w:rsidRPr="00401EFB" w:rsidRDefault="00401EFB" w:rsidP="00D71578">
      <w:pPr>
        <w:pStyle w:val="Bezmezer"/>
        <w:rPr>
          <w:b/>
          <w:color w:val="FF0000"/>
        </w:rPr>
      </w:pPr>
      <w:r w:rsidRPr="00401EFB">
        <w:rPr>
          <w:b/>
          <w:color w:val="FF0000"/>
        </w:rPr>
        <w:t>Rozlišujeme 3 druhy způsobu:</w:t>
      </w:r>
    </w:p>
    <w:p w:rsidR="00401EFB" w:rsidRPr="00401EFB" w:rsidRDefault="00401EFB" w:rsidP="00D71578">
      <w:pPr>
        <w:pStyle w:val="Bezmezer"/>
        <w:rPr>
          <w:b/>
          <w:color w:val="008000"/>
        </w:rPr>
      </w:pPr>
      <w:r w:rsidRPr="00401EFB">
        <w:rPr>
          <w:b/>
          <w:color w:val="008000"/>
        </w:rPr>
        <w:t xml:space="preserve">1) Oznamovací: </w:t>
      </w:r>
    </w:p>
    <w:p w:rsidR="00401EFB" w:rsidRDefault="00401EFB" w:rsidP="00401EFB">
      <w:pPr>
        <w:pStyle w:val="Bezmezer"/>
        <w:numPr>
          <w:ilvl w:val="0"/>
          <w:numId w:val="1"/>
        </w:numPr>
      </w:pPr>
      <w:r>
        <w:t>oznamujeme nějakou skutečnost, děj, stav nebo činnost</w:t>
      </w:r>
    </w:p>
    <w:p w:rsidR="00401EFB" w:rsidRPr="00140296" w:rsidRDefault="00401EFB" w:rsidP="00401EFB">
      <w:pPr>
        <w:pStyle w:val="Bezmezer"/>
        <w:numPr>
          <w:ilvl w:val="0"/>
          <w:numId w:val="1"/>
        </w:numPr>
      </w:pPr>
      <w:r>
        <w:t xml:space="preserve">př. </w:t>
      </w:r>
      <w:r w:rsidRPr="00401EFB">
        <w:rPr>
          <w:b/>
          <w:color w:val="008000"/>
        </w:rPr>
        <w:t>Ráno jsem plaval.</w:t>
      </w:r>
      <w:r w:rsidRPr="00401EFB">
        <w:rPr>
          <w:color w:val="008000"/>
        </w:rPr>
        <w:t xml:space="preserve"> </w:t>
      </w:r>
    </w:p>
    <w:p w:rsidR="00140296" w:rsidRDefault="00140296" w:rsidP="00140296">
      <w:pPr>
        <w:pStyle w:val="Bezmezer"/>
        <w:ind w:left="720"/>
      </w:pPr>
    </w:p>
    <w:p w:rsidR="00401EFB" w:rsidRPr="00401EFB" w:rsidRDefault="00401EFB" w:rsidP="00D71578">
      <w:pPr>
        <w:pStyle w:val="Bezmezer"/>
        <w:rPr>
          <w:b/>
          <w:color w:val="0070C0"/>
        </w:rPr>
      </w:pPr>
      <w:r w:rsidRPr="00401EFB">
        <w:rPr>
          <w:b/>
          <w:color w:val="0070C0"/>
        </w:rPr>
        <w:t xml:space="preserve">2) Rozkazovací: </w:t>
      </w:r>
    </w:p>
    <w:p w:rsidR="00401EFB" w:rsidRDefault="00401EFB" w:rsidP="00401EFB">
      <w:pPr>
        <w:pStyle w:val="Bezmezer"/>
        <w:numPr>
          <w:ilvl w:val="0"/>
          <w:numId w:val="2"/>
        </w:numPr>
      </w:pPr>
      <w:r>
        <w:t>další osobě rozkazujeme, přikazujeme nebo zakazujeme, (příp. přejeme si)</w:t>
      </w:r>
    </w:p>
    <w:p w:rsidR="00401EFB" w:rsidRDefault="00401EFB" w:rsidP="00401EFB">
      <w:pPr>
        <w:pStyle w:val="Bezmezer"/>
        <w:numPr>
          <w:ilvl w:val="0"/>
          <w:numId w:val="2"/>
        </w:numPr>
      </w:pPr>
      <w:r>
        <w:t>vždy je v přítomném čase</w:t>
      </w:r>
    </w:p>
    <w:p w:rsidR="00401EFB" w:rsidRPr="00140296" w:rsidRDefault="00401EFB" w:rsidP="00401EFB">
      <w:pPr>
        <w:pStyle w:val="Bezmezer"/>
        <w:numPr>
          <w:ilvl w:val="0"/>
          <w:numId w:val="2"/>
        </w:numPr>
      </w:pPr>
      <w:r>
        <w:t xml:space="preserve">př. </w:t>
      </w:r>
      <w:r w:rsidRPr="00401EFB">
        <w:rPr>
          <w:b/>
          <w:color w:val="0070C0"/>
        </w:rPr>
        <w:t>Plavte rychleji.</w:t>
      </w:r>
    </w:p>
    <w:p w:rsidR="00140296" w:rsidRPr="00140296" w:rsidRDefault="00140296" w:rsidP="00140296">
      <w:pPr>
        <w:pStyle w:val="Bezmezer"/>
        <w:ind w:left="720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924"/>
        <w:gridCol w:w="4111"/>
      </w:tblGrid>
      <w:tr w:rsidR="00140296" w:rsidTr="00140296">
        <w:tc>
          <w:tcPr>
            <w:tcW w:w="3924" w:type="dxa"/>
          </w:tcPr>
          <w:p w:rsidR="00140296" w:rsidRPr="00140296" w:rsidRDefault="00140296" w:rsidP="00140296">
            <w:pPr>
              <w:pStyle w:val="Bezmezer"/>
              <w:rPr>
                <w:b/>
              </w:rPr>
            </w:pPr>
            <w:r w:rsidRPr="00140296">
              <w:rPr>
                <w:b/>
              </w:rPr>
              <w:t>Číslo jednotné</w:t>
            </w:r>
          </w:p>
        </w:tc>
        <w:tc>
          <w:tcPr>
            <w:tcW w:w="4111" w:type="dxa"/>
          </w:tcPr>
          <w:p w:rsidR="00140296" w:rsidRPr="00140296" w:rsidRDefault="00140296" w:rsidP="00140296">
            <w:pPr>
              <w:pStyle w:val="Bezmezer"/>
              <w:rPr>
                <w:b/>
              </w:rPr>
            </w:pPr>
            <w:r w:rsidRPr="00140296">
              <w:rPr>
                <w:b/>
              </w:rPr>
              <w:t>Číslo množné</w:t>
            </w:r>
          </w:p>
        </w:tc>
      </w:tr>
      <w:tr w:rsidR="00140296" w:rsidTr="00140296">
        <w:tc>
          <w:tcPr>
            <w:tcW w:w="3924" w:type="dxa"/>
          </w:tcPr>
          <w:p w:rsidR="00140296" w:rsidRDefault="00140296" w:rsidP="00140296">
            <w:pPr>
              <w:pStyle w:val="Bezmezer"/>
            </w:pPr>
            <w:r>
              <w:t>2. osoba – plav, čti</w:t>
            </w:r>
          </w:p>
        </w:tc>
        <w:tc>
          <w:tcPr>
            <w:tcW w:w="4111" w:type="dxa"/>
          </w:tcPr>
          <w:p w:rsidR="00140296" w:rsidRDefault="00140296" w:rsidP="00140296">
            <w:pPr>
              <w:pStyle w:val="Bezmezer"/>
            </w:pPr>
            <w:r>
              <w:t>1. osoba – plavme, čtěme</w:t>
            </w:r>
          </w:p>
        </w:tc>
      </w:tr>
      <w:tr w:rsidR="00140296" w:rsidTr="00140296">
        <w:tc>
          <w:tcPr>
            <w:tcW w:w="3924" w:type="dxa"/>
          </w:tcPr>
          <w:p w:rsidR="00140296" w:rsidRDefault="00140296" w:rsidP="00140296">
            <w:pPr>
              <w:pStyle w:val="Bezmezer"/>
            </w:pPr>
          </w:p>
        </w:tc>
        <w:tc>
          <w:tcPr>
            <w:tcW w:w="4111" w:type="dxa"/>
          </w:tcPr>
          <w:p w:rsidR="00140296" w:rsidRDefault="00140296" w:rsidP="00140296">
            <w:pPr>
              <w:pStyle w:val="Bezmezer"/>
            </w:pPr>
            <w:r>
              <w:t xml:space="preserve">2. osoba – plavte, čtěte </w:t>
            </w:r>
          </w:p>
        </w:tc>
      </w:tr>
    </w:tbl>
    <w:p w:rsidR="00140296" w:rsidRDefault="00140296" w:rsidP="00140296">
      <w:pPr>
        <w:pStyle w:val="Bezmezer"/>
        <w:ind w:left="720"/>
      </w:pPr>
    </w:p>
    <w:p w:rsidR="00401EFB" w:rsidRPr="00401EFB" w:rsidRDefault="00401EFB" w:rsidP="00D71578">
      <w:pPr>
        <w:pStyle w:val="Bezmezer"/>
        <w:rPr>
          <w:b/>
          <w:color w:val="7030A0"/>
        </w:rPr>
      </w:pPr>
      <w:r w:rsidRPr="00401EFB">
        <w:rPr>
          <w:b/>
          <w:color w:val="7030A0"/>
        </w:rPr>
        <w:t xml:space="preserve">3) Podmiňovací: </w:t>
      </w:r>
    </w:p>
    <w:p w:rsidR="00401EFB" w:rsidRDefault="00401EFB" w:rsidP="00401EFB">
      <w:pPr>
        <w:pStyle w:val="Bezmezer"/>
        <w:numPr>
          <w:ilvl w:val="0"/>
          <w:numId w:val="3"/>
        </w:numPr>
      </w:pPr>
      <w:r>
        <w:t xml:space="preserve">tímto způsobem vyjadřujeme děj, který se může (mohl) uskutečnit za určité podmínky </w:t>
      </w:r>
    </w:p>
    <w:p w:rsidR="00401EFB" w:rsidRDefault="00401EFB" w:rsidP="00401EFB">
      <w:pPr>
        <w:pStyle w:val="Bezmezer"/>
        <w:numPr>
          <w:ilvl w:val="0"/>
          <w:numId w:val="3"/>
        </w:numPr>
      </w:pPr>
      <w:r>
        <w:t xml:space="preserve">př. </w:t>
      </w:r>
      <w:r w:rsidRPr="00401EFB">
        <w:rPr>
          <w:b/>
          <w:color w:val="7030A0"/>
        </w:rPr>
        <w:t>Plaval bych, ale nemůžu.</w:t>
      </w:r>
    </w:p>
    <w:p w:rsidR="00401EFB" w:rsidRDefault="00401EFB" w:rsidP="00401EFB">
      <w:pPr>
        <w:pStyle w:val="Bezmezer"/>
        <w:numPr>
          <w:ilvl w:val="0"/>
          <w:numId w:val="3"/>
        </w:numPr>
      </w:pPr>
      <w:r>
        <w:t>neurčujeme čas</w:t>
      </w:r>
    </w:p>
    <w:p w:rsidR="00401EFB" w:rsidRDefault="00401EFB" w:rsidP="00401EFB">
      <w:pPr>
        <w:pStyle w:val="Bezmezer"/>
        <w:numPr>
          <w:ilvl w:val="0"/>
          <w:numId w:val="3"/>
        </w:numPr>
      </w:pPr>
      <w:r>
        <w:t xml:space="preserve">má 2 tvary: </w:t>
      </w:r>
      <w:r w:rsidRPr="00140296">
        <w:rPr>
          <w:b/>
          <w:color w:val="CC0099"/>
        </w:rPr>
        <w:t>a) podmiňovací způsob přítomný – plaval bych</w:t>
      </w:r>
    </w:p>
    <w:p w:rsidR="00401EFB" w:rsidRPr="00140296" w:rsidRDefault="00401EFB" w:rsidP="00401EFB">
      <w:pPr>
        <w:pStyle w:val="Bezmezer"/>
        <w:ind w:left="720"/>
        <w:rPr>
          <w:b/>
          <w:color w:val="FF3399"/>
        </w:rPr>
      </w:pPr>
      <w:r>
        <w:t xml:space="preserve">                   </w:t>
      </w:r>
      <w:r w:rsidRPr="00140296">
        <w:rPr>
          <w:b/>
          <w:color w:val="FF3399"/>
        </w:rPr>
        <w:t>b) podmiňovací způsob minulý – byl bych plaval, byl bych býval plaval</w:t>
      </w:r>
    </w:p>
    <w:p w:rsidR="00401EFB" w:rsidRDefault="00401EFB" w:rsidP="00401EFB">
      <w:pPr>
        <w:pStyle w:val="Bezmezer"/>
        <w:numPr>
          <w:ilvl w:val="0"/>
          <w:numId w:val="3"/>
        </w:numPr>
      </w:pPr>
      <w:r>
        <w:t>označení přítomný a minulý neoznačují čas, ale slovesný tvar (druh)</w:t>
      </w:r>
    </w:p>
    <w:p w:rsidR="00401EFB" w:rsidRDefault="00401EFB" w:rsidP="00401EFB">
      <w:pPr>
        <w:pStyle w:val="Bezmezer"/>
        <w:ind w:left="720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924"/>
        <w:gridCol w:w="4111"/>
      </w:tblGrid>
      <w:tr w:rsidR="00401EFB" w:rsidTr="00401EFB">
        <w:tc>
          <w:tcPr>
            <w:tcW w:w="3924" w:type="dxa"/>
          </w:tcPr>
          <w:p w:rsidR="00401EFB" w:rsidRPr="00401EFB" w:rsidRDefault="00401EFB" w:rsidP="00401EFB">
            <w:pPr>
              <w:pStyle w:val="Bezmezer"/>
              <w:rPr>
                <w:b/>
              </w:rPr>
            </w:pPr>
            <w:r w:rsidRPr="00401EFB">
              <w:rPr>
                <w:b/>
              </w:rPr>
              <w:t>Číslo jednotné</w:t>
            </w:r>
          </w:p>
        </w:tc>
        <w:tc>
          <w:tcPr>
            <w:tcW w:w="4111" w:type="dxa"/>
          </w:tcPr>
          <w:p w:rsidR="00401EFB" w:rsidRPr="00401EFB" w:rsidRDefault="00401EFB" w:rsidP="00401EFB">
            <w:pPr>
              <w:pStyle w:val="Bezmezer"/>
              <w:rPr>
                <w:b/>
              </w:rPr>
            </w:pPr>
            <w:r w:rsidRPr="00401EFB">
              <w:rPr>
                <w:b/>
              </w:rPr>
              <w:t>Číslo množné</w:t>
            </w:r>
          </w:p>
        </w:tc>
      </w:tr>
      <w:tr w:rsidR="00401EFB" w:rsidTr="00401EFB">
        <w:tc>
          <w:tcPr>
            <w:tcW w:w="3924" w:type="dxa"/>
          </w:tcPr>
          <w:p w:rsidR="00401EFB" w:rsidRDefault="00401EFB" w:rsidP="00401EFB">
            <w:pPr>
              <w:pStyle w:val="Bezmezer"/>
            </w:pPr>
            <w:r>
              <w:t xml:space="preserve">1. plaval bych </w:t>
            </w:r>
          </w:p>
        </w:tc>
        <w:tc>
          <w:tcPr>
            <w:tcW w:w="4111" w:type="dxa"/>
          </w:tcPr>
          <w:p w:rsidR="00401EFB" w:rsidRDefault="00401EFB" w:rsidP="00401EFB">
            <w:pPr>
              <w:pStyle w:val="Bezmezer"/>
            </w:pPr>
            <w:r>
              <w:t>1. plavali bychom</w:t>
            </w:r>
          </w:p>
        </w:tc>
      </w:tr>
      <w:tr w:rsidR="00401EFB" w:rsidTr="00401EFB">
        <w:tc>
          <w:tcPr>
            <w:tcW w:w="3924" w:type="dxa"/>
          </w:tcPr>
          <w:p w:rsidR="00401EFB" w:rsidRDefault="00401EFB" w:rsidP="00401EFB">
            <w:pPr>
              <w:pStyle w:val="Bezmezer"/>
            </w:pPr>
            <w:r>
              <w:t>2. plaval bys</w:t>
            </w:r>
          </w:p>
        </w:tc>
        <w:tc>
          <w:tcPr>
            <w:tcW w:w="4111" w:type="dxa"/>
          </w:tcPr>
          <w:p w:rsidR="00401EFB" w:rsidRDefault="00401EFB" w:rsidP="00401EFB">
            <w:pPr>
              <w:pStyle w:val="Bezmezer"/>
            </w:pPr>
            <w:r>
              <w:t>2. plavali byste</w:t>
            </w:r>
          </w:p>
        </w:tc>
      </w:tr>
      <w:tr w:rsidR="00401EFB" w:rsidTr="00401EFB">
        <w:tc>
          <w:tcPr>
            <w:tcW w:w="3924" w:type="dxa"/>
          </w:tcPr>
          <w:p w:rsidR="00401EFB" w:rsidRDefault="00401EFB" w:rsidP="00401EFB">
            <w:pPr>
              <w:pStyle w:val="Bezmezer"/>
            </w:pPr>
            <w:r>
              <w:t>3. plaval by / plavala by / plavalo by</w:t>
            </w:r>
          </w:p>
        </w:tc>
        <w:tc>
          <w:tcPr>
            <w:tcW w:w="4111" w:type="dxa"/>
          </w:tcPr>
          <w:p w:rsidR="00401EFB" w:rsidRDefault="00401EFB" w:rsidP="00401EFB">
            <w:pPr>
              <w:pStyle w:val="Bezmezer"/>
            </w:pPr>
            <w:r>
              <w:t>3. plavali by / plavaly by / plavala by</w:t>
            </w:r>
          </w:p>
        </w:tc>
      </w:tr>
    </w:tbl>
    <w:p w:rsidR="00401EFB" w:rsidRDefault="00401EFB" w:rsidP="00401EFB">
      <w:pPr>
        <w:pStyle w:val="Bezmezer"/>
        <w:ind w:left="720"/>
      </w:pPr>
    </w:p>
    <w:p w:rsidR="00401EFB" w:rsidRDefault="00401EFB" w:rsidP="00D71578">
      <w:pPr>
        <w:pStyle w:val="Bezmezer"/>
      </w:pPr>
      <w:r>
        <w:t xml:space="preserve">                            </w:t>
      </w:r>
    </w:p>
    <w:p w:rsidR="00693DCB" w:rsidRDefault="00693DCB" w:rsidP="00D71578">
      <w:pPr>
        <w:pStyle w:val="Bezmezer"/>
      </w:pPr>
    </w:p>
    <w:p w:rsidR="00693DCB" w:rsidRDefault="00693DCB" w:rsidP="00D71578">
      <w:pPr>
        <w:pStyle w:val="Bezmezer"/>
        <w:sectPr w:rsidR="00693DCB" w:rsidSect="007E52E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93DCB" w:rsidRPr="00693DCB" w:rsidRDefault="00693DCB" w:rsidP="00693DCB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lastRenderedPageBreak/>
        <w:t>Cvičení – Určete slovesný způsob zadaných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693DCB" w:rsidTr="00693DCB">
        <w:tc>
          <w:tcPr>
            <w:tcW w:w="3393" w:type="dxa"/>
          </w:tcPr>
          <w:p w:rsidR="00693DCB" w:rsidRDefault="00693DCB" w:rsidP="00693DCB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  <w:r>
              <w:t>Způsob</w:t>
            </w: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 xml:space="preserve">spálil 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rozsviť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nebijte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položili byste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byli by měli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vyhrála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potvrďme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</w:tbl>
    <w:p w:rsidR="00693DCB" w:rsidRDefault="00693DCB" w:rsidP="00693DCB">
      <w:pPr>
        <w:pStyle w:val="Bezmezer"/>
        <w:spacing w:line="360" w:lineRule="auto"/>
      </w:pPr>
    </w:p>
    <w:p w:rsidR="00693DCB" w:rsidRPr="00693DCB" w:rsidRDefault="00693DCB" w:rsidP="00693DCB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t>Cvičení – Určete konkrétní druh podmiňovacího způsobu: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4269"/>
      </w:tblGrid>
      <w:tr w:rsidR="00693DCB" w:rsidTr="00693DCB">
        <w:tc>
          <w:tcPr>
            <w:tcW w:w="2518" w:type="dxa"/>
          </w:tcPr>
          <w:p w:rsidR="00693DCB" w:rsidRDefault="00693DCB" w:rsidP="00693DCB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  <w:r>
              <w:t>Podmiňovací způsob přítomný X minulý</w:t>
            </w: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chtěli bychom jíst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 xml:space="preserve">uznali byste 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byl by pracoval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byl by býval ohodnotil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přivoněl bych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byli by ukázali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2518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oblékl by se</w:t>
            </w:r>
          </w:p>
        </w:tc>
        <w:tc>
          <w:tcPr>
            <w:tcW w:w="4269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</w:tbl>
    <w:p w:rsidR="00693DCB" w:rsidRDefault="00693DCB" w:rsidP="00693DCB">
      <w:pPr>
        <w:pStyle w:val="Bezmezer"/>
        <w:spacing w:line="360" w:lineRule="auto"/>
      </w:pPr>
    </w:p>
    <w:p w:rsidR="00693DCB" w:rsidRDefault="00693DCB" w:rsidP="00693DCB">
      <w:pPr>
        <w:pStyle w:val="Bezmezer"/>
        <w:spacing w:line="360" w:lineRule="auto"/>
      </w:pPr>
    </w:p>
    <w:p w:rsidR="00693DCB" w:rsidRPr="00693DCB" w:rsidRDefault="00693DCB" w:rsidP="00693DCB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lastRenderedPageBreak/>
        <w:t>Cvičení – Utvořte rozkazovací způsob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693DCB" w:rsidTr="00693DCB">
        <w:tc>
          <w:tcPr>
            <w:tcW w:w="3393" w:type="dxa"/>
          </w:tcPr>
          <w:p w:rsidR="00693DCB" w:rsidRDefault="00693DCB" w:rsidP="00693DCB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1. os., č. mn. – psát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2. os., č. mn. – dívat se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2. os., č. j. – posadit se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1. os., č. mn. – skákat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2. os., č. mn. – hrát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2. os., č. j. – zapomenout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  <w:tr w:rsidR="00693DCB" w:rsidTr="00693DCB">
        <w:tc>
          <w:tcPr>
            <w:tcW w:w="3393" w:type="dxa"/>
          </w:tcPr>
          <w:p w:rsidR="00693DCB" w:rsidRDefault="005C10EB" w:rsidP="00693DCB">
            <w:pPr>
              <w:pStyle w:val="Bezmezer"/>
              <w:spacing w:line="360" w:lineRule="auto"/>
            </w:pPr>
            <w:r>
              <w:t>1. os., č. mn. - pustit</w:t>
            </w:r>
          </w:p>
        </w:tc>
        <w:tc>
          <w:tcPr>
            <w:tcW w:w="3394" w:type="dxa"/>
          </w:tcPr>
          <w:p w:rsidR="00693DCB" w:rsidRDefault="00693DCB" w:rsidP="00693DCB">
            <w:pPr>
              <w:pStyle w:val="Bezmezer"/>
              <w:spacing w:line="360" w:lineRule="auto"/>
            </w:pPr>
          </w:p>
        </w:tc>
      </w:tr>
    </w:tbl>
    <w:p w:rsidR="00693DCB" w:rsidRDefault="00693DCB" w:rsidP="00693DCB">
      <w:pPr>
        <w:pStyle w:val="Bezmezer"/>
        <w:spacing w:line="360" w:lineRule="auto"/>
      </w:pPr>
    </w:p>
    <w:p w:rsidR="00693DCB" w:rsidRPr="00693DCB" w:rsidRDefault="00693DCB" w:rsidP="00693DCB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t>Cvičení – Utvořte podmiň. způsob přítomný i minulý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5"/>
        <w:gridCol w:w="3686"/>
      </w:tblGrid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1. os., č. j., podm. zp. přít.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2. os., č. mn., podm. zp. přít.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3. os., č. j., podm. zp. přít.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1. os., č. mn., podm. zp. min.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2. os., č. j., podm. zp. min.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  <w:tr w:rsidR="005C10EB" w:rsidTr="007E52EA">
        <w:tc>
          <w:tcPr>
            <w:tcW w:w="3085" w:type="dxa"/>
          </w:tcPr>
          <w:p w:rsidR="005C10EB" w:rsidRDefault="005C10EB" w:rsidP="00693DCB">
            <w:pPr>
              <w:pStyle w:val="Bezmezer"/>
              <w:spacing w:line="360" w:lineRule="auto"/>
            </w:pPr>
            <w:r>
              <w:t>3. os., č. mn., podm. zp. min.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  <w:tr w:rsidR="005C10EB" w:rsidTr="007E52EA">
        <w:tc>
          <w:tcPr>
            <w:tcW w:w="3085" w:type="dxa"/>
          </w:tcPr>
          <w:p w:rsidR="005C10EB" w:rsidRDefault="007E52EA" w:rsidP="00693DCB">
            <w:pPr>
              <w:pStyle w:val="Bezmezer"/>
              <w:spacing w:line="360" w:lineRule="auto"/>
            </w:pPr>
            <w:r>
              <w:t>2. os., č. mn., podm. zp. min.</w:t>
            </w:r>
          </w:p>
        </w:tc>
        <w:tc>
          <w:tcPr>
            <w:tcW w:w="3686" w:type="dxa"/>
          </w:tcPr>
          <w:p w:rsidR="005C10EB" w:rsidRDefault="005C10EB" w:rsidP="00693DCB">
            <w:pPr>
              <w:pStyle w:val="Bezmezer"/>
              <w:spacing w:line="360" w:lineRule="auto"/>
            </w:pPr>
          </w:p>
        </w:tc>
      </w:tr>
    </w:tbl>
    <w:p w:rsidR="00693DCB" w:rsidRDefault="00693DCB" w:rsidP="00693DCB">
      <w:pPr>
        <w:pStyle w:val="Bezmezer"/>
        <w:spacing w:line="360" w:lineRule="auto"/>
      </w:pPr>
    </w:p>
    <w:p w:rsidR="007E52EA" w:rsidRDefault="007E52EA" w:rsidP="00693DCB">
      <w:pPr>
        <w:pStyle w:val="Bezmezer"/>
        <w:spacing w:line="360" w:lineRule="auto"/>
      </w:pPr>
    </w:p>
    <w:p w:rsidR="007E52EA" w:rsidRPr="00693DCB" w:rsidRDefault="007E52EA" w:rsidP="007E52EA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lastRenderedPageBreak/>
        <w:t>Cvičení – Určete slovesný způsob zadaných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Způsob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 xml:space="preserve">spálil 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ozn.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rozsviť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roz.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nebijte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roz.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položili byste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podm. přít.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byli by měli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podm. min.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vyhrála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ozn.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potvrďme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roz.</w:t>
            </w:r>
          </w:p>
        </w:tc>
      </w:tr>
    </w:tbl>
    <w:p w:rsidR="007E52EA" w:rsidRDefault="007E52EA" w:rsidP="007E52EA">
      <w:pPr>
        <w:pStyle w:val="Bezmezer"/>
        <w:spacing w:line="360" w:lineRule="auto"/>
      </w:pPr>
    </w:p>
    <w:p w:rsidR="007E52EA" w:rsidRPr="00693DCB" w:rsidRDefault="007E52EA" w:rsidP="007E52EA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t>Cvičení – Určete konkrétní druh podmiňovacího způsobu: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4269"/>
      </w:tblGrid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4269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Podmiňovací způsob přítomný X minulý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chtěli bychom jíst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přít.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 xml:space="preserve">uznali byste 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přít.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byl by pracoval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min.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byl by býval ohodnotil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min.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přivoněl bych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přít.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byli by ukázali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min.</w:t>
            </w:r>
          </w:p>
        </w:tc>
      </w:tr>
      <w:tr w:rsidR="007E52EA" w:rsidTr="007E52EA">
        <w:tc>
          <w:tcPr>
            <w:tcW w:w="2518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oblékl by se</w:t>
            </w:r>
          </w:p>
        </w:tc>
        <w:tc>
          <w:tcPr>
            <w:tcW w:w="4269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přít.</w:t>
            </w:r>
          </w:p>
        </w:tc>
      </w:tr>
    </w:tbl>
    <w:p w:rsidR="007E52EA" w:rsidRDefault="007E52EA" w:rsidP="007E52EA">
      <w:pPr>
        <w:pStyle w:val="Bezmezer"/>
        <w:spacing w:line="360" w:lineRule="auto"/>
      </w:pPr>
    </w:p>
    <w:p w:rsidR="007E52EA" w:rsidRDefault="007E52EA" w:rsidP="007E52EA">
      <w:pPr>
        <w:pStyle w:val="Bezmezer"/>
        <w:spacing w:line="360" w:lineRule="auto"/>
        <w:rPr>
          <w:u w:val="single"/>
        </w:rPr>
      </w:pPr>
    </w:p>
    <w:p w:rsidR="007E52EA" w:rsidRPr="00693DCB" w:rsidRDefault="007E52EA" w:rsidP="007E52EA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lastRenderedPageBreak/>
        <w:t>Cvičení – Utvořte rozkazovací způsob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1. os., č. mn. – psát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pišme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mn. – dívat se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dívejte se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j. – posadit se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posaď se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1. os., č. mn. – skákat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skočme, skákejme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mn. – hrát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hrajte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j. – zapomenout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zapomeň</w:t>
            </w:r>
          </w:p>
        </w:tc>
      </w:tr>
      <w:tr w:rsidR="007E52EA" w:rsidTr="00040DE4">
        <w:tc>
          <w:tcPr>
            <w:tcW w:w="3393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1. os., č. mn. - pustit</w:t>
            </w:r>
          </w:p>
        </w:tc>
        <w:tc>
          <w:tcPr>
            <w:tcW w:w="3394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pusťme</w:t>
            </w:r>
          </w:p>
        </w:tc>
      </w:tr>
    </w:tbl>
    <w:p w:rsidR="007E52EA" w:rsidRDefault="007E52EA" w:rsidP="007E52EA">
      <w:pPr>
        <w:pStyle w:val="Bezmezer"/>
        <w:spacing w:line="360" w:lineRule="auto"/>
      </w:pPr>
    </w:p>
    <w:p w:rsidR="007E52EA" w:rsidRPr="00693DCB" w:rsidRDefault="007E52EA" w:rsidP="007E52EA">
      <w:pPr>
        <w:pStyle w:val="Bezmezer"/>
        <w:spacing w:line="360" w:lineRule="auto"/>
        <w:rPr>
          <w:u w:val="single"/>
        </w:rPr>
      </w:pPr>
      <w:r w:rsidRPr="00693DCB">
        <w:rPr>
          <w:u w:val="single"/>
        </w:rPr>
        <w:t>Cvičení – Utvořte podmiň. způsob přítomný i minulý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5"/>
        <w:gridCol w:w="3686"/>
      </w:tblGrid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color w:val="FF0000"/>
              </w:rPr>
            </w:pPr>
            <w:r>
              <w:t xml:space="preserve">Řešení </w:t>
            </w:r>
            <w:r>
              <w:rPr>
                <w:color w:val="FF0000"/>
              </w:rPr>
              <w:t>(možné odpovědi)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1. os., č. j., podm. zp. přít.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(já) četl bych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mn., podm. zp. přít.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(vy) četli byste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3. os., č. j., podm. zp. přít.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(on) četl by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1. os., č. mn., podm. zp. min.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(my) byli bychom (bývali) četli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j., podm. zp. min.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(ty) byl bys četl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3. os., č. mn., podm. zp. min.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(oni) byli by četli</w:t>
            </w:r>
          </w:p>
        </w:tc>
      </w:tr>
      <w:tr w:rsidR="007E52EA" w:rsidTr="00040DE4">
        <w:tc>
          <w:tcPr>
            <w:tcW w:w="3085" w:type="dxa"/>
          </w:tcPr>
          <w:p w:rsidR="007E52EA" w:rsidRDefault="007E52EA" w:rsidP="00040DE4">
            <w:pPr>
              <w:pStyle w:val="Bezmezer"/>
              <w:spacing w:line="360" w:lineRule="auto"/>
            </w:pPr>
            <w:r>
              <w:t>2. os., č. mn., podm. zp. min.</w:t>
            </w:r>
          </w:p>
        </w:tc>
        <w:tc>
          <w:tcPr>
            <w:tcW w:w="3686" w:type="dxa"/>
          </w:tcPr>
          <w:p w:rsidR="007E52EA" w:rsidRPr="007E52EA" w:rsidRDefault="007E52EA" w:rsidP="00040DE4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E52EA">
              <w:rPr>
                <w:b/>
                <w:color w:val="FF0000"/>
              </w:rPr>
              <w:t>(vy) byli byste četli</w:t>
            </w:r>
          </w:p>
        </w:tc>
      </w:tr>
    </w:tbl>
    <w:p w:rsidR="007E52EA" w:rsidRDefault="007E52EA" w:rsidP="007E52EA">
      <w:pPr>
        <w:pStyle w:val="Bezmezer"/>
        <w:spacing w:line="360" w:lineRule="auto"/>
      </w:pPr>
    </w:p>
    <w:p w:rsidR="007E52EA" w:rsidRDefault="007E52EA" w:rsidP="00693DCB">
      <w:pPr>
        <w:pStyle w:val="Bezmezer"/>
        <w:spacing w:line="360" w:lineRule="auto"/>
      </w:pPr>
    </w:p>
    <w:p w:rsidR="007E52EA" w:rsidRDefault="007E52EA" w:rsidP="00693DCB">
      <w:pPr>
        <w:pStyle w:val="Bezmezer"/>
        <w:spacing w:line="360" w:lineRule="auto"/>
      </w:pPr>
      <w:r>
        <w:lastRenderedPageBreak/>
        <w:t>Použité zdroje:</w:t>
      </w:r>
    </w:p>
    <w:p w:rsidR="007E52EA" w:rsidRDefault="007E52EA" w:rsidP="007E52EA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7E52EA" w:rsidRDefault="007E52EA" w:rsidP="00693DCB">
      <w:pPr>
        <w:pStyle w:val="Bezmezer"/>
        <w:spacing w:line="360" w:lineRule="auto"/>
      </w:pPr>
    </w:p>
    <w:p w:rsidR="007E52EA" w:rsidRDefault="007E52EA" w:rsidP="007E52EA">
      <w:pPr>
        <w:pStyle w:val="Bezmezer"/>
      </w:pPr>
      <w:r>
        <w:t xml:space="preserve">KVAČKOVÁ, Jaromíra. </w:t>
      </w:r>
      <w:r>
        <w:rPr>
          <w:i/>
          <w:iCs/>
        </w:rPr>
        <w:t>Opakujeme češtinu v 6. ročníku - 1. díl</w:t>
      </w:r>
      <w:r>
        <w:t xml:space="preserve">. Brno: Nová škola, </w:t>
      </w:r>
      <w:r w:rsidRPr="007E52EA">
        <w:t>2008</w:t>
      </w:r>
      <w:r>
        <w:t>, ISBN 80-85607-69-7.</w:t>
      </w:r>
    </w:p>
    <w:p w:rsidR="007E52EA" w:rsidRDefault="007E52EA" w:rsidP="00693DCB">
      <w:pPr>
        <w:pStyle w:val="Bezmezer"/>
        <w:spacing w:line="360" w:lineRule="auto"/>
      </w:pPr>
    </w:p>
    <w:sectPr w:rsidR="007E52EA" w:rsidSect="007E52EA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D4C4A"/>
    <w:multiLevelType w:val="hybridMultilevel"/>
    <w:tmpl w:val="77FA22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320BC"/>
    <w:multiLevelType w:val="hybridMultilevel"/>
    <w:tmpl w:val="E9CAA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A77DE5"/>
    <w:multiLevelType w:val="hybridMultilevel"/>
    <w:tmpl w:val="2876A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578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0296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1EFB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10EB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93DCB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E52EA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11DF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1578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01E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01E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698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7</cp:revision>
  <dcterms:created xsi:type="dcterms:W3CDTF">2014-03-09T11:20:00Z</dcterms:created>
  <dcterms:modified xsi:type="dcterms:W3CDTF">2014-04-08T14:58:00Z</dcterms:modified>
</cp:coreProperties>
</file>