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B93D4E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B93D4E" w:rsidRDefault="00541261" w:rsidP="00307120">
            <w:r>
              <w:rPr>
                <w:noProof/>
              </w:rPr>
              <w:drawing>
                <wp:inline distT="0" distB="0" distL="0" distR="0">
                  <wp:extent cx="2907030" cy="839470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Default="00541261" w:rsidP="00307120"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93D4E" w:rsidRDefault="00B93D4E" w:rsidP="00307120">
            <w:r>
              <w:t>Obchodní akademie a Střední odborná škola, gen. F. Fajtla, Louny, p.o.</w:t>
            </w:r>
          </w:p>
          <w:p w:rsidR="00B93D4E" w:rsidRDefault="00B93D4E" w:rsidP="00307120">
            <w:r>
              <w:t>Osvoboditelů 380, Louny</w:t>
            </w:r>
          </w:p>
        </w:tc>
      </w:tr>
      <w:tr w:rsidR="00B93D4E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B93D4E" w:rsidRDefault="00B93D4E" w:rsidP="00307120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r>
              <w:t xml:space="preserve">      1</w:t>
            </w:r>
            <w:r w:rsidR="004B64E7">
              <w:t>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r>
              <w:t>Číslo DUM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D4E" w:rsidRPr="0055265A" w:rsidRDefault="004B64E7" w:rsidP="00307120">
            <w:r>
              <w:t>1</w:t>
            </w:r>
            <w:r w:rsidR="00FE1FB0">
              <w:t>6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93D4E" w:rsidRDefault="004B64E7" w:rsidP="00307120">
            <w:r>
              <w:t>Mechanika 2</w:t>
            </w:r>
            <w:r w:rsidR="00B93D4E" w:rsidRPr="002D439B">
              <w:t xml:space="preserve">. r. – </w:t>
            </w:r>
            <w:r>
              <w:t>Pružnost a pevnost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93D4E" w:rsidRDefault="009E552B" w:rsidP="00307120">
            <w:r>
              <w:t>Složená namáhání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9E552B" w:rsidP="004B64E7">
            <w:r>
              <w:t xml:space="preserve">Mohrova kružnice – příklady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146A2" w:rsidP="00307120">
            <w:r>
              <w:t>Ing. Zdeňka Soprová Bc.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B93D4E" w:rsidRDefault="00FE1FB0" w:rsidP="00307120">
            <w:r>
              <w:t>10.3. 2014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B93D4E" w:rsidRDefault="00B93D4E" w:rsidP="00307120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B93D4E" w:rsidRDefault="005146A2" w:rsidP="00307120">
            <w:r>
              <w:t>I</w:t>
            </w:r>
            <w:r w:rsidR="004B64E7">
              <w:t>I</w:t>
            </w:r>
            <w:r>
              <w:t>.</w:t>
            </w:r>
          </w:p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307120">
            <w:r>
              <w:t>Anotace</w:t>
            </w:r>
          </w:p>
          <w:p w:rsidR="00811A9B" w:rsidRPr="00FE1FB0" w:rsidRDefault="00FE1FB0" w:rsidP="00FE1FB0">
            <w:pPr>
              <w:spacing w:line="276" w:lineRule="auto"/>
              <w:rPr>
                <w:kern w:val="24"/>
              </w:rPr>
            </w:pPr>
            <w:r>
              <w:t xml:space="preserve">Pracovní list – Příklady slouží </w:t>
            </w:r>
            <w:r w:rsidR="004B64E7">
              <w:t xml:space="preserve">k procvičování </w:t>
            </w:r>
            <w:r>
              <w:t xml:space="preserve">grafického určování polohy hlavní roviny </w:t>
            </w:r>
            <w:r>
              <w:rPr>
                <w:kern w:val="24"/>
              </w:rPr>
              <w:t xml:space="preserve">a hlavních napětí </w:t>
            </w:r>
            <w:r>
              <w:t>σ</w:t>
            </w:r>
            <w:r>
              <w:rPr>
                <w:kern w:val="24"/>
                <w:vertAlign w:val="subscript"/>
              </w:rPr>
              <w:t>1</w:t>
            </w:r>
            <w:r>
              <w:rPr>
                <w:kern w:val="24"/>
              </w:rPr>
              <w:t xml:space="preserve"> a </w:t>
            </w:r>
            <w:r>
              <w:t>σ</w:t>
            </w:r>
            <w:r>
              <w:rPr>
                <w:kern w:val="24"/>
                <w:vertAlign w:val="subscript"/>
              </w:rPr>
              <w:t>2</w:t>
            </w:r>
            <w:r>
              <w:rPr>
                <w:kern w:val="24"/>
              </w:rPr>
              <w:t xml:space="preserve">. </w:t>
            </w:r>
            <w:r w:rsidR="004B64E7">
              <w:t xml:space="preserve">Jsou určeny pro II. ročníky technických oborů. Mohou být také použity k závěrečnému zkoušení. </w:t>
            </w:r>
          </w:p>
          <w:p w:rsidR="00B93D4E" w:rsidRDefault="00FE1FB0" w:rsidP="00307120">
            <w:r>
              <w:t>Pomůcky: pravítko, trojúhelník, úhloměr, tužka</w:t>
            </w:r>
          </w:p>
          <w:p w:rsidR="00B93D4E" w:rsidRDefault="00B93D4E" w:rsidP="00307120"/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307120">
            <w:r>
              <w:t>Metodický pokyn</w:t>
            </w:r>
          </w:p>
          <w:p w:rsidR="00B93D4E" w:rsidRDefault="0012078A" w:rsidP="00307120">
            <w:r>
              <w:t>Jednotlivé příklady prom</w:t>
            </w:r>
            <w:r w:rsidR="00811A9B">
              <w:t>ítněte na tabuli nebo je ž</w:t>
            </w:r>
            <w:r w:rsidR="00FF09D3">
              <w:t>ákům vytiskněte. Ti pak mohou v</w:t>
            </w:r>
            <w:r w:rsidR="00811A9B">
              <w:t>pisovat přímo do pracovního listu</w:t>
            </w:r>
            <w:r w:rsidR="00521C14">
              <w:t>.</w:t>
            </w:r>
          </w:p>
          <w:p w:rsidR="00B93D4E" w:rsidRDefault="00B93D4E" w:rsidP="00307120"/>
          <w:p w:rsidR="00B93D4E" w:rsidRDefault="00B93D4E" w:rsidP="00307120"/>
        </w:tc>
      </w:tr>
    </w:tbl>
    <w:p w:rsidR="005146A2" w:rsidRDefault="005146A2" w:rsidP="005146A2">
      <w:pPr>
        <w:rPr>
          <w:b/>
          <w:bCs/>
          <w:u w:val="single"/>
        </w:rPr>
      </w:pPr>
    </w:p>
    <w:p w:rsidR="00811A9B" w:rsidRPr="00811A9B" w:rsidRDefault="00811A9B" w:rsidP="005146A2">
      <w:pPr>
        <w:rPr>
          <w:bCs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/>
    <w:p w:rsidR="005146A2" w:rsidRPr="0059027D" w:rsidRDefault="00811A9B" w:rsidP="005146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FF09D3" w:rsidRDefault="00FF09D3" w:rsidP="005146A2">
      <w:pPr>
        <w:rPr>
          <w:b/>
          <w:bCs/>
          <w:u w:val="single"/>
        </w:rPr>
      </w:pPr>
    </w:p>
    <w:p w:rsidR="00541261" w:rsidRDefault="00541261" w:rsidP="005146A2">
      <w:pPr>
        <w:rPr>
          <w:b/>
          <w:bCs/>
          <w:u w:val="single"/>
        </w:rPr>
      </w:pPr>
    </w:p>
    <w:p w:rsidR="00541261" w:rsidRDefault="00541261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FC114D" w:rsidRDefault="00FC114D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811A9B" w:rsidRDefault="00811A9B" w:rsidP="005146A2">
      <w:pPr>
        <w:rPr>
          <w:b/>
          <w:bCs/>
          <w:u w:val="single"/>
        </w:rPr>
      </w:pPr>
    </w:p>
    <w:p w:rsidR="00084585" w:rsidRDefault="00084585" w:rsidP="00084585">
      <w:pPr>
        <w:spacing w:line="276" w:lineRule="auto"/>
      </w:pPr>
      <w:r w:rsidRPr="005146A2">
        <w:rPr>
          <w:b/>
          <w:bCs/>
        </w:rPr>
        <w:t>Příklad:</w:t>
      </w:r>
    </w:p>
    <w:p w:rsidR="006D3FEF" w:rsidRDefault="006D3FEF" w:rsidP="00084585">
      <w:pPr>
        <w:spacing w:line="276" w:lineRule="auto"/>
        <w:rPr>
          <w:kern w:val="24"/>
        </w:rPr>
      </w:pPr>
      <w:r>
        <w:t>Rovinná napjatost je určena napětími σ</w:t>
      </w:r>
      <w:r>
        <w:rPr>
          <w:kern w:val="24"/>
          <w:vertAlign w:val="subscript"/>
        </w:rPr>
        <w:t>x</w:t>
      </w:r>
      <w:r>
        <w:rPr>
          <w:kern w:val="24"/>
        </w:rPr>
        <w:t xml:space="preserve">, </w:t>
      </w:r>
      <w:r>
        <w:t>σ</w:t>
      </w:r>
      <w:r>
        <w:rPr>
          <w:kern w:val="24"/>
          <w:vertAlign w:val="subscript"/>
        </w:rPr>
        <w:t>y</w:t>
      </w:r>
      <w:r>
        <w:rPr>
          <w:kern w:val="24"/>
        </w:rPr>
        <w:t xml:space="preserve"> a τ</w:t>
      </w:r>
      <w:r>
        <w:rPr>
          <w:kern w:val="24"/>
          <w:vertAlign w:val="subscript"/>
        </w:rPr>
        <w:t>z</w:t>
      </w:r>
      <w:r w:rsidR="00432E4E">
        <w:rPr>
          <w:kern w:val="24"/>
        </w:rPr>
        <w:t>. Určete grafi</w:t>
      </w:r>
      <w:r>
        <w:rPr>
          <w:kern w:val="24"/>
        </w:rPr>
        <w:t xml:space="preserve">cky polohu hlavní roviny a hlavních napětí </w:t>
      </w:r>
      <w:r>
        <w:t>σ</w:t>
      </w:r>
      <w:r>
        <w:rPr>
          <w:kern w:val="24"/>
          <w:vertAlign w:val="subscript"/>
        </w:rPr>
        <w:t>1</w:t>
      </w:r>
      <w:r>
        <w:rPr>
          <w:kern w:val="24"/>
        </w:rPr>
        <w:t xml:space="preserve"> a </w:t>
      </w:r>
      <w:r>
        <w:t>σ</w:t>
      </w:r>
      <w:r>
        <w:rPr>
          <w:kern w:val="24"/>
          <w:vertAlign w:val="subscript"/>
        </w:rPr>
        <w:t xml:space="preserve">2, </w:t>
      </w:r>
      <w:r>
        <w:rPr>
          <w:kern w:val="24"/>
        </w:rPr>
        <w:t>je-li:</w:t>
      </w:r>
    </w:p>
    <w:p w:rsidR="006D3FEF" w:rsidRDefault="006D3FEF" w:rsidP="003648DA">
      <w:pPr>
        <w:numPr>
          <w:ilvl w:val="0"/>
          <w:numId w:val="1"/>
        </w:numPr>
        <w:spacing w:line="276" w:lineRule="auto"/>
        <w:rPr>
          <w:kern w:val="24"/>
        </w:rPr>
      </w:pPr>
      <w:r>
        <w:t>σ</w:t>
      </w:r>
      <w:r>
        <w:rPr>
          <w:kern w:val="24"/>
          <w:vertAlign w:val="subscript"/>
        </w:rPr>
        <w:t xml:space="preserve">x </w:t>
      </w:r>
      <w:r w:rsidRPr="006D3FEF">
        <w:rPr>
          <w:kern w:val="24"/>
        </w:rPr>
        <w:t>= 66 MPa</w:t>
      </w:r>
      <w:r>
        <w:rPr>
          <w:kern w:val="24"/>
        </w:rPr>
        <w:t xml:space="preserve">, </w:t>
      </w:r>
      <w:r>
        <w:t>σ</w:t>
      </w:r>
      <w:r>
        <w:rPr>
          <w:kern w:val="24"/>
          <w:vertAlign w:val="subscript"/>
        </w:rPr>
        <w:t>y</w:t>
      </w:r>
      <w:r w:rsidRPr="006D3FEF">
        <w:rPr>
          <w:kern w:val="24"/>
        </w:rPr>
        <w:t>=</w:t>
      </w:r>
      <w:r w:rsidR="003648DA">
        <w:rPr>
          <w:kern w:val="24"/>
        </w:rPr>
        <w:t xml:space="preserve"> </w:t>
      </w:r>
      <w:r w:rsidRPr="006D3FEF">
        <w:rPr>
          <w:kern w:val="24"/>
        </w:rPr>
        <w:t>0 MPa</w:t>
      </w:r>
      <w:r>
        <w:rPr>
          <w:kern w:val="24"/>
        </w:rPr>
        <w:t xml:space="preserve"> a τ</w:t>
      </w:r>
      <w:r>
        <w:rPr>
          <w:kern w:val="24"/>
          <w:vertAlign w:val="subscript"/>
        </w:rPr>
        <w:t>z</w:t>
      </w:r>
      <w:r>
        <w:rPr>
          <w:kern w:val="24"/>
        </w:rPr>
        <w:t>=20 MPa</w:t>
      </w:r>
    </w:p>
    <w:p w:rsidR="006D3FEF" w:rsidRDefault="006D3FEF" w:rsidP="003648DA">
      <w:pPr>
        <w:numPr>
          <w:ilvl w:val="0"/>
          <w:numId w:val="1"/>
        </w:numPr>
        <w:spacing w:line="276" w:lineRule="auto"/>
        <w:rPr>
          <w:kern w:val="24"/>
        </w:rPr>
      </w:pPr>
      <w:r>
        <w:t>σ</w:t>
      </w:r>
      <w:r>
        <w:rPr>
          <w:kern w:val="24"/>
          <w:vertAlign w:val="subscript"/>
        </w:rPr>
        <w:t xml:space="preserve">x </w:t>
      </w:r>
      <w:r>
        <w:rPr>
          <w:kern w:val="24"/>
        </w:rPr>
        <w:t>= 55</w:t>
      </w:r>
      <w:r w:rsidRPr="006D3FEF">
        <w:rPr>
          <w:kern w:val="24"/>
        </w:rPr>
        <w:t xml:space="preserve"> MPa</w:t>
      </w:r>
      <w:r>
        <w:rPr>
          <w:kern w:val="24"/>
        </w:rPr>
        <w:t xml:space="preserve">, </w:t>
      </w:r>
      <w:r>
        <w:t>σ</w:t>
      </w:r>
      <w:r>
        <w:rPr>
          <w:kern w:val="24"/>
          <w:vertAlign w:val="subscript"/>
        </w:rPr>
        <w:t>y</w:t>
      </w:r>
      <w:r w:rsidRPr="006D3FEF">
        <w:rPr>
          <w:kern w:val="24"/>
        </w:rPr>
        <w:t>=</w:t>
      </w:r>
      <w:r>
        <w:rPr>
          <w:kern w:val="24"/>
        </w:rPr>
        <w:t xml:space="preserve"> 25</w:t>
      </w:r>
      <w:r w:rsidRPr="006D3FEF">
        <w:rPr>
          <w:kern w:val="24"/>
        </w:rPr>
        <w:t xml:space="preserve"> MPa</w:t>
      </w:r>
      <w:r>
        <w:rPr>
          <w:kern w:val="24"/>
        </w:rPr>
        <w:t xml:space="preserve"> a τ</w:t>
      </w:r>
      <w:r>
        <w:rPr>
          <w:kern w:val="24"/>
          <w:vertAlign w:val="subscript"/>
        </w:rPr>
        <w:t>z</w:t>
      </w:r>
      <w:r>
        <w:rPr>
          <w:kern w:val="24"/>
        </w:rPr>
        <w:t>=</w:t>
      </w:r>
      <w:r w:rsidR="001E5151">
        <w:rPr>
          <w:kern w:val="24"/>
        </w:rPr>
        <w:t xml:space="preserve"> </w:t>
      </w:r>
      <w:r>
        <w:rPr>
          <w:kern w:val="24"/>
        </w:rPr>
        <w:t>-15 MPa</w:t>
      </w:r>
    </w:p>
    <w:p w:rsidR="006D3FEF" w:rsidRDefault="006D3FEF" w:rsidP="003648DA">
      <w:pPr>
        <w:numPr>
          <w:ilvl w:val="0"/>
          <w:numId w:val="1"/>
        </w:numPr>
        <w:spacing w:line="276" w:lineRule="auto"/>
        <w:rPr>
          <w:kern w:val="24"/>
        </w:rPr>
      </w:pPr>
      <w:r>
        <w:t>σ</w:t>
      </w:r>
      <w:r>
        <w:rPr>
          <w:kern w:val="24"/>
          <w:vertAlign w:val="subscript"/>
        </w:rPr>
        <w:t xml:space="preserve">x </w:t>
      </w:r>
      <w:r>
        <w:rPr>
          <w:kern w:val="24"/>
        </w:rPr>
        <w:t xml:space="preserve">= 30 </w:t>
      </w:r>
      <w:r w:rsidRPr="006D3FEF">
        <w:rPr>
          <w:kern w:val="24"/>
        </w:rPr>
        <w:t>MPa</w:t>
      </w:r>
      <w:r>
        <w:rPr>
          <w:kern w:val="24"/>
        </w:rPr>
        <w:t xml:space="preserve">, </w:t>
      </w:r>
      <w:r>
        <w:t>σ</w:t>
      </w:r>
      <w:r>
        <w:rPr>
          <w:kern w:val="24"/>
          <w:vertAlign w:val="subscript"/>
        </w:rPr>
        <w:t>y</w:t>
      </w:r>
      <w:r>
        <w:rPr>
          <w:kern w:val="24"/>
        </w:rPr>
        <w:t>=</w:t>
      </w:r>
      <w:r w:rsidR="001E5151">
        <w:rPr>
          <w:kern w:val="24"/>
        </w:rPr>
        <w:t xml:space="preserve"> </w:t>
      </w:r>
      <w:r>
        <w:rPr>
          <w:kern w:val="24"/>
        </w:rPr>
        <w:t>-30</w:t>
      </w:r>
      <w:r w:rsidRPr="006D3FEF">
        <w:rPr>
          <w:kern w:val="24"/>
        </w:rPr>
        <w:t xml:space="preserve"> MPa</w:t>
      </w:r>
      <w:r>
        <w:rPr>
          <w:kern w:val="24"/>
        </w:rPr>
        <w:t xml:space="preserve"> a τ</w:t>
      </w:r>
      <w:r>
        <w:rPr>
          <w:kern w:val="24"/>
          <w:vertAlign w:val="subscript"/>
        </w:rPr>
        <w:t>z</w:t>
      </w:r>
      <w:r>
        <w:rPr>
          <w:kern w:val="24"/>
        </w:rPr>
        <w:t>=</w:t>
      </w:r>
      <w:r w:rsidR="001E5151">
        <w:rPr>
          <w:kern w:val="24"/>
        </w:rPr>
        <w:t xml:space="preserve"> </w:t>
      </w:r>
      <w:r>
        <w:rPr>
          <w:kern w:val="24"/>
        </w:rPr>
        <w:t>-15 MPa</w:t>
      </w:r>
    </w:p>
    <w:p w:rsidR="006D3FEF" w:rsidRPr="006D3FEF" w:rsidRDefault="006D3FEF" w:rsidP="006D3FEF">
      <w:pPr>
        <w:spacing w:line="276" w:lineRule="auto"/>
        <w:ind w:left="360"/>
        <w:rPr>
          <w:kern w:val="24"/>
        </w:rPr>
      </w:pPr>
    </w:p>
    <w:p w:rsidR="00084585" w:rsidRPr="00811A9B" w:rsidRDefault="00084585" w:rsidP="00084585">
      <w:pPr>
        <w:spacing w:line="276" w:lineRule="auto"/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FE1FB0" w:rsidRDefault="00FE1FB0" w:rsidP="0021724D">
      <w:pPr>
        <w:spacing w:line="276" w:lineRule="auto"/>
        <w:rPr>
          <w:b/>
          <w:bCs/>
        </w:rPr>
      </w:pPr>
    </w:p>
    <w:p w:rsidR="00FE1FB0" w:rsidRDefault="00FE1FB0" w:rsidP="0021724D">
      <w:pPr>
        <w:spacing w:line="276" w:lineRule="auto"/>
        <w:rPr>
          <w:b/>
          <w:bCs/>
        </w:rPr>
      </w:pPr>
    </w:p>
    <w:p w:rsidR="00432E4E" w:rsidRDefault="00432E4E" w:rsidP="0021724D">
      <w:pPr>
        <w:spacing w:line="276" w:lineRule="auto"/>
        <w:rPr>
          <w:b/>
          <w:bCs/>
        </w:rPr>
      </w:pPr>
    </w:p>
    <w:p w:rsidR="00432E4E" w:rsidRPr="00432E4E" w:rsidRDefault="00432E4E" w:rsidP="0021724D">
      <w:pPr>
        <w:spacing w:line="276" w:lineRule="auto"/>
        <w:rPr>
          <w:b/>
        </w:rPr>
      </w:pPr>
      <w:r w:rsidRPr="00432E4E">
        <w:rPr>
          <w:b/>
        </w:rPr>
        <w:t>Řešení:</w:t>
      </w:r>
    </w:p>
    <w:p w:rsidR="0088547D" w:rsidRDefault="00541261" w:rsidP="0021724D">
      <w:pPr>
        <w:spacing w:line="276" w:lineRule="auto"/>
      </w:pPr>
      <w:r>
        <w:rPr>
          <w:noProof/>
        </w:rPr>
        <w:drawing>
          <wp:inline distT="0" distB="0" distL="0" distR="0">
            <wp:extent cx="5445760" cy="7683500"/>
            <wp:effectExtent l="19050" t="0" r="254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760" cy="768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E4E" w:rsidRDefault="00541261" w:rsidP="0021724D">
      <w:pPr>
        <w:spacing w:line="276" w:lineRule="auto"/>
      </w:pPr>
      <w:r>
        <w:rPr>
          <w:noProof/>
        </w:rPr>
        <w:lastRenderedPageBreak/>
        <w:drawing>
          <wp:inline distT="0" distB="0" distL="0" distR="0">
            <wp:extent cx="6114415" cy="8646160"/>
            <wp:effectExtent l="19050" t="0" r="63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864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FC114D" w:rsidRDefault="00FC114D" w:rsidP="0021724D">
      <w:pPr>
        <w:spacing w:line="276" w:lineRule="auto"/>
      </w:pPr>
    </w:p>
    <w:p w:rsidR="000E45C8" w:rsidRDefault="000E45C8" w:rsidP="0021724D">
      <w:pPr>
        <w:spacing w:line="276" w:lineRule="auto"/>
      </w:pPr>
    </w:p>
    <w:p w:rsidR="000E45C8" w:rsidRDefault="000E45C8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7F0D0B" w:rsidRDefault="007F0D0B" w:rsidP="00811A9B">
      <w:pPr>
        <w:spacing w:line="276" w:lineRule="auto"/>
      </w:pPr>
    </w:p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0E45C8" w:rsidRDefault="000E45C8"/>
    <w:p w:rsidR="0088547D" w:rsidRDefault="0088547D"/>
    <w:p w:rsidR="00FC114D" w:rsidRDefault="00FC114D"/>
    <w:p w:rsidR="0088547D" w:rsidRDefault="0088547D"/>
    <w:p w:rsidR="0088547D" w:rsidRDefault="0088547D"/>
    <w:sectPr w:rsidR="0088547D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DA9" w:rsidRDefault="00BC5DA9">
      <w:r>
        <w:separator/>
      </w:r>
    </w:p>
  </w:endnote>
  <w:endnote w:type="continuationSeparator" w:id="0">
    <w:p w:rsidR="00BC5DA9" w:rsidRDefault="00BC5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7A4" w:rsidRDefault="00E247A4" w:rsidP="0031151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částí, není-li uvedeno jin</w:t>
    </w:r>
    <w:r>
      <w:rPr>
        <w:rFonts w:ascii="Calibri" w:hAnsi="Calibri"/>
        <w:i/>
        <w:color w:val="000000"/>
        <w:sz w:val="22"/>
      </w:rPr>
      <w:t xml:space="preserve">ak, je Ing. Bc. Zdeňka Soprová.                         </w:t>
    </w:r>
  </w:p>
  <w:p w:rsidR="00E247A4" w:rsidRDefault="00E247A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DA9" w:rsidRDefault="00BC5DA9">
      <w:r>
        <w:separator/>
      </w:r>
    </w:p>
  </w:footnote>
  <w:footnote w:type="continuationSeparator" w:id="0">
    <w:p w:rsidR="00BC5DA9" w:rsidRDefault="00BC5D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670E8"/>
    <w:multiLevelType w:val="multilevel"/>
    <w:tmpl w:val="26AE4F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6606BC"/>
    <w:multiLevelType w:val="multilevel"/>
    <w:tmpl w:val="09C8A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F917E6"/>
    <w:multiLevelType w:val="hybridMultilevel"/>
    <w:tmpl w:val="6DCCC3F0"/>
    <w:lvl w:ilvl="0" w:tplc="6296B464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313FB"/>
    <w:rsid w:val="00064AC5"/>
    <w:rsid w:val="00070C00"/>
    <w:rsid w:val="00084585"/>
    <w:rsid w:val="000C72FC"/>
    <w:rsid w:val="000E45C8"/>
    <w:rsid w:val="0012078A"/>
    <w:rsid w:val="00123D80"/>
    <w:rsid w:val="001506A6"/>
    <w:rsid w:val="00171A4C"/>
    <w:rsid w:val="001A7D10"/>
    <w:rsid w:val="001C5317"/>
    <w:rsid w:val="001D3B90"/>
    <w:rsid w:val="001E5151"/>
    <w:rsid w:val="0021724D"/>
    <w:rsid w:val="00260CA8"/>
    <w:rsid w:val="002777BA"/>
    <w:rsid w:val="002848CD"/>
    <w:rsid w:val="002974AD"/>
    <w:rsid w:val="002B5D56"/>
    <w:rsid w:val="002D27B5"/>
    <w:rsid w:val="00307120"/>
    <w:rsid w:val="0031151A"/>
    <w:rsid w:val="0031407C"/>
    <w:rsid w:val="0033754C"/>
    <w:rsid w:val="003648DA"/>
    <w:rsid w:val="00401AAD"/>
    <w:rsid w:val="00402502"/>
    <w:rsid w:val="0041362A"/>
    <w:rsid w:val="004215AF"/>
    <w:rsid w:val="0043119B"/>
    <w:rsid w:val="00432E4E"/>
    <w:rsid w:val="00474CE2"/>
    <w:rsid w:val="004B64E7"/>
    <w:rsid w:val="004F36C3"/>
    <w:rsid w:val="00504B2E"/>
    <w:rsid w:val="005146A2"/>
    <w:rsid w:val="00521C14"/>
    <w:rsid w:val="00541261"/>
    <w:rsid w:val="00593425"/>
    <w:rsid w:val="005E30AE"/>
    <w:rsid w:val="005E7F5D"/>
    <w:rsid w:val="005F0D69"/>
    <w:rsid w:val="005F6FF3"/>
    <w:rsid w:val="00610470"/>
    <w:rsid w:val="0063492D"/>
    <w:rsid w:val="00677ACF"/>
    <w:rsid w:val="006C6C30"/>
    <w:rsid w:val="006D3FEF"/>
    <w:rsid w:val="006E2BF8"/>
    <w:rsid w:val="007356CC"/>
    <w:rsid w:val="0079192E"/>
    <w:rsid w:val="00793F58"/>
    <w:rsid w:val="007A0B49"/>
    <w:rsid w:val="007F0D0B"/>
    <w:rsid w:val="00811A9B"/>
    <w:rsid w:val="00830C16"/>
    <w:rsid w:val="008347BA"/>
    <w:rsid w:val="00861F66"/>
    <w:rsid w:val="00884B9B"/>
    <w:rsid w:val="0088547D"/>
    <w:rsid w:val="008B38A7"/>
    <w:rsid w:val="008B7436"/>
    <w:rsid w:val="008E1472"/>
    <w:rsid w:val="00916FA0"/>
    <w:rsid w:val="00942BC2"/>
    <w:rsid w:val="00972EE4"/>
    <w:rsid w:val="00997604"/>
    <w:rsid w:val="009A1C62"/>
    <w:rsid w:val="009B3727"/>
    <w:rsid w:val="009E552B"/>
    <w:rsid w:val="00A26710"/>
    <w:rsid w:val="00A6330F"/>
    <w:rsid w:val="00A7480A"/>
    <w:rsid w:val="00AB2B59"/>
    <w:rsid w:val="00AE39CE"/>
    <w:rsid w:val="00B6050E"/>
    <w:rsid w:val="00B93D4E"/>
    <w:rsid w:val="00BB6844"/>
    <w:rsid w:val="00BC5DA9"/>
    <w:rsid w:val="00BD2A51"/>
    <w:rsid w:val="00C72B43"/>
    <w:rsid w:val="00C7475A"/>
    <w:rsid w:val="00C967AB"/>
    <w:rsid w:val="00CA1E3C"/>
    <w:rsid w:val="00CD6EDB"/>
    <w:rsid w:val="00D34516"/>
    <w:rsid w:val="00D53046"/>
    <w:rsid w:val="00D62AEB"/>
    <w:rsid w:val="00D64C92"/>
    <w:rsid w:val="00D969BC"/>
    <w:rsid w:val="00DA3AAA"/>
    <w:rsid w:val="00DA5BC6"/>
    <w:rsid w:val="00E02092"/>
    <w:rsid w:val="00E247A4"/>
    <w:rsid w:val="00E34916"/>
    <w:rsid w:val="00E93F02"/>
    <w:rsid w:val="00EC2F98"/>
    <w:rsid w:val="00F40638"/>
    <w:rsid w:val="00F84D33"/>
    <w:rsid w:val="00F87EE6"/>
    <w:rsid w:val="00FC114D"/>
    <w:rsid w:val="00FE1FB0"/>
    <w:rsid w:val="00FF0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PetrValenta">
    <w:name w:val="StylE-mailovéZprávy24"/>
    <w:aliases w:val="StylE-mailovéZprávy24"/>
    <w:semiHidden/>
    <w:personal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7A0B49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7A0B49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8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Název materiálu</vt:lpstr>
      <vt:lpstr>Název materiálu</vt:lpstr>
    </vt:vector>
  </TitlesOfParts>
  <Company>NUOV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1601-01-01T00:00:00Z</cp:lastPrinted>
  <dcterms:created xsi:type="dcterms:W3CDTF">2014-05-10T11:47:00Z</dcterms:created>
  <dcterms:modified xsi:type="dcterms:W3CDTF">2014-05-10T11:47:00Z</dcterms:modified>
</cp:coreProperties>
</file>