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85E" w:rsidRDefault="005D4579" w:rsidP="0097185E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185E">
        <w:rPr>
          <w:rFonts w:ascii="Comic Sans MS" w:hAnsi="Comic Sans MS" w:cs="Comic Sans MS"/>
          <w:b/>
          <w:bCs/>
          <w:color w:val="024595"/>
          <w:sz w:val="54"/>
          <w:szCs w:val="54"/>
        </w:rPr>
        <w:t>L</w:t>
      </w:r>
      <w:r w:rsidR="00584967">
        <w:rPr>
          <w:rFonts w:ascii="Comic Sans MS" w:hAnsi="Comic Sans MS" w:cs="Comic Sans MS"/>
          <w:b/>
          <w:bCs/>
          <w:color w:val="024595"/>
          <w:sz w:val="54"/>
          <w:szCs w:val="54"/>
        </w:rPr>
        <w:t>iterární teorie</w:t>
      </w:r>
      <w:r w:rsidR="00584967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Literární žánry</w:t>
      </w:r>
      <w:r w:rsidR="00584967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(dramatické)</w:t>
      </w:r>
    </w:p>
    <w:p w:rsidR="0097185E" w:rsidRPr="000F3EFF" w:rsidRDefault="00A87E46" w:rsidP="00361100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before="4800" w:after="0"/>
        <w:ind w:left="284" w:hanging="284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lastRenderedPageBreak/>
        <w:t>Rozhodněte</w:t>
      </w:r>
      <w:r w:rsidR="0097185E" w:rsidRPr="00B81646">
        <w:t>, zda jsou informace pravdivé (P) nebo nepravdivé (N):</w:t>
      </w:r>
    </w:p>
    <w:p w:rsidR="0097185E" w:rsidRPr="00B81646" w:rsidRDefault="0097185E" w:rsidP="0097185E">
      <w:pPr>
        <w:pStyle w:val="Odstavecseseznamem"/>
      </w:pPr>
    </w:p>
    <w:p w:rsidR="0097185E" w:rsidRDefault="0097185E" w:rsidP="00361100">
      <w:pPr>
        <w:pStyle w:val="Odstavecseseznamem"/>
        <w:numPr>
          <w:ilvl w:val="0"/>
          <w:numId w:val="2"/>
        </w:numPr>
        <w:ind w:left="709"/>
      </w:pPr>
      <w:r>
        <w:t>Slovo drama vzniklo z latinského překladu slova dělání</w:t>
      </w:r>
      <w:r w:rsidR="00D513E9">
        <w:t>.</w:t>
      </w:r>
      <w:r>
        <w:tab/>
      </w:r>
      <w:r>
        <w:tab/>
      </w:r>
      <w:r>
        <w:tab/>
      </w:r>
      <w:r>
        <w:tab/>
        <w:t>P/N</w:t>
      </w:r>
    </w:p>
    <w:p w:rsidR="0097185E" w:rsidRDefault="0097185E" w:rsidP="00361100">
      <w:pPr>
        <w:pStyle w:val="Odstavecseseznamem"/>
        <w:numPr>
          <w:ilvl w:val="0"/>
          <w:numId w:val="2"/>
        </w:numPr>
        <w:ind w:left="709"/>
      </w:pPr>
      <w:r>
        <w:t>Příběh dramatu je vypravován pomocí monologů a dialogů.</w:t>
      </w:r>
      <w:r>
        <w:tab/>
      </w:r>
      <w:r>
        <w:tab/>
      </w:r>
      <w:r>
        <w:tab/>
        <w:t>P/N</w:t>
      </w:r>
    </w:p>
    <w:p w:rsidR="0097185E" w:rsidRDefault="0097185E" w:rsidP="00361100">
      <w:pPr>
        <w:pStyle w:val="Odstavecseseznamem"/>
        <w:numPr>
          <w:ilvl w:val="0"/>
          <w:numId w:val="2"/>
        </w:numPr>
        <w:ind w:left="709"/>
      </w:pPr>
      <w:r>
        <w:t>Slovo „drama“ původně znamenalo tanec satyrů.</w:t>
      </w:r>
      <w:r>
        <w:tab/>
      </w:r>
      <w:r>
        <w:tab/>
      </w:r>
      <w:r>
        <w:tab/>
      </w:r>
      <w:r>
        <w:tab/>
        <w:t>P/N</w:t>
      </w:r>
    </w:p>
    <w:p w:rsidR="0097185E" w:rsidRDefault="0097185E" w:rsidP="00361100">
      <w:pPr>
        <w:pStyle w:val="Odstavecseseznamem"/>
        <w:numPr>
          <w:ilvl w:val="0"/>
          <w:numId w:val="2"/>
        </w:numPr>
        <w:ind w:left="709"/>
      </w:pPr>
      <w:r>
        <w:t xml:space="preserve">Základní teoretické zásady dramatu ustanovil </w:t>
      </w:r>
      <w:proofErr w:type="spellStart"/>
      <w:r>
        <w:t>Sofoklés</w:t>
      </w:r>
      <w:proofErr w:type="spellEnd"/>
      <w:r>
        <w:t xml:space="preserve"> v díle Poetika.</w:t>
      </w:r>
      <w:r>
        <w:tab/>
      </w:r>
      <w:r>
        <w:tab/>
        <w:t>P/N</w:t>
      </w:r>
    </w:p>
    <w:p w:rsidR="0097185E" w:rsidRDefault="0097185E" w:rsidP="00361100">
      <w:pPr>
        <w:pStyle w:val="Odstavecseseznamem"/>
        <w:numPr>
          <w:ilvl w:val="0"/>
          <w:numId w:val="2"/>
        </w:numPr>
        <w:ind w:left="709"/>
      </w:pPr>
      <w:r>
        <w:t>Děj dramatu se odehrává prostřednictvím přímé řeči.</w:t>
      </w:r>
      <w:r>
        <w:tab/>
      </w:r>
      <w:r>
        <w:tab/>
      </w:r>
      <w:r>
        <w:tab/>
      </w:r>
      <w:r>
        <w:tab/>
        <w:t>P/N</w:t>
      </w:r>
    </w:p>
    <w:p w:rsidR="0097185E" w:rsidRDefault="0097185E" w:rsidP="00361100">
      <w:pPr>
        <w:pStyle w:val="Odstavecseseznamem"/>
        <w:numPr>
          <w:ilvl w:val="0"/>
          <w:numId w:val="2"/>
        </w:numPr>
        <w:ind w:left="709"/>
      </w:pPr>
      <w:r>
        <w:t xml:space="preserve">Do 11. století bylo drama psáno prózou, dnes už i ve verši. </w:t>
      </w:r>
      <w:r>
        <w:tab/>
      </w:r>
      <w:r>
        <w:tab/>
      </w:r>
      <w:r>
        <w:tab/>
        <w:t>P/N</w:t>
      </w:r>
    </w:p>
    <w:p w:rsidR="0097185E" w:rsidRDefault="0097185E" w:rsidP="00361100">
      <w:pPr>
        <w:pStyle w:val="Odstavecseseznamem"/>
        <w:numPr>
          <w:ilvl w:val="0"/>
          <w:numId w:val="2"/>
        </w:numPr>
        <w:ind w:left="709"/>
      </w:pPr>
      <w:r>
        <w:t>Drama se vyvinulo ve Starověkém Řecku z oslav boha Dia.</w:t>
      </w:r>
      <w:r>
        <w:tab/>
      </w:r>
      <w:r>
        <w:tab/>
      </w:r>
      <w:r>
        <w:tab/>
        <w:t>P/N</w:t>
      </w:r>
    </w:p>
    <w:p w:rsidR="0097185E" w:rsidRDefault="0097185E" w:rsidP="00361100">
      <w:pPr>
        <w:pStyle w:val="Odstavecseseznamem"/>
        <w:numPr>
          <w:ilvl w:val="0"/>
          <w:numId w:val="2"/>
        </w:numPr>
        <w:ind w:left="709"/>
      </w:pPr>
      <w:r>
        <w:t>Náměty byly často čerpány z mytologického vyprávění.</w:t>
      </w:r>
      <w:r>
        <w:tab/>
      </w:r>
      <w:r>
        <w:tab/>
      </w:r>
      <w:r>
        <w:tab/>
      </w:r>
      <w:r>
        <w:tab/>
        <w:t>P/N</w:t>
      </w:r>
    </w:p>
    <w:p w:rsidR="0097185E" w:rsidRDefault="0097185E" w:rsidP="00361100">
      <w:pPr>
        <w:pStyle w:val="Odstavecseseznamem"/>
        <w:numPr>
          <w:ilvl w:val="0"/>
          <w:numId w:val="2"/>
        </w:numPr>
        <w:ind w:left="709"/>
      </w:pPr>
      <w:r>
        <w:t>Po pádu Říma se hlavním tématem her staly příběhy z Bible.</w:t>
      </w:r>
      <w:r>
        <w:tab/>
      </w:r>
      <w:r>
        <w:tab/>
      </w:r>
      <w:r>
        <w:tab/>
        <w:t>P/N</w:t>
      </w:r>
      <w:r w:rsidR="00361100">
        <w:br/>
      </w:r>
      <w:r w:rsidR="00361100">
        <w:br/>
      </w:r>
    </w:p>
    <w:p w:rsidR="0097185E" w:rsidRDefault="00361100" w:rsidP="00361100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before="4800" w:after="0"/>
        <w:ind w:left="284" w:hanging="284"/>
      </w:pPr>
      <w:proofErr w:type="gramStart"/>
      <w:r>
        <w:t>K</w:t>
      </w:r>
      <w:r w:rsidR="0097185E" w:rsidRPr="00B81646">
        <w:t>teré</w:t>
      </w:r>
      <w:proofErr w:type="gramEnd"/>
      <w:r w:rsidR="0097185E" w:rsidRPr="00B81646">
        <w:t xml:space="preserve"> charakteristické rysy patří spíš tragédii</w:t>
      </w:r>
      <w:r w:rsidR="0097185E">
        <w:t xml:space="preserve"> (T)</w:t>
      </w:r>
      <w:r w:rsidR="0097185E" w:rsidRPr="00B81646">
        <w:t xml:space="preserve">, které pak </w:t>
      </w:r>
      <w:proofErr w:type="gramStart"/>
      <w:r w:rsidR="0097185E" w:rsidRPr="00B81646">
        <w:t>komedii</w:t>
      </w:r>
      <w:r w:rsidR="0097185E">
        <w:t>(K)</w:t>
      </w:r>
      <w:r w:rsidR="0097185E" w:rsidRPr="00B81646">
        <w:t>?</w:t>
      </w:r>
      <w:proofErr w:type="gramEnd"/>
    </w:p>
    <w:p w:rsidR="0097185E" w:rsidRPr="00B81646" w:rsidRDefault="0097185E" w:rsidP="0097185E">
      <w:pPr>
        <w:pStyle w:val="Odstavecseseznamem"/>
      </w:pPr>
    </w:p>
    <w:p w:rsidR="0097185E" w:rsidRDefault="0097185E" w:rsidP="00361100">
      <w:pPr>
        <w:pStyle w:val="Odstavecseseznamem"/>
        <w:numPr>
          <w:ilvl w:val="0"/>
          <w:numId w:val="3"/>
        </w:numPr>
        <w:ind w:left="709"/>
      </w:pPr>
      <w:r>
        <w:t>konflikt člověka s</w:t>
      </w:r>
      <w:r w:rsidR="00A547C2">
        <w:t> </w:t>
      </w:r>
      <w:r>
        <w:t>bohy</w:t>
      </w:r>
      <w:r w:rsidR="00A547C2">
        <w:tab/>
      </w:r>
      <w:r w:rsidR="00A547C2">
        <w:tab/>
      </w:r>
      <w:r w:rsidR="00A547C2">
        <w:tab/>
      </w:r>
      <w:r w:rsidR="00A547C2">
        <w:tab/>
      </w:r>
      <w:r w:rsidR="00A547C2">
        <w:tab/>
      </w:r>
      <w:r w:rsidR="00A547C2">
        <w:tab/>
      </w:r>
      <w:r w:rsidR="00A547C2">
        <w:tab/>
      </w:r>
      <w:r w:rsidR="00A547C2">
        <w:tab/>
        <w:t>T/K</w:t>
      </w:r>
    </w:p>
    <w:p w:rsidR="0097185E" w:rsidRDefault="0097185E" w:rsidP="00361100">
      <w:pPr>
        <w:pStyle w:val="Odstavecseseznamem"/>
        <w:numPr>
          <w:ilvl w:val="0"/>
          <w:numId w:val="3"/>
        </w:numPr>
        <w:ind w:left="709"/>
      </w:pPr>
      <w:r>
        <w:t>typické charaktery jako např. lakomec, příživník, hetéra</w:t>
      </w:r>
      <w:r w:rsidR="00A547C2">
        <w:tab/>
      </w:r>
      <w:r w:rsidR="00A547C2">
        <w:tab/>
      </w:r>
      <w:r w:rsidR="00A547C2">
        <w:tab/>
      </w:r>
      <w:r w:rsidR="00361100">
        <w:tab/>
      </w:r>
      <w:r w:rsidR="00A547C2">
        <w:t>T/K</w:t>
      </w:r>
    </w:p>
    <w:p w:rsidR="0097185E" w:rsidRDefault="0097185E" w:rsidP="00361100">
      <w:pPr>
        <w:pStyle w:val="Odstavecseseznamem"/>
        <w:numPr>
          <w:ilvl w:val="0"/>
          <w:numId w:val="3"/>
        </w:numPr>
        <w:ind w:left="709"/>
      </w:pPr>
      <w:r>
        <w:t>řešení problému morálky a cti</w:t>
      </w:r>
      <w:r w:rsidR="00A547C2">
        <w:tab/>
      </w:r>
      <w:r w:rsidR="00A547C2">
        <w:tab/>
      </w:r>
      <w:r w:rsidR="00A547C2">
        <w:tab/>
      </w:r>
      <w:r w:rsidR="00A547C2">
        <w:tab/>
      </w:r>
      <w:r w:rsidR="00A547C2">
        <w:tab/>
      </w:r>
      <w:r w:rsidR="00A547C2">
        <w:tab/>
      </w:r>
      <w:r w:rsidR="00A547C2">
        <w:tab/>
        <w:t>T/K</w:t>
      </w:r>
    </w:p>
    <w:p w:rsidR="0097185E" w:rsidRDefault="0097185E" w:rsidP="00361100">
      <w:pPr>
        <w:pStyle w:val="Odstavecseseznamem"/>
        <w:numPr>
          <w:ilvl w:val="0"/>
          <w:numId w:val="3"/>
        </w:numPr>
        <w:ind w:left="709"/>
      </w:pPr>
      <w:r>
        <w:t>směšné situace ze společnosti</w:t>
      </w:r>
      <w:r w:rsidR="00A547C2">
        <w:tab/>
      </w:r>
      <w:r w:rsidR="00A547C2">
        <w:tab/>
      </w:r>
      <w:r w:rsidR="00A547C2">
        <w:tab/>
      </w:r>
      <w:r w:rsidR="00A547C2">
        <w:tab/>
      </w:r>
      <w:r w:rsidR="00A547C2">
        <w:tab/>
      </w:r>
      <w:r w:rsidR="00A547C2">
        <w:tab/>
      </w:r>
      <w:r w:rsidR="00A547C2">
        <w:tab/>
        <w:t>T/K</w:t>
      </w:r>
    </w:p>
    <w:p w:rsidR="0097185E" w:rsidRDefault="0097185E" w:rsidP="00361100">
      <w:pPr>
        <w:pStyle w:val="Odstavecseseznamem"/>
        <w:numPr>
          <w:ilvl w:val="0"/>
          <w:numId w:val="3"/>
        </w:numPr>
        <w:ind w:left="709"/>
      </w:pPr>
      <w:r>
        <w:t>marný až nerovný zápas hrdiny s vnějšími překážkami</w:t>
      </w:r>
      <w:r w:rsidR="00A547C2">
        <w:tab/>
      </w:r>
      <w:r w:rsidR="00A547C2">
        <w:tab/>
      </w:r>
      <w:r w:rsidR="00A547C2">
        <w:tab/>
      </w:r>
      <w:r w:rsidR="00A547C2">
        <w:tab/>
        <w:t>T/K</w:t>
      </w:r>
    </w:p>
    <w:p w:rsidR="0097185E" w:rsidRDefault="0097185E" w:rsidP="00361100">
      <w:pPr>
        <w:pStyle w:val="Odstavecseseznamem"/>
        <w:numPr>
          <w:ilvl w:val="0"/>
          <w:numId w:val="3"/>
        </w:numPr>
        <w:ind w:left="709"/>
      </w:pPr>
      <w:r>
        <w:t xml:space="preserve"> bohové každému hrdinovi předem určují osud</w:t>
      </w:r>
      <w:r w:rsidR="00A547C2">
        <w:tab/>
      </w:r>
      <w:r w:rsidR="00A547C2">
        <w:tab/>
      </w:r>
      <w:r w:rsidR="00A547C2">
        <w:tab/>
      </w:r>
      <w:r w:rsidR="00A547C2">
        <w:tab/>
      </w:r>
      <w:r w:rsidR="00A547C2">
        <w:tab/>
        <w:t>T/K</w:t>
      </w:r>
    </w:p>
    <w:p w:rsidR="0097185E" w:rsidRDefault="0097185E" w:rsidP="00361100">
      <w:pPr>
        <w:pStyle w:val="Odstavecseseznamem"/>
        <w:numPr>
          <w:ilvl w:val="0"/>
          <w:numId w:val="3"/>
        </w:numPr>
        <w:ind w:left="709"/>
      </w:pPr>
      <w:r>
        <w:t>vítězství spravedlnosti a dobra</w:t>
      </w:r>
      <w:r w:rsidR="00A547C2">
        <w:tab/>
      </w:r>
      <w:r w:rsidR="00A547C2">
        <w:tab/>
      </w:r>
      <w:r w:rsidR="00A547C2">
        <w:tab/>
      </w:r>
      <w:r w:rsidR="00A547C2">
        <w:tab/>
      </w:r>
      <w:r w:rsidR="00A547C2">
        <w:tab/>
      </w:r>
      <w:r w:rsidR="00A547C2">
        <w:tab/>
      </w:r>
      <w:r w:rsidR="00A547C2">
        <w:tab/>
        <w:t>T/K</w:t>
      </w:r>
    </w:p>
    <w:p w:rsidR="0097185E" w:rsidRDefault="0097185E" w:rsidP="00361100">
      <w:pPr>
        <w:pStyle w:val="Odstavecseseznamem"/>
        <w:numPr>
          <w:ilvl w:val="0"/>
          <w:numId w:val="3"/>
        </w:numPr>
        <w:ind w:left="709"/>
      </w:pPr>
      <w:r>
        <w:t>kritika nedostatků ve společnosti</w:t>
      </w:r>
      <w:r w:rsidR="00A547C2">
        <w:tab/>
      </w:r>
      <w:r w:rsidR="00A547C2">
        <w:tab/>
      </w:r>
      <w:r w:rsidR="00A547C2">
        <w:tab/>
      </w:r>
      <w:r w:rsidR="00A547C2">
        <w:tab/>
      </w:r>
      <w:r w:rsidR="00A547C2">
        <w:tab/>
      </w:r>
      <w:r w:rsidR="00A547C2">
        <w:tab/>
        <w:t>T/K</w:t>
      </w:r>
    </w:p>
    <w:p w:rsidR="0097185E" w:rsidRDefault="0097185E" w:rsidP="00361100">
      <w:pPr>
        <w:pStyle w:val="Odstavecseseznamem"/>
        <w:numPr>
          <w:ilvl w:val="0"/>
          <w:numId w:val="3"/>
        </w:numPr>
        <w:ind w:left="709"/>
      </w:pPr>
      <w:r>
        <w:t>plní funkci katarze – očistnou funkce</w:t>
      </w:r>
      <w:r w:rsidR="00A547C2">
        <w:tab/>
      </w:r>
      <w:r w:rsidR="00A547C2">
        <w:tab/>
      </w:r>
      <w:r w:rsidR="00A547C2">
        <w:tab/>
      </w:r>
      <w:r w:rsidR="00A547C2">
        <w:tab/>
      </w:r>
      <w:r w:rsidR="00A547C2">
        <w:tab/>
      </w:r>
      <w:r w:rsidR="00A547C2">
        <w:tab/>
        <w:t>T/K</w:t>
      </w:r>
    </w:p>
    <w:p w:rsidR="0097185E" w:rsidRDefault="0097185E" w:rsidP="0097185E"/>
    <w:p w:rsidR="00D70C4B" w:rsidRDefault="00D70C4B" w:rsidP="00D70C4B">
      <w:pPr>
        <w:ind w:left="360"/>
      </w:pPr>
    </w:p>
    <w:p w:rsidR="00D70C4B" w:rsidRDefault="00D70C4B" w:rsidP="00D70C4B">
      <w:pPr>
        <w:pStyle w:val="Odstavecseseznamem"/>
      </w:pPr>
    </w:p>
    <w:p w:rsidR="00D70C4B" w:rsidRDefault="00D70C4B" w:rsidP="00D70C4B">
      <w:pPr>
        <w:pStyle w:val="Odstavecseseznamem"/>
      </w:pPr>
    </w:p>
    <w:p w:rsidR="00D70C4B" w:rsidRDefault="00D70C4B" w:rsidP="00D70C4B">
      <w:pPr>
        <w:pStyle w:val="Odstavecseseznamem"/>
      </w:pPr>
    </w:p>
    <w:p w:rsidR="000F3EFF" w:rsidRDefault="000F3EFF" w:rsidP="00D70C4B">
      <w:pPr>
        <w:pStyle w:val="Odstavecseseznamem"/>
      </w:pPr>
    </w:p>
    <w:p w:rsidR="000F3EFF" w:rsidRDefault="000F3EFF" w:rsidP="00D70C4B">
      <w:pPr>
        <w:pStyle w:val="Odstavecseseznamem"/>
      </w:pPr>
    </w:p>
    <w:p w:rsidR="000F3EFF" w:rsidRDefault="000F3EFF" w:rsidP="00D70C4B">
      <w:pPr>
        <w:pStyle w:val="Odstavecseseznamem"/>
      </w:pPr>
    </w:p>
    <w:p w:rsidR="000F3EFF" w:rsidRDefault="000F3EFF" w:rsidP="00D70C4B">
      <w:pPr>
        <w:pStyle w:val="Odstavecseseznamem"/>
      </w:pPr>
    </w:p>
    <w:p w:rsidR="000F3EFF" w:rsidRDefault="000F3EFF" w:rsidP="00D70C4B">
      <w:pPr>
        <w:pStyle w:val="Odstavecseseznamem"/>
      </w:pPr>
    </w:p>
    <w:p w:rsidR="00361100" w:rsidRDefault="00361100">
      <w:r>
        <w:br w:type="page"/>
      </w:r>
    </w:p>
    <w:p w:rsidR="0097185E" w:rsidRPr="00B81646" w:rsidRDefault="0097185E" w:rsidP="00361100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before="4800" w:after="0"/>
        <w:ind w:left="284" w:hanging="284"/>
      </w:pPr>
      <w:r w:rsidRPr="00B81646">
        <w:lastRenderedPageBreak/>
        <w:t>Vyber</w:t>
      </w:r>
      <w:r w:rsidR="00A87E46">
        <w:t>te</w:t>
      </w:r>
      <w:r w:rsidRPr="00B81646">
        <w:t xml:space="preserve"> části, ze kterých se skládá kompozice</w:t>
      </w:r>
      <w:r w:rsidR="00D513E9">
        <w:t xml:space="preserve"> klasické</w:t>
      </w:r>
      <w:r w:rsidRPr="00B81646">
        <w:t xml:space="preserve"> tragédie, seřaď</w:t>
      </w:r>
      <w:r w:rsidR="00A87E46">
        <w:t>te</w:t>
      </w:r>
      <w:r w:rsidRPr="00B81646">
        <w:t xml:space="preserve"> je a vyhledej</w:t>
      </w:r>
      <w:r w:rsidR="00A87E46">
        <w:t>te</w:t>
      </w:r>
      <w:r w:rsidRPr="00B81646">
        <w:t xml:space="preserve"> vhodné synonymum:</w:t>
      </w:r>
    </w:p>
    <w:p w:rsidR="0097185E" w:rsidRDefault="0097185E" w:rsidP="0097185E">
      <w:pPr>
        <w:pStyle w:val="Odstavecseseznamem"/>
      </w:pPr>
    </w:p>
    <w:p w:rsidR="0097185E" w:rsidRDefault="00573A6E" w:rsidP="00361100">
      <w:pPr>
        <w:pStyle w:val="Odstavecseseznamem"/>
        <w:ind w:left="284"/>
      </w:pPr>
      <w:r w:rsidRPr="00573A6E">
        <w:rPr>
          <w:sz w:val="24"/>
          <w:szCs w:val="24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52.95pt;height:25.1pt" adj="5665" fillcolor="black">
            <v:shadow color="#868686"/>
            <v:textpath style="font-family:&quot;Impact&quot;;font-size:18pt;v-text-kern:t" trim="t" fitpath="t" xscale="f" string="KATASTROFA NÁHLÝ OBRAT KRIZE STUPŇOVÁNÍ DĚJE EXPOZICE PERIPETIE ROZUZLENÍ KOLIZE "/>
          </v:shape>
        </w:pict>
      </w:r>
      <w:r>
        <w:pict>
          <v:shape id="_x0000_i1026" type="#_x0000_t161" style="width:294.7pt;height:29.3pt" adj="5665" fillcolor="black">
            <v:shadow color="#868686"/>
            <v:textpath style="font-family:&quot;Impact&quot;;font-size:18pt;v-text-kern:t" trim="t" fitpath="t" xscale="f" string="ÚVODNÍ SITUACE VYVRCHOLENÍ KONFLIKTU "/>
          </v:shape>
        </w:pict>
      </w:r>
    </w:p>
    <w:p w:rsidR="005230C9" w:rsidRDefault="005230C9" w:rsidP="0097185E">
      <w:pPr>
        <w:pStyle w:val="Odstavecseseznamem"/>
      </w:pPr>
    </w:p>
    <w:p w:rsidR="005230C9" w:rsidRDefault="005230C9" w:rsidP="0097185E">
      <w:pPr>
        <w:pStyle w:val="Odstavecseseznamem"/>
      </w:pPr>
    </w:p>
    <w:p w:rsidR="005230C9" w:rsidRDefault="005230C9" w:rsidP="00361100">
      <w:pPr>
        <w:pStyle w:val="Odstavecseseznamem"/>
        <w:ind w:left="284"/>
      </w:pPr>
      <w:r>
        <w:t xml:space="preserve">1. </w:t>
      </w:r>
      <w:r>
        <w:tab/>
      </w:r>
      <w:r>
        <w:tab/>
        <w:t>………………………………….</w:t>
      </w:r>
    </w:p>
    <w:p w:rsidR="005230C9" w:rsidRDefault="005230C9" w:rsidP="00361100">
      <w:pPr>
        <w:pStyle w:val="Odstavecseseznamem"/>
        <w:ind w:left="284"/>
      </w:pPr>
      <w:r>
        <w:t>2.</w:t>
      </w:r>
      <w:r>
        <w:tab/>
      </w:r>
      <w:r>
        <w:tab/>
        <w:t>………………………………….</w:t>
      </w:r>
    </w:p>
    <w:p w:rsidR="005230C9" w:rsidRDefault="005230C9" w:rsidP="00361100">
      <w:pPr>
        <w:pStyle w:val="Odstavecseseznamem"/>
        <w:ind w:left="284"/>
      </w:pPr>
      <w:r>
        <w:t>3.</w:t>
      </w:r>
      <w:r>
        <w:tab/>
      </w:r>
      <w:r>
        <w:tab/>
        <w:t>………………………………….</w:t>
      </w:r>
    </w:p>
    <w:p w:rsidR="005230C9" w:rsidRDefault="005230C9" w:rsidP="00361100">
      <w:pPr>
        <w:pStyle w:val="Odstavecseseznamem"/>
        <w:ind w:left="284"/>
      </w:pPr>
      <w:r>
        <w:t>4.</w:t>
      </w:r>
      <w:r>
        <w:tab/>
      </w:r>
      <w:r>
        <w:tab/>
        <w:t>………………………………….</w:t>
      </w:r>
    </w:p>
    <w:p w:rsidR="005230C9" w:rsidRDefault="005230C9" w:rsidP="00361100">
      <w:pPr>
        <w:pStyle w:val="Odstavecseseznamem"/>
        <w:ind w:left="284"/>
      </w:pPr>
      <w:r>
        <w:t>5</w:t>
      </w:r>
      <w:r>
        <w:tab/>
      </w:r>
      <w:r>
        <w:tab/>
        <w:t>………………………………….</w:t>
      </w:r>
    </w:p>
    <w:p w:rsidR="0097185E" w:rsidRDefault="0097185E" w:rsidP="0097185E"/>
    <w:p w:rsidR="0097185E" w:rsidRDefault="0097185E" w:rsidP="00361100">
      <w:pPr>
        <w:pStyle w:val="Odstavecseseznamem"/>
        <w:numPr>
          <w:ilvl w:val="0"/>
          <w:numId w:val="7"/>
        </w:numPr>
        <w:ind w:left="284" w:hanging="284"/>
      </w:pPr>
      <w:r>
        <w:t>Přiřaď k definici odpovídající dramatický žánr nebo typ dramatu:</w:t>
      </w:r>
    </w:p>
    <w:p w:rsidR="005230C9" w:rsidRDefault="005230C9" w:rsidP="005230C9">
      <w:pPr>
        <w:pStyle w:val="Odstavecseseznamem"/>
      </w:pPr>
    </w:p>
    <w:p w:rsidR="0097185E" w:rsidRDefault="0097185E" w:rsidP="00361100">
      <w:pPr>
        <w:pStyle w:val="Odstavecseseznamem"/>
        <w:numPr>
          <w:ilvl w:val="0"/>
          <w:numId w:val="4"/>
        </w:numPr>
        <w:ind w:left="709"/>
      </w:pPr>
      <w:r>
        <w:t>Žánrový typ komedie, která pracuje s karikaturní nadsázkou a smyslem pro grotesknost.</w:t>
      </w:r>
    </w:p>
    <w:p w:rsidR="0097185E" w:rsidRDefault="0097185E" w:rsidP="00361100">
      <w:pPr>
        <w:pStyle w:val="Odstavecseseznamem"/>
        <w:numPr>
          <w:ilvl w:val="0"/>
          <w:numId w:val="4"/>
        </w:numPr>
        <w:ind w:left="709"/>
      </w:pPr>
      <w:r>
        <w:t>Liturgické hry, které se nechaly inspirovat vyprávěním o utrpení a smrti Ježíše Krista.</w:t>
      </w:r>
    </w:p>
    <w:p w:rsidR="0097185E" w:rsidRDefault="0097185E" w:rsidP="00361100">
      <w:pPr>
        <w:pStyle w:val="Odstavecseseznamem"/>
        <w:numPr>
          <w:ilvl w:val="0"/>
          <w:numId w:val="4"/>
        </w:numPr>
        <w:ind w:left="709"/>
      </w:pPr>
      <w:r>
        <w:t>Divadlo jednoho herce (</w:t>
      </w:r>
      <w:proofErr w:type="spellStart"/>
      <w:r>
        <w:t>One</w:t>
      </w:r>
      <w:proofErr w:type="spellEnd"/>
      <w:r>
        <w:t xml:space="preserve"> man show)</w:t>
      </w:r>
      <w:r w:rsidR="00D513E9">
        <w:t>.</w:t>
      </w:r>
    </w:p>
    <w:p w:rsidR="0097185E" w:rsidRDefault="0097185E" w:rsidP="00361100">
      <w:pPr>
        <w:pStyle w:val="Odstavecseseznamem"/>
        <w:numPr>
          <w:ilvl w:val="0"/>
          <w:numId w:val="4"/>
        </w:numPr>
        <w:ind w:left="709"/>
      </w:pPr>
      <w:r>
        <w:t>Žánr, který spojuje mluvenou, zpěvní, hudební a taneční složku.</w:t>
      </w:r>
    </w:p>
    <w:p w:rsidR="0097185E" w:rsidRDefault="0097185E" w:rsidP="00361100">
      <w:pPr>
        <w:pStyle w:val="Odstavecseseznamem"/>
        <w:numPr>
          <w:ilvl w:val="0"/>
          <w:numId w:val="4"/>
        </w:numPr>
        <w:ind w:left="709"/>
      </w:pPr>
      <w:r>
        <w:t>Dramatická recitace díla za doprovodu hudby.</w:t>
      </w:r>
    </w:p>
    <w:p w:rsidR="0097185E" w:rsidRDefault="0097185E" w:rsidP="00361100">
      <w:pPr>
        <w:pStyle w:val="Odstavecseseznamem"/>
        <w:numPr>
          <w:ilvl w:val="0"/>
          <w:numId w:val="4"/>
        </w:numPr>
        <w:ind w:left="709"/>
      </w:pPr>
      <w:r>
        <w:t>Dramatický žánr, ve kterém se mísí prvky tragické s komickými a ve kterém jde především o charakter hrdinů.</w:t>
      </w:r>
    </w:p>
    <w:p w:rsidR="0097185E" w:rsidRDefault="0097185E" w:rsidP="00361100">
      <w:pPr>
        <w:pStyle w:val="Odstavecseseznamem"/>
        <w:numPr>
          <w:ilvl w:val="0"/>
          <w:numId w:val="4"/>
        </w:numPr>
        <w:ind w:left="709"/>
      </w:pPr>
      <w:r>
        <w:t>Žánr, ve kterém se střídá mluvený a zpívaný text.</w:t>
      </w:r>
    </w:p>
    <w:p w:rsidR="0097185E" w:rsidRDefault="0097185E" w:rsidP="00361100">
      <w:pPr>
        <w:pStyle w:val="Odstavecseseznamem"/>
        <w:numPr>
          <w:ilvl w:val="0"/>
          <w:numId w:val="4"/>
        </w:numPr>
        <w:ind w:left="709"/>
      </w:pPr>
      <w:r>
        <w:t>Drama, které představuje člověka v nesmyslných a bezvýchodných situacích, postavy dělají věci, které nic neznamenají a ničemu neslouží, nejsou schopny se dorozumět.</w:t>
      </w:r>
    </w:p>
    <w:p w:rsidR="0097185E" w:rsidRDefault="0097185E" w:rsidP="00361100">
      <w:pPr>
        <w:pStyle w:val="Odstavecseseznamem"/>
        <w:numPr>
          <w:ilvl w:val="0"/>
          <w:numId w:val="4"/>
        </w:numPr>
        <w:ind w:left="709"/>
      </w:pPr>
      <w:r>
        <w:t>Drama vyprávějící příběh, který je často přerušován vypravěčem. Divák konfrontuje svůj život s divadelní iluzí – divadlo nezobrazuje realitu.</w:t>
      </w:r>
    </w:p>
    <w:p w:rsidR="0097185E" w:rsidRDefault="0097185E" w:rsidP="00361100">
      <w:pPr>
        <w:pStyle w:val="Odstavecseseznamem"/>
        <w:numPr>
          <w:ilvl w:val="0"/>
          <w:numId w:val="4"/>
        </w:numPr>
        <w:ind w:left="709"/>
      </w:pPr>
      <w:r>
        <w:t>Divadelní hra o jednom jednání.</w:t>
      </w:r>
    </w:p>
    <w:p w:rsidR="0097185E" w:rsidRDefault="0097185E" w:rsidP="0097185E">
      <w:pPr>
        <w:pStyle w:val="Odstavecseseznamem"/>
        <w:numPr>
          <w:ilvl w:val="0"/>
          <w:numId w:val="5"/>
        </w:numPr>
        <w:rPr>
          <w:i/>
        </w:rPr>
        <w:sectPr w:rsidR="0097185E" w:rsidSect="00084AD2">
          <w:footerReference w:type="default" r:id="rId8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p w:rsidR="00141DAE" w:rsidRDefault="00141DAE" w:rsidP="00141DAE">
      <w:pPr>
        <w:pStyle w:val="Odstavecseseznamem"/>
        <w:ind w:left="1440"/>
        <w:rPr>
          <w:i/>
        </w:rPr>
      </w:pPr>
    </w:p>
    <w:p w:rsidR="000F3EFF" w:rsidRDefault="000F3EFF" w:rsidP="0097185E">
      <w:pPr>
        <w:pStyle w:val="Odstavecseseznamem"/>
        <w:numPr>
          <w:ilvl w:val="0"/>
          <w:numId w:val="5"/>
        </w:numPr>
        <w:rPr>
          <w:i/>
        </w:rPr>
        <w:sectPr w:rsidR="000F3EFF" w:rsidSect="00E23B7A">
          <w:type w:val="continuous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p w:rsidR="0097185E" w:rsidRPr="00520C1E" w:rsidRDefault="0097185E" w:rsidP="00361100">
      <w:pPr>
        <w:pStyle w:val="Odstavecseseznamem"/>
        <w:numPr>
          <w:ilvl w:val="0"/>
          <w:numId w:val="5"/>
        </w:numPr>
        <w:tabs>
          <w:tab w:val="left" w:pos="709"/>
        </w:tabs>
        <w:ind w:left="1134" w:hanging="425"/>
        <w:rPr>
          <w:i/>
        </w:rPr>
      </w:pPr>
      <w:r w:rsidRPr="00520C1E">
        <w:rPr>
          <w:i/>
        </w:rPr>
        <w:lastRenderedPageBreak/>
        <w:t xml:space="preserve">muzikál </w:t>
      </w:r>
      <w:r w:rsidR="00A87E46">
        <w:rPr>
          <w:i/>
        </w:rPr>
        <w:tab/>
      </w:r>
      <w:r w:rsidR="00A87E46">
        <w:rPr>
          <w:i/>
        </w:rPr>
        <w:tab/>
        <w:t>……….</w:t>
      </w:r>
    </w:p>
    <w:p w:rsidR="0097185E" w:rsidRPr="00520C1E" w:rsidRDefault="0097185E" w:rsidP="00361100">
      <w:pPr>
        <w:pStyle w:val="Odstavecseseznamem"/>
        <w:numPr>
          <w:ilvl w:val="0"/>
          <w:numId w:val="5"/>
        </w:numPr>
        <w:tabs>
          <w:tab w:val="left" w:pos="709"/>
        </w:tabs>
        <w:ind w:left="1134" w:hanging="425"/>
        <w:rPr>
          <w:i/>
        </w:rPr>
      </w:pPr>
      <w:r w:rsidRPr="00520C1E">
        <w:rPr>
          <w:i/>
        </w:rPr>
        <w:t xml:space="preserve">fraška  </w:t>
      </w:r>
      <w:r w:rsidR="00A87E46">
        <w:rPr>
          <w:i/>
        </w:rPr>
        <w:tab/>
      </w:r>
      <w:r w:rsidR="00A87E46">
        <w:rPr>
          <w:i/>
        </w:rPr>
        <w:tab/>
        <w:t>……….</w:t>
      </w:r>
    </w:p>
    <w:p w:rsidR="0097185E" w:rsidRPr="00520C1E" w:rsidRDefault="0097185E" w:rsidP="00361100">
      <w:pPr>
        <w:pStyle w:val="Odstavecseseznamem"/>
        <w:numPr>
          <w:ilvl w:val="0"/>
          <w:numId w:val="5"/>
        </w:numPr>
        <w:tabs>
          <w:tab w:val="left" w:pos="709"/>
        </w:tabs>
        <w:ind w:left="1134" w:hanging="425"/>
        <w:rPr>
          <w:i/>
        </w:rPr>
      </w:pPr>
      <w:r w:rsidRPr="00520C1E">
        <w:rPr>
          <w:i/>
        </w:rPr>
        <w:t xml:space="preserve">absurdní drama </w:t>
      </w:r>
      <w:r w:rsidR="00A87E46">
        <w:rPr>
          <w:i/>
        </w:rPr>
        <w:tab/>
        <w:t>……….</w:t>
      </w:r>
    </w:p>
    <w:p w:rsidR="0097185E" w:rsidRPr="00520C1E" w:rsidRDefault="0097185E" w:rsidP="00361100">
      <w:pPr>
        <w:pStyle w:val="Odstavecseseznamem"/>
        <w:numPr>
          <w:ilvl w:val="0"/>
          <w:numId w:val="5"/>
        </w:numPr>
        <w:tabs>
          <w:tab w:val="left" w:pos="709"/>
        </w:tabs>
        <w:ind w:left="1134" w:hanging="425"/>
        <w:rPr>
          <w:i/>
        </w:rPr>
      </w:pPr>
      <w:r w:rsidRPr="00520C1E">
        <w:rPr>
          <w:i/>
        </w:rPr>
        <w:t xml:space="preserve">opereta  </w:t>
      </w:r>
      <w:r w:rsidR="00A87E46">
        <w:rPr>
          <w:i/>
        </w:rPr>
        <w:tab/>
      </w:r>
      <w:r w:rsidR="00A87E46">
        <w:rPr>
          <w:i/>
        </w:rPr>
        <w:tab/>
        <w:t>……….</w:t>
      </w:r>
    </w:p>
    <w:p w:rsidR="0097185E" w:rsidRPr="00520C1E" w:rsidRDefault="0097185E" w:rsidP="00361100">
      <w:pPr>
        <w:pStyle w:val="Odstavecseseznamem"/>
        <w:numPr>
          <w:ilvl w:val="0"/>
          <w:numId w:val="5"/>
        </w:numPr>
        <w:tabs>
          <w:tab w:val="left" w:pos="709"/>
        </w:tabs>
        <w:ind w:left="1134" w:hanging="425"/>
        <w:rPr>
          <w:i/>
        </w:rPr>
      </w:pPr>
      <w:r w:rsidRPr="00520C1E">
        <w:rPr>
          <w:i/>
        </w:rPr>
        <w:t xml:space="preserve">monodrama  </w:t>
      </w:r>
      <w:r w:rsidR="00A87E46">
        <w:rPr>
          <w:i/>
        </w:rPr>
        <w:tab/>
        <w:t>……….</w:t>
      </w:r>
    </w:p>
    <w:p w:rsidR="0097185E" w:rsidRPr="00520C1E" w:rsidRDefault="0097185E" w:rsidP="00361100">
      <w:pPr>
        <w:pStyle w:val="Odstavecseseznamem"/>
        <w:numPr>
          <w:ilvl w:val="0"/>
          <w:numId w:val="5"/>
        </w:numPr>
        <w:tabs>
          <w:tab w:val="left" w:pos="709"/>
        </w:tabs>
        <w:rPr>
          <w:i/>
        </w:rPr>
      </w:pPr>
      <w:r w:rsidRPr="00520C1E">
        <w:rPr>
          <w:i/>
        </w:rPr>
        <w:lastRenderedPageBreak/>
        <w:t xml:space="preserve">činohra  </w:t>
      </w:r>
      <w:r w:rsidR="00A87E46">
        <w:rPr>
          <w:i/>
        </w:rPr>
        <w:tab/>
      </w:r>
      <w:r w:rsidR="00A87E46">
        <w:rPr>
          <w:i/>
        </w:rPr>
        <w:tab/>
        <w:t>……….</w:t>
      </w:r>
    </w:p>
    <w:p w:rsidR="0097185E" w:rsidRPr="00520C1E" w:rsidRDefault="0097185E" w:rsidP="00361100">
      <w:pPr>
        <w:pStyle w:val="Odstavecseseznamem"/>
        <w:numPr>
          <w:ilvl w:val="0"/>
          <w:numId w:val="5"/>
        </w:numPr>
        <w:tabs>
          <w:tab w:val="left" w:pos="709"/>
        </w:tabs>
        <w:rPr>
          <w:i/>
        </w:rPr>
      </w:pPr>
      <w:r w:rsidRPr="00520C1E">
        <w:rPr>
          <w:i/>
        </w:rPr>
        <w:t xml:space="preserve">epické divadlo  </w:t>
      </w:r>
      <w:r w:rsidR="00A87E46">
        <w:rPr>
          <w:i/>
        </w:rPr>
        <w:tab/>
      </w:r>
      <w:r w:rsidR="00A87E46">
        <w:rPr>
          <w:i/>
        </w:rPr>
        <w:tab/>
        <w:t>……….</w:t>
      </w:r>
    </w:p>
    <w:p w:rsidR="0097185E" w:rsidRPr="00520C1E" w:rsidRDefault="0097185E" w:rsidP="00361100">
      <w:pPr>
        <w:pStyle w:val="Odstavecseseznamem"/>
        <w:numPr>
          <w:ilvl w:val="0"/>
          <w:numId w:val="5"/>
        </w:numPr>
        <w:tabs>
          <w:tab w:val="left" w:pos="709"/>
        </w:tabs>
        <w:rPr>
          <w:i/>
        </w:rPr>
      </w:pPr>
      <w:r w:rsidRPr="00520C1E">
        <w:rPr>
          <w:i/>
        </w:rPr>
        <w:t xml:space="preserve">aktovka </w:t>
      </w:r>
      <w:r w:rsidR="00A87E46">
        <w:rPr>
          <w:i/>
        </w:rPr>
        <w:tab/>
      </w:r>
      <w:r w:rsidR="00A87E46">
        <w:rPr>
          <w:i/>
        </w:rPr>
        <w:tab/>
        <w:t>……….</w:t>
      </w:r>
    </w:p>
    <w:p w:rsidR="0097185E" w:rsidRPr="00520C1E" w:rsidRDefault="0097185E" w:rsidP="00361100">
      <w:pPr>
        <w:pStyle w:val="Odstavecseseznamem"/>
        <w:numPr>
          <w:ilvl w:val="0"/>
          <w:numId w:val="5"/>
        </w:numPr>
        <w:tabs>
          <w:tab w:val="left" w:pos="709"/>
        </w:tabs>
        <w:rPr>
          <w:i/>
        </w:rPr>
      </w:pPr>
      <w:r w:rsidRPr="00520C1E">
        <w:rPr>
          <w:i/>
        </w:rPr>
        <w:t xml:space="preserve">melodram  </w:t>
      </w:r>
      <w:r w:rsidR="00A87E46">
        <w:rPr>
          <w:i/>
        </w:rPr>
        <w:tab/>
      </w:r>
      <w:r w:rsidR="00A87E46">
        <w:rPr>
          <w:i/>
        </w:rPr>
        <w:tab/>
        <w:t>……….</w:t>
      </w:r>
    </w:p>
    <w:p w:rsidR="0097185E" w:rsidRPr="00520C1E" w:rsidRDefault="00A87E46" w:rsidP="00361100">
      <w:pPr>
        <w:pStyle w:val="Odstavecseseznamem"/>
        <w:numPr>
          <w:ilvl w:val="0"/>
          <w:numId w:val="5"/>
        </w:numPr>
        <w:tabs>
          <w:tab w:val="left" w:pos="709"/>
        </w:tabs>
        <w:rPr>
          <w:i/>
        </w:rPr>
      </w:pPr>
      <w:r>
        <w:rPr>
          <w:i/>
        </w:rPr>
        <w:t>p</w:t>
      </w:r>
      <w:r w:rsidR="0097185E" w:rsidRPr="00520C1E">
        <w:rPr>
          <w:i/>
        </w:rPr>
        <w:t>ašije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……….</w:t>
      </w:r>
    </w:p>
    <w:p w:rsidR="000F3EFF" w:rsidRDefault="000F3EFF" w:rsidP="00361100">
      <w:pPr>
        <w:pStyle w:val="Odstavecseseznamem"/>
        <w:tabs>
          <w:tab w:val="left" w:pos="709"/>
        </w:tabs>
        <w:ind w:left="1080"/>
        <w:jc w:val="center"/>
        <w:rPr>
          <w:i/>
        </w:rPr>
        <w:sectPr w:rsidR="000F3EFF" w:rsidSect="000F3EFF">
          <w:type w:val="continuous"/>
          <w:pgSz w:w="11906" w:h="16838"/>
          <w:pgMar w:top="2268" w:right="1134" w:bottom="1985" w:left="1134" w:header="709" w:footer="709" w:gutter="0"/>
          <w:cols w:num="2" w:space="708"/>
          <w:docGrid w:linePitch="360"/>
        </w:sectPr>
      </w:pPr>
    </w:p>
    <w:p w:rsidR="0097185E" w:rsidRDefault="0097185E" w:rsidP="00361100">
      <w:pPr>
        <w:pStyle w:val="Odstavecseseznamem"/>
        <w:tabs>
          <w:tab w:val="left" w:pos="709"/>
        </w:tabs>
        <w:ind w:left="1080"/>
        <w:jc w:val="center"/>
        <w:rPr>
          <w:i/>
        </w:rPr>
        <w:sectPr w:rsidR="0097185E" w:rsidSect="00E23B7A">
          <w:type w:val="continuous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p w:rsidR="0097185E" w:rsidRDefault="00A87E46" w:rsidP="00361100">
      <w:pPr>
        <w:pStyle w:val="Odstavecseseznamem"/>
        <w:numPr>
          <w:ilvl w:val="0"/>
          <w:numId w:val="7"/>
        </w:numPr>
        <w:ind w:left="284" w:hanging="295"/>
      </w:pPr>
      <w:r>
        <w:lastRenderedPageBreak/>
        <w:t>Poznáte</w:t>
      </w:r>
      <w:r w:rsidR="0097185E">
        <w:t>, čí je to replika a kdo ji pro svou postavu napsal?</w:t>
      </w:r>
    </w:p>
    <w:p w:rsidR="00E23B7A" w:rsidRDefault="00E23B7A" w:rsidP="00E23B7A">
      <w:pPr>
        <w:pStyle w:val="Odstavecseseznamem"/>
      </w:pPr>
    </w:p>
    <w:p w:rsidR="00E23B7A" w:rsidRDefault="00573A6E" w:rsidP="00E23B7A">
      <w:pPr>
        <w:pStyle w:val="Odstavecseseznamem"/>
      </w:pPr>
      <w:r>
        <w:rPr>
          <w:noProof/>
          <w:lang w:eastAsia="cs-CZ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left:0;text-align:left;margin-left:32.05pt;margin-top:4.7pt;width:282.95pt;height:82.05pt;z-index:251660288" adj="2515,25746" fillcolor="#4bacc6 [3208]" strokecolor="#f2f2f2 [3041]" strokeweight="3pt">
            <v:shadow on="t" type="perspective" color="#205867 [1608]" opacity=".5" offset="1pt" offset2="-1pt"/>
            <v:textbox style="mso-next-textbox:#_x0000_s1027">
              <w:txbxContent>
                <w:p w:rsidR="00E23B7A" w:rsidRPr="00E23B7A" w:rsidRDefault="00E23B7A" w:rsidP="00E23B7A">
                  <w:pPr>
                    <w:rPr>
                      <w:b/>
                    </w:rPr>
                  </w:pPr>
                  <w:r>
                    <w:t>„</w:t>
                  </w:r>
                  <w:r w:rsidRPr="00E23B7A">
                    <w:rPr>
                      <w:b/>
                    </w:rPr>
                    <w:t xml:space="preserve">Jsi přece inteligent, ne? Máš přece </w:t>
                  </w:r>
                  <w:proofErr w:type="spellStart"/>
                  <w:r w:rsidRPr="00E23B7A">
                    <w:rPr>
                      <w:b/>
                    </w:rPr>
                    <w:t>p</w:t>
                  </w:r>
                  <w:r w:rsidR="00D513E9">
                    <w:rPr>
                      <w:b/>
                    </w:rPr>
                    <w:t>olitickej</w:t>
                  </w:r>
                  <w:proofErr w:type="spellEnd"/>
                  <w:r w:rsidR="00D513E9">
                    <w:rPr>
                      <w:b/>
                    </w:rPr>
                    <w:t xml:space="preserve"> přehled, ne? Kdo </w:t>
                  </w:r>
                  <w:proofErr w:type="spellStart"/>
                  <w:r w:rsidR="00D513E9">
                    <w:rPr>
                      <w:b/>
                    </w:rPr>
                    <w:t>jinej</w:t>
                  </w:r>
                  <w:proofErr w:type="spellEnd"/>
                  <w:r w:rsidRPr="00E23B7A">
                    <w:rPr>
                      <w:b/>
                    </w:rPr>
                    <w:t xml:space="preserve"> má líp</w:t>
                  </w:r>
                  <w:r w:rsidR="00D513E9">
                    <w:rPr>
                      <w:b/>
                    </w:rPr>
                    <w:t xml:space="preserve"> vědět, co oni chtějí vědět, </w:t>
                  </w:r>
                  <w:r w:rsidRPr="00E23B7A">
                    <w:rPr>
                      <w:b/>
                    </w:rPr>
                    <w:t>než ty?“</w:t>
                  </w:r>
                </w:p>
                <w:p w:rsidR="00E23B7A" w:rsidRDefault="00E23B7A"/>
              </w:txbxContent>
            </v:textbox>
          </v:shape>
        </w:pict>
      </w:r>
      <w:r w:rsidR="00A547C2">
        <w:t>a)</w:t>
      </w:r>
    </w:p>
    <w:p w:rsidR="00E23B7A" w:rsidRDefault="00A547C2" w:rsidP="00A547C2">
      <w:pPr>
        <w:tabs>
          <w:tab w:val="left" w:pos="8171"/>
        </w:tabs>
        <w:ind w:left="360"/>
      </w:pPr>
      <w:r>
        <w:tab/>
        <w:t>b)</w:t>
      </w:r>
    </w:p>
    <w:p w:rsidR="00A547C2" w:rsidRPr="000E2763" w:rsidRDefault="00573A6E" w:rsidP="0097185E">
      <w:pPr>
        <w:autoSpaceDE w:val="0"/>
        <w:autoSpaceDN w:val="0"/>
        <w:adjustRightInd w:val="0"/>
        <w:spacing w:before="4800"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  <w:lang w:eastAsia="cs-CZ"/>
        </w:rPr>
        <w:pict>
          <v:shape id="_x0000_s1028" type="#_x0000_t63" style="position:absolute;margin-left:205.35pt;margin-top:24.2pt;width:262.9pt;height:100.15pt;z-index:251661312" adj="1352,23617" fillcolor="#f79646 [3209]" strokecolor="#f2f2f2 [3041]" strokeweight="3pt">
            <v:shadow on="t" type="perspective" color="#974706 [1609]" opacity=".5" offset="1pt" offset2="-1pt"/>
            <v:textbox>
              <w:txbxContent>
                <w:p w:rsidR="00E23B7A" w:rsidRPr="00E23B7A" w:rsidRDefault="00E23B7A" w:rsidP="00E23B7A">
                  <w:pPr>
                    <w:rPr>
                      <w:b/>
                    </w:rPr>
                  </w:pPr>
                  <w:r>
                    <w:rPr>
                      <w:b/>
                    </w:rPr>
                    <w:t>„</w:t>
                  </w:r>
                  <w:r w:rsidRPr="00E23B7A">
                    <w:rPr>
                      <w:b/>
                    </w:rPr>
                    <w:t>Vy jste takový státník a máte takovou moc. Podívejte, kdybyste vy chtěl nabídnout věčný mír. Bože, jak by byli všichni rádi!</w:t>
                  </w:r>
                  <w:r>
                    <w:rPr>
                      <w:b/>
                    </w:rPr>
                    <w:t>“</w:t>
                  </w:r>
                </w:p>
                <w:p w:rsidR="00E23B7A" w:rsidRDefault="00E23B7A"/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  <w:lang w:eastAsia="cs-CZ"/>
        </w:rPr>
        <w:pict>
          <v:shape id="_x0000_s1031" type="#_x0000_t63" style="position:absolute;margin-left:63pt;margin-top:329.8pt;width:219.35pt;height:98.2pt;z-index:251664384" adj="443,23712" fillcolor="#8064a2 [3207]" strokecolor="#f2f2f2 [3041]" strokeweight="3pt">
            <v:shadow on="t" type="perspective" color="#3f3151 [1607]" opacity=".5" offset="1pt" offset2="-1pt"/>
            <v:textbox>
              <w:txbxContent>
                <w:p w:rsidR="00E23B7A" w:rsidRPr="00141DAE" w:rsidRDefault="00141DAE">
                  <w:pPr>
                    <w:rPr>
                      <w:b/>
                    </w:rPr>
                  </w:pPr>
                  <w:r>
                    <w:t>„</w:t>
                  </w:r>
                  <w:r w:rsidRPr="00141DAE">
                    <w:rPr>
                      <w:b/>
                    </w:rPr>
                    <w:t>Bez vás nemohu žít! To je hotová věc, prostě nemohu! Umírám, jsem nebožtík, jsem pod drnem. Kdo mi je vzal?“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  <w:lang w:eastAsia="cs-CZ"/>
        </w:rPr>
        <w:pict>
          <v:shape id="_x0000_s1030" type="#_x0000_t63" style="position:absolute;margin-left:224.6pt;margin-top:233.5pt;width:287.15pt;height:73.7pt;z-index:251663360" adj="4370,29161" fillcolor="#c0504d [3205]" strokecolor="#f2f2f2 [3041]" strokeweight="3pt">
            <v:shadow on="t" type="perspective" color="#622423 [1605]" opacity=".5" offset="1pt" offset2="-1pt"/>
            <v:textbox>
              <w:txbxContent>
                <w:p w:rsidR="00E23B7A" w:rsidRPr="00E23B7A" w:rsidRDefault="00E23B7A" w:rsidP="00E23B7A">
                  <w:pPr>
                    <w:contextualSpacing/>
                    <w:rPr>
                      <w:b/>
                    </w:rPr>
                  </w:pPr>
                  <w:r>
                    <w:rPr>
                      <w:b/>
                    </w:rPr>
                    <w:t>„</w:t>
                  </w:r>
                  <w:proofErr w:type="spellStart"/>
                  <w:r w:rsidRPr="00E23B7A">
                    <w:rPr>
                      <w:b/>
                    </w:rPr>
                    <w:t>Huž</w:t>
                  </w:r>
                  <w:proofErr w:type="spellEnd"/>
                  <w:r w:rsidRPr="00E23B7A">
                    <w:rPr>
                      <w:b/>
                    </w:rPr>
                    <w:t xml:space="preserve"> je to tak. Hrom </w:t>
                  </w:r>
                  <w:proofErr w:type="spellStart"/>
                  <w:r w:rsidRPr="00E23B7A">
                    <w:rPr>
                      <w:b/>
                    </w:rPr>
                    <w:t>haby</w:t>
                  </w:r>
                  <w:proofErr w:type="spellEnd"/>
                  <w:r w:rsidRPr="00E23B7A">
                    <w:rPr>
                      <w:b/>
                    </w:rPr>
                    <w:t xml:space="preserve"> do toho </w:t>
                  </w:r>
                  <w:proofErr w:type="spellStart"/>
                  <w:r w:rsidRPr="00E23B7A">
                    <w:rPr>
                      <w:b/>
                    </w:rPr>
                    <w:t>huhodíl</w:t>
                  </w:r>
                  <w:proofErr w:type="spellEnd"/>
                  <w:r w:rsidRPr="00E23B7A">
                    <w:rPr>
                      <w:b/>
                    </w:rPr>
                    <w:t xml:space="preserve">! Ještě že jsem se </w:t>
                  </w:r>
                  <w:proofErr w:type="spellStart"/>
                  <w:r w:rsidRPr="00E23B7A">
                    <w:rPr>
                      <w:b/>
                    </w:rPr>
                    <w:t>hučíl</w:t>
                  </w:r>
                  <w:proofErr w:type="spellEnd"/>
                  <w:r w:rsidRPr="00E23B7A">
                    <w:rPr>
                      <w:b/>
                    </w:rPr>
                    <w:t xml:space="preserve"> cizím </w:t>
                  </w:r>
                  <w:proofErr w:type="spellStart"/>
                  <w:r w:rsidRPr="00E23B7A">
                    <w:rPr>
                      <w:b/>
                    </w:rPr>
                    <w:t>řečím</w:t>
                  </w:r>
                  <w:proofErr w:type="spellEnd"/>
                  <w:r w:rsidRPr="00E23B7A">
                    <w:rPr>
                      <w:b/>
                    </w:rPr>
                    <w:t xml:space="preserve"> (…)</w:t>
                  </w:r>
                  <w:r>
                    <w:rPr>
                      <w:b/>
                    </w:rPr>
                    <w:t>“</w:t>
                  </w:r>
                </w:p>
                <w:p w:rsidR="00E23B7A" w:rsidRPr="00E23B7A" w:rsidRDefault="00E23B7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  <w:lang w:eastAsia="cs-CZ"/>
        </w:rPr>
        <w:pict>
          <v:shape id="_x0000_s1029" type="#_x0000_t63" style="position:absolute;margin-left:-6.45pt;margin-top:139.75pt;width:272.9pt;height:93.75pt;z-index:251662336" adj="3403,24653" fillcolor="#9bbb59 [3206]" strokecolor="#f2f2f2 [3041]" strokeweight="3pt">
            <v:shadow on="t" type="perspective" color="#4e6128 [1606]" opacity=".5" offset="1pt" offset2="-1pt"/>
            <v:textbox>
              <w:txbxContent>
                <w:p w:rsidR="00E23B7A" w:rsidRPr="00E23B7A" w:rsidRDefault="00E23B7A" w:rsidP="00E23B7A">
                  <w:pPr>
                    <w:rPr>
                      <w:b/>
                    </w:rPr>
                  </w:pPr>
                  <w:r>
                    <w:rPr>
                      <w:b/>
                    </w:rPr>
                    <w:t>„</w:t>
                  </w:r>
                  <w:r w:rsidRPr="00E23B7A">
                    <w:rPr>
                      <w:b/>
                    </w:rPr>
                    <w:t>Já ho platím, rozumíš! To by bylo pěkný, aby se řeklo, že mám v obci dva grunty a že jsem o smlouvách neplatil punč!</w:t>
                  </w:r>
                  <w:r>
                    <w:rPr>
                      <w:b/>
                    </w:rPr>
                    <w:t>“</w:t>
                  </w:r>
                </w:p>
                <w:p w:rsidR="00E23B7A" w:rsidRDefault="00E23B7A"/>
              </w:txbxContent>
            </v:textbox>
          </v:shape>
        </w:pict>
      </w:r>
      <w:r w:rsidR="00A547C2" w:rsidRPr="000E2763">
        <w:rPr>
          <w:rFonts w:ascii="Times New Roman" w:hAnsi="Times New Roman" w:cs="Times New Roman"/>
          <w:b/>
          <w:bCs/>
        </w:rPr>
        <w:t>c)</w:t>
      </w:r>
    </w:p>
    <w:p w:rsidR="00A547C2" w:rsidRDefault="00A547C2" w:rsidP="00A547C2">
      <w:pPr>
        <w:rPr>
          <w:rFonts w:ascii="Times New Roman" w:hAnsi="Times New Roman" w:cs="Times New Roman"/>
        </w:rPr>
      </w:pPr>
    </w:p>
    <w:p w:rsidR="00A547C2" w:rsidRDefault="00A547C2" w:rsidP="00A547C2">
      <w:pPr>
        <w:tabs>
          <w:tab w:val="left" w:pos="41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d)</w:t>
      </w:r>
    </w:p>
    <w:p w:rsidR="00A547C2" w:rsidRPr="00A547C2" w:rsidRDefault="00A547C2" w:rsidP="00A547C2">
      <w:pPr>
        <w:rPr>
          <w:rFonts w:ascii="Times New Roman" w:hAnsi="Times New Roman" w:cs="Times New Roman"/>
        </w:rPr>
      </w:pPr>
    </w:p>
    <w:p w:rsidR="00A547C2" w:rsidRPr="00A547C2" w:rsidRDefault="00A547C2" w:rsidP="00A547C2">
      <w:pPr>
        <w:rPr>
          <w:rFonts w:ascii="Times New Roman" w:hAnsi="Times New Roman" w:cs="Times New Roman"/>
        </w:rPr>
      </w:pPr>
    </w:p>
    <w:p w:rsidR="00A547C2" w:rsidRDefault="00A547C2" w:rsidP="00A547C2">
      <w:pPr>
        <w:rPr>
          <w:rFonts w:ascii="Times New Roman" w:hAnsi="Times New Roman" w:cs="Times New Roman"/>
        </w:rPr>
      </w:pPr>
    </w:p>
    <w:p w:rsidR="0097185E" w:rsidRPr="00A547C2" w:rsidRDefault="00A547C2" w:rsidP="00A547C2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</w:t>
      </w:r>
    </w:p>
    <w:p w:rsidR="0097185E" w:rsidRPr="00A87E46" w:rsidRDefault="00A87E46" w:rsidP="00A87E46">
      <w:pPr>
        <w:autoSpaceDE w:val="0"/>
        <w:autoSpaceDN w:val="0"/>
        <w:adjustRightInd w:val="0"/>
        <w:spacing w:before="4800" w:after="0"/>
        <w:rPr>
          <w:rFonts w:ascii="Times New Roman" w:hAnsi="Times New Roman" w:cs="Times New Roman"/>
          <w:b/>
          <w:bCs/>
        </w:rPr>
      </w:pPr>
      <w:r w:rsidRPr="00A87E46">
        <w:rPr>
          <w:rFonts w:ascii="Times New Roman" w:hAnsi="Times New Roman" w:cs="Times New Roman"/>
          <w:b/>
          <w:bCs/>
        </w:rPr>
        <w:lastRenderedPageBreak/>
        <w:t>a) ………………………………………………………………………………………………………………</w:t>
      </w:r>
      <w:r w:rsidRPr="00A87E46">
        <w:rPr>
          <w:rFonts w:ascii="Times New Roman" w:hAnsi="Times New Roman" w:cs="Times New Roman"/>
          <w:b/>
          <w:bCs/>
        </w:rPr>
        <w:br/>
        <w:t>b) ………………………………………………………………………………………………………………</w:t>
      </w:r>
      <w:r w:rsidRPr="00A87E46">
        <w:rPr>
          <w:rFonts w:ascii="Times New Roman" w:hAnsi="Times New Roman" w:cs="Times New Roman"/>
          <w:b/>
          <w:bCs/>
        </w:rPr>
        <w:br/>
        <w:t>c) ………………………………………………………………………………………………………………</w:t>
      </w:r>
      <w:r w:rsidRPr="00A87E46">
        <w:rPr>
          <w:rFonts w:ascii="Times New Roman" w:hAnsi="Times New Roman" w:cs="Times New Roman"/>
          <w:b/>
          <w:bCs/>
        </w:rPr>
        <w:br/>
        <w:t>d) ………………………………………………………………………………………………………………</w:t>
      </w:r>
      <w:r w:rsidRPr="00A87E46">
        <w:rPr>
          <w:rFonts w:ascii="Times New Roman" w:hAnsi="Times New Roman" w:cs="Times New Roman"/>
          <w:b/>
          <w:bCs/>
        </w:rPr>
        <w:br/>
        <w:t>e) ………………………………………………………………………………………………………………</w:t>
      </w:r>
    </w:p>
    <w:sectPr w:rsidR="0097185E" w:rsidRPr="00A87E46" w:rsidSect="0097185E">
      <w:type w:val="continuous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FCE" w:rsidRDefault="005A4FCE" w:rsidP="00CA6778">
      <w:pPr>
        <w:spacing w:after="0"/>
      </w:pPr>
      <w:r>
        <w:separator/>
      </w:r>
    </w:p>
  </w:endnote>
  <w:endnote w:type="continuationSeparator" w:id="0">
    <w:p w:rsidR="005A4FCE" w:rsidRDefault="005A4FCE" w:rsidP="00CA677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884B18">
      <w:rPr>
        <w:color w:val="808080" w:themeColor="background1" w:themeShade="80"/>
      </w:rPr>
      <w:t>ak, je Mgr. Kateřina Francová</w:t>
    </w:r>
    <w:r w:rsidR="0097185E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FCE" w:rsidRDefault="005A4FCE" w:rsidP="00CA6778">
      <w:pPr>
        <w:spacing w:after="0"/>
      </w:pPr>
      <w:r>
        <w:separator/>
      </w:r>
    </w:p>
  </w:footnote>
  <w:footnote w:type="continuationSeparator" w:id="0">
    <w:p w:rsidR="005A4FCE" w:rsidRDefault="005A4FCE" w:rsidP="00CA677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3DE0"/>
    <w:multiLevelType w:val="hybridMultilevel"/>
    <w:tmpl w:val="26423280"/>
    <w:lvl w:ilvl="0" w:tplc="C4B85B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EA0F70"/>
    <w:multiLevelType w:val="hybridMultilevel"/>
    <w:tmpl w:val="FEB2BF3E"/>
    <w:lvl w:ilvl="0" w:tplc="2214E0DE">
      <w:start w:val="1"/>
      <w:numFmt w:val="decimal"/>
      <w:lvlText w:val="%1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16AAF"/>
    <w:multiLevelType w:val="hybridMultilevel"/>
    <w:tmpl w:val="CDF4B550"/>
    <w:lvl w:ilvl="0" w:tplc="28D84D32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cstheme="minorBidi" w:hint="default"/>
        <w:b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1901C5"/>
    <w:multiLevelType w:val="hybridMultilevel"/>
    <w:tmpl w:val="0B30A98E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FAF6BF5"/>
    <w:multiLevelType w:val="hybridMultilevel"/>
    <w:tmpl w:val="A45276AA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8EB263B"/>
    <w:multiLevelType w:val="hybridMultilevel"/>
    <w:tmpl w:val="54CEEC1C"/>
    <w:lvl w:ilvl="0" w:tplc="4498EB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A5F64BA"/>
    <w:multiLevelType w:val="hybridMultilevel"/>
    <w:tmpl w:val="78D041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rsids>
    <w:rsidRoot w:val="00E23B7A"/>
    <w:rsid w:val="00084AD2"/>
    <w:rsid w:val="000E2763"/>
    <w:rsid w:val="000F3EFF"/>
    <w:rsid w:val="00141DAE"/>
    <w:rsid w:val="0015164B"/>
    <w:rsid w:val="0017080B"/>
    <w:rsid w:val="002150FC"/>
    <w:rsid w:val="0022132D"/>
    <w:rsid w:val="0023389A"/>
    <w:rsid w:val="00235DCF"/>
    <w:rsid w:val="00247D1D"/>
    <w:rsid w:val="00252D2D"/>
    <w:rsid w:val="00281EB3"/>
    <w:rsid w:val="002E61B7"/>
    <w:rsid w:val="00314413"/>
    <w:rsid w:val="00361100"/>
    <w:rsid w:val="00375125"/>
    <w:rsid w:val="003A211A"/>
    <w:rsid w:val="003C040B"/>
    <w:rsid w:val="003D1D48"/>
    <w:rsid w:val="00441154"/>
    <w:rsid w:val="004513CC"/>
    <w:rsid w:val="004B0AD8"/>
    <w:rsid w:val="004D6E84"/>
    <w:rsid w:val="005230C9"/>
    <w:rsid w:val="00523C64"/>
    <w:rsid w:val="00540B29"/>
    <w:rsid w:val="00544332"/>
    <w:rsid w:val="00573A6E"/>
    <w:rsid w:val="00584967"/>
    <w:rsid w:val="005A4FCE"/>
    <w:rsid w:val="005D0337"/>
    <w:rsid w:val="005D4579"/>
    <w:rsid w:val="006347FB"/>
    <w:rsid w:val="006515B1"/>
    <w:rsid w:val="006516F6"/>
    <w:rsid w:val="006520E6"/>
    <w:rsid w:val="00666590"/>
    <w:rsid w:val="00684206"/>
    <w:rsid w:val="006D7502"/>
    <w:rsid w:val="007269D6"/>
    <w:rsid w:val="00757A9C"/>
    <w:rsid w:val="007B3BE3"/>
    <w:rsid w:val="00812252"/>
    <w:rsid w:val="00884B18"/>
    <w:rsid w:val="00892D35"/>
    <w:rsid w:val="008C2E27"/>
    <w:rsid w:val="008F5BE7"/>
    <w:rsid w:val="00947E9C"/>
    <w:rsid w:val="00961448"/>
    <w:rsid w:val="0097185E"/>
    <w:rsid w:val="009C77DA"/>
    <w:rsid w:val="00A547C2"/>
    <w:rsid w:val="00A6447E"/>
    <w:rsid w:val="00A87E46"/>
    <w:rsid w:val="00B223F6"/>
    <w:rsid w:val="00BD446E"/>
    <w:rsid w:val="00BF0E3D"/>
    <w:rsid w:val="00C10640"/>
    <w:rsid w:val="00C53FFF"/>
    <w:rsid w:val="00C62D45"/>
    <w:rsid w:val="00CA6778"/>
    <w:rsid w:val="00CA68AF"/>
    <w:rsid w:val="00D513E9"/>
    <w:rsid w:val="00D70C4B"/>
    <w:rsid w:val="00D813FE"/>
    <w:rsid w:val="00DF72E0"/>
    <w:rsid w:val="00E0260E"/>
    <w:rsid w:val="00E23B7A"/>
    <w:rsid w:val="00EE1B8F"/>
    <w:rsid w:val="00F23263"/>
    <w:rsid w:val="00FD6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31"/>
        <o:r id="V:Rule4" type="callout" idref="#_x0000_s1030"/>
        <o:r id="V:Rule5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23B7A"/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9718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DUM\CJL_literarni%20teorie-%20dramaticke%20zanry_zadani_Fr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CJL_literarni teorie- dramaticke zanry_zadani_Fr</Template>
  <TotalTime>6</TotalTime>
  <Pages>5</Pages>
  <Words>402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2</cp:revision>
  <dcterms:created xsi:type="dcterms:W3CDTF">2013-05-02T03:52:00Z</dcterms:created>
  <dcterms:modified xsi:type="dcterms:W3CDTF">2013-05-02T03:52:00Z</dcterms:modified>
</cp:coreProperties>
</file>