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CD263E" w:rsidRDefault="00CD263E" w:rsidP="00CD263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CD263E" w:rsidRDefault="00CD263E" w:rsidP="00CD263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CD263E" w:rsidRDefault="00CD263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CD263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3578D7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10F4A">
        <w:rPr>
          <w:rFonts w:ascii="Times New Roman" w:hAnsi="Times New Roman"/>
        </w:rPr>
        <w:t>Základní tepelné úpravy - opakování</w:t>
      </w:r>
      <w:r w:rsidR="003578D7">
        <w:rPr>
          <w:rFonts w:ascii="Times New Roman" w:hAnsi="Times New Roman"/>
        </w:rPr>
        <w:t xml:space="preserve"> </w:t>
      </w:r>
      <w:r w:rsidR="00967408">
        <w:rPr>
          <w:rFonts w:ascii="Times New Roman" w:hAnsi="Times New Roman"/>
        </w:rPr>
        <w:t xml:space="preserve"> A1_3</w:t>
      </w:r>
      <w:r w:rsidR="00210F4A">
        <w:rPr>
          <w:rFonts w:ascii="Times New Roman" w:hAnsi="Times New Roman"/>
        </w:rPr>
        <w:t>9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BA71DC" w:rsidRPr="00ED6A09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>ování</w:t>
      </w:r>
      <w:r w:rsidR="00210F4A">
        <w:rPr>
          <w:rFonts w:ascii="Times New Roman" w:hAnsi="Times New Roman"/>
        </w:rPr>
        <w:t xml:space="preserve"> základních tepelných úprav a jejich charakteristik</w:t>
      </w:r>
      <w:r w:rsidR="00967408">
        <w:rPr>
          <w:rFonts w:ascii="Times New Roman" w:hAnsi="Times New Roman"/>
        </w:rPr>
        <w:t xml:space="preserve"> </w:t>
      </w:r>
    </w:p>
    <w:p w:rsidR="00BA71DC" w:rsidRDefault="00BA71D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3578D7">
        <w:rPr>
          <w:rFonts w:ascii="Times New Roman" w:hAnsi="Times New Roman"/>
        </w:rPr>
        <w:t>1</w:t>
      </w:r>
      <w:r w:rsidR="00210F4A">
        <w:rPr>
          <w:rFonts w:ascii="Times New Roman" w:hAnsi="Times New Roman"/>
        </w:rPr>
        <w:t>7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CD263E" w:rsidRDefault="00560A33" w:rsidP="00560A33">
      <w:pPr>
        <w:tabs>
          <w:tab w:val="left" w:pos="3119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BA71DC" w:rsidRDefault="00BA71DC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67408" w:rsidRDefault="00024ACE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 w:bidi="ar-SA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4333806</wp:posOffset>
            </wp:positionH>
            <wp:positionV relativeFrom="paragraph">
              <wp:posOffset>-108963</wp:posOffset>
            </wp:positionV>
            <wp:extent cx="1874366" cy="1878227"/>
            <wp:effectExtent l="19050" t="0" r="0" b="0"/>
            <wp:wrapNone/>
            <wp:docPr id="5" name="imgPreview" descr="hrnce,jídlo,konvice,kuchyně,pánve,polévkové hrnce,sporáky,spotřebiče,stolování,trou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rnce,jídlo,konvice,kuchyně,pánve,polévkové hrnce,sporáky,spotřebiče,stolování,troub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366" cy="1878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1F4" w:rsidRDefault="00967408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Opakování </w:t>
      </w:r>
      <w:r w:rsidR="00024ACE">
        <w:rPr>
          <w:b/>
          <w:bCs/>
          <w:color w:val="17365D" w:themeColor="text2" w:themeShade="BF"/>
          <w:sz w:val="32"/>
          <w:szCs w:val="32"/>
          <w:u w:val="single"/>
        </w:rPr>
        <w:t>–</w:t>
      </w:r>
      <w:r w:rsidR="003578D7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024ACE">
        <w:rPr>
          <w:b/>
          <w:bCs/>
          <w:color w:val="17365D" w:themeColor="text2" w:themeShade="BF"/>
          <w:sz w:val="32"/>
          <w:szCs w:val="32"/>
          <w:u w:val="single"/>
        </w:rPr>
        <w:t>základní tepelné úpravy</w:t>
      </w:r>
    </w:p>
    <w:p w:rsidR="007A61F4" w:rsidRDefault="007A61F4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3578D7" w:rsidRDefault="003578D7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578D7" w:rsidRDefault="003578D7" w:rsidP="003578D7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tabulku:</w:t>
      </w:r>
    </w:p>
    <w:p w:rsidR="00967408" w:rsidRDefault="00967408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10206" w:type="dxa"/>
        <w:tblInd w:w="-459" w:type="dxa"/>
        <w:tblLook w:val="04A0"/>
      </w:tblPr>
      <w:tblGrid>
        <w:gridCol w:w="2969"/>
        <w:gridCol w:w="3694"/>
        <w:gridCol w:w="3543"/>
      </w:tblGrid>
      <w:tr w:rsidR="00024ACE" w:rsidTr="00024ACE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024ACE" w:rsidRPr="00967408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024ACE" w:rsidRPr="003578D7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VAŘENÍ</w:t>
            </w:r>
          </w:p>
        </w:tc>
        <w:tc>
          <w:tcPr>
            <w:tcW w:w="3543" w:type="dxa"/>
            <w:shd w:val="clear" w:color="auto" w:fill="EAF1DD" w:themeFill="accent3" w:themeFillTint="33"/>
          </w:tcPr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024ACE" w:rsidRPr="003578D7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DUŠENÍ</w:t>
            </w:r>
          </w:p>
        </w:tc>
      </w:tr>
      <w:tr w:rsidR="00024ACE" w:rsidTr="00024ACE">
        <w:trPr>
          <w:trHeight w:val="2454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 xml:space="preserve">CHARAKTERISTIKA TEPELNÉ ÚPRAVY </w:t>
            </w: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(</w:t>
            </w:r>
            <w:r w:rsidR="00E9789D">
              <w:rPr>
                <w:b/>
                <w:noProof/>
                <w:sz w:val="24"/>
                <w:szCs w:val="24"/>
                <w:lang w:eastAsia="cs-CZ" w:bidi="ar-SA"/>
              </w:rPr>
              <w:t>c</w:t>
            </w:r>
            <w:r>
              <w:rPr>
                <w:b/>
                <w:noProof/>
                <w:sz w:val="24"/>
                <w:szCs w:val="24"/>
                <w:lang w:eastAsia="cs-CZ" w:bidi="ar-SA"/>
              </w:rPr>
              <w:t>o působí na potravinu)</w:t>
            </w: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024ACE" w:rsidRDefault="00024ACE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543" w:type="dxa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</w:tr>
      <w:tr w:rsidR="00024ACE" w:rsidTr="00024ACE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ZPŮSOBY ÚPRAVY</w:t>
            </w: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  <w:tr w:rsidR="00024ACE" w:rsidTr="00024ACE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PŘÍKLADY POKRMŮ UPRAVOVANÝCH TÍMTO ZPŮSOBEM (5)</w:t>
            </w: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  <w:tr w:rsidR="00024ACE" w:rsidTr="00024ACE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ZÁSADY, KTERÉ MUSÍME PŘI DANÉ TEPELNÉ ÚPRAVĚ DODRŽOVAT (2)</w:t>
            </w:r>
          </w:p>
          <w:p w:rsid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024ACE" w:rsidRPr="00024ACE" w:rsidRDefault="00024ACE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</w:tbl>
    <w:p w:rsidR="00024ACE" w:rsidRDefault="00024ACE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10206" w:type="dxa"/>
        <w:tblInd w:w="-459" w:type="dxa"/>
        <w:tblLook w:val="04A0"/>
      </w:tblPr>
      <w:tblGrid>
        <w:gridCol w:w="2969"/>
        <w:gridCol w:w="3694"/>
        <w:gridCol w:w="3543"/>
      </w:tblGrid>
      <w:tr w:rsidR="00E9789D" w:rsidTr="00E52604">
        <w:trPr>
          <w:trHeight w:val="668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E9789D" w:rsidRPr="00967408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E9789D" w:rsidRPr="003578D7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PEČENÍ</w:t>
            </w:r>
          </w:p>
        </w:tc>
        <w:tc>
          <w:tcPr>
            <w:tcW w:w="3543" w:type="dxa"/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E9789D" w:rsidRPr="003578D7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SMAŽENÍ</w:t>
            </w:r>
          </w:p>
        </w:tc>
      </w:tr>
      <w:tr w:rsidR="00E9789D" w:rsidTr="00E52604">
        <w:trPr>
          <w:trHeight w:val="2454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 xml:space="preserve">CHARAKTERISTIKA TEPELNÉ ÚPRAVY 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(Co působí na potravinu)</w:t>
            </w: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543" w:type="dxa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ZPŮSOBY ÚPRAVY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PŘÍKLADY POKRMŮ UPRAVOVANÝCH TÍMTO ZPŮSOBEM (5)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ZÁSADY, KTERÉ MUSÍME PŘI DANÉ TEPELNÉ ÚPRAVĚ DODRŽOVAT (2)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  <w:tc>
          <w:tcPr>
            <w:tcW w:w="3543" w:type="dxa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</w:tc>
      </w:tr>
    </w:tbl>
    <w:p w:rsidR="00E9789D" w:rsidRDefault="00E9789D" w:rsidP="00E9789D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-560070</wp:posOffset>
            </wp:positionH>
            <wp:positionV relativeFrom="paragraph">
              <wp:posOffset>45085</wp:posOffset>
            </wp:positionV>
            <wp:extent cx="786765" cy="765810"/>
            <wp:effectExtent l="19050" t="0" r="0" b="0"/>
            <wp:wrapNone/>
            <wp:docPr id="7" name="imgPreview" descr="ikony,interpunkce,nápovědy,otázky,otazníky,popletení,symboly,tázavý,tlačítka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tlačítka,zn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76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789D" w:rsidRPr="00E9789D" w:rsidRDefault="00E9789D" w:rsidP="00E9789D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E9789D">
        <w:rPr>
          <w:b/>
          <w:bCs/>
          <w:color w:val="548DD4" w:themeColor="text2" w:themeTint="99"/>
        </w:rPr>
        <w:t>Popište tepelné úpravy:</w:t>
      </w: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E9789D" w:rsidRPr="00024ACE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024ACE">
        <w:rPr>
          <w:b/>
          <w:noProof/>
          <w:u w:val="single"/>
          <w:lang w:eastAsia="cs-CZ" w:bidi="ar-SA"/>
        </w:rPr>
        <w:t>BLANŠÍROVÁNÍ</w:t>
      </w:r>
    </w:p>
    <w:p w:rsidR="00E9789D" w:rsidRPr="00024ACE" w:rsidRDefault="00E9789D" w:rsidP="00E9789D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  <w:r w:rsidRPr="00024ACE">
        <w:rPr>
          <w:noProof/>
          <w:lang w:eastAsia="cs-CZ" w:bidi="ar-SA"/>
        </w:rPr>
        <w:t>--------------------------------------------------------------------------------------------------------------------------</w:t>
      </w:r>
    </w:p>
    <w:p w:rsidR="00E9789D" w:rsidRPr="00024ACE" w:rsidRDefault="00E9789D" w:rsidP="00E9789D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  <w:r w:rsidRPr="00024ACE">
        <w:rPr>
          <w:noProof/>
          <w:lang w:eastAsia="cs-CZ" w:bidi="ar-SA"/>
        </w:rPr>
        <w:t>--------------------------------------------------------------------------------------------------------------------------</w:t>
      </w:r>
    </w:p>
    <w:p w:rsidR="00E9789D" w:rsidRPr="00024ACE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024ACE">
        <w:rPr>
          <w:b/>
          <w:noProof/>
          <w:u w:val="single"/>
          <w:lang w:eastAsia="cs-CZ" w:bidi="ar-SA"/>
        </w:rPr>
        <w:t>GRATINOVÁNÍ</w:t>
      </w:r>
    </w:p>
    <w:p w:rsidR="00E9789D" w:rsidRPr="00024ACE" w:rsidRDefault="00E9789D" w:rsidP="00E9789D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  <w:r w:rsidRPr="00024ACE">
        <w:rPr>
          <w:noProof/>
          <w:lang w:eastAsia="cs-CZ" w:bidi="ar-SA"/>
        </w:rPr>
        <w:t>--------------------------------------------------------------------------------------------------------------------------</w:t>
      </w:r>
    </w:p>
    <w:p w:rsidR="00E9789D" w:rsidRPr="00E9789D" w:rsidRDefault="00E9789D" w:rsidP="00E9789D">
      <w:pPr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 w:rsidRPr="00024ACE">
        <w:rPr>
          <w:noProof/>
          <w:lang w:eastAsia="cs-CZ" w:bidi="ar-SA"/>
        </w:rPr>
        <w:t>---------------------------------------------------------------------------------</w:t>
      </w:r>
      <w:r>
        <w:rPr>
          <w:noProof/>
          <w:lang w:eastAsia="cs-CZ" w:bidi="ar-SA"/>
        </w:rPr>
        <w:t>-----------------------</w:t>
      </w:r>
      <w:r w:rsidRPr="00024ACE">
        <w:rPr>
          <w:noProof/>
          <w:lang w:eastAsia="cs-CZ" w:bidi="ar-SA"/>
        </w:rPr>
        <w:t>--------</w:t>
      </w:r>
      <w:r>
        <w:rPr>
          <w:noProof/>
          <w:lang w:eastAsia="cs-CZ" w:bidi="ar-SA"/>
        </w:rPr>
        <w:t>---------</w:t>
      </w:r>
      <w:r w:rsidRPr="00024ACE">
        <w:rPr>
          <w:noProof/>
          <w:lang w:eastAsia="cs-CZ" w:bidi="ar-SA"/>
        </w:rPr>
        <w:t>-</w:t>
      </w:r>
    </w:p>
    <w:p w:rsidR="00E9789D" w:rsidRDefault="00E9789D" w:rsidP="00024ACE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 w:rsidRPr="00024ACE"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4474276</wp:posOffset>
            </wp:positionH>
            <wp:positionV relativeFrom="paragraph">
              <wp:posOffset>-305961</wp:posOffset>
            </wp:positionV>
            <wp:extent cx="1863287" cy="1891863"/>
            <wp:effectExtent l="19050" t="0" r="9525" b="0"/>
            <wp:wrapNone/>
            <wp:docPr id="10" name="imgPreview" descr="hrnce,jídlo,konvice,kuchyně,pánve,polévkové hrnce,sporáky,spotřebiče,stolování,trou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rnce,jídlo,konvice,kuchyně,pánve,polévkové hrnce,sporáky,spotřebiče,stolování,troub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89D">
        <w:rPr>
          <w:b/>
          <w:bCs/>
          <w:color w:val="17365D" w:themeColor="text2" w:themeShade="BF"/>
          <w:sz w:val="32"/>
          <w:szCs w:val="32"/>
          <w:u w:val="single"/>
        </w:rPr>
        <w:t>O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>pakování – základní tepelné úpravy</w:t>
      </w: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</w:t>
      </w:r>
      <w:proofErr w:type="gramStart"/>
      <w:r>
        <w:rPr>
          <w:b/>
          <w:bCs/>
          <w:color w:val="17365D" w:themeColor="text2" w:themeShade="BF"/>
          <w:sz w:val="32"/>
          <w:szCs w:val="32"/>
          <w:u w:val="single"/>
        </w:rPr>
        <w:t>list</w:t>
      </w:r>
      <w:r w:rsidR="00E9789D">
        <w:rPr>
          <w:b/>
          <w:bCs/>
          <w:color w:val="17365D" w:themeColor="text2" w:themeShade="BF"/>
          <w:sz w:val="32"/>
          <w:szCs w:val="32"/>
          <w:u w:val="single"/>
        </w:rPr>
        <w:t xml:space="preserve">  </w:t>
      </w:r>
      <w:r w:rsidR="00E9789D" w:rsidRPr="00605478">
        <w:rPr>
          <w:b/>
          <w:bCs/>
          <w:color w:val="FF0000"/>
          <w:sz w:val="32"/>
          <w:szCs w:val="32"/>
        </w:rPr>
        <w:t>(ŘEŠENÍ</w:t>
      </w:r>
      <w:proofErr w:type="gramEnd"/>
      <w:r w:rsidR="00E9789D" w:rsidRPr="00605478">
        <w:rPr>
          <w:b/>
          <w:bCs/>
          <w:color w:val="FF0000"/>
          <w:sz w:val="32"/>
          <w:szCs w:val="32"/>
        </w:rPr>
        <w:t>)</w:t>
      </w: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024ACE" w:rsidRDefault="00E9789D" w:rsidP="00E9789D">
      <w:pPr>
        <w:pStyle w:val="Odstavecseseznamem"/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</w:t>
      </w:r>
      <w:r w:rsidR="00024ACE">
        <w:rPr>
          <w:b/>
          <w:bCs/>
          <w:color w:val="548DD4" w:themeColor="text2" w:themeTint="99"/>
        </w:rPr>
        <w:t>oplňte tabulku:</w:t>
      </w: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10206" w:type="dxa"/>
        <w:tblInd w:w="-459" w:type="dxa"/>
        <w:tblLook w:val="04A0"/>
      </w:tblPr>
      <w:tblGrid>
        <w:gridCol w:w="2969"/>
        <w:gridCol w:w="3694"/>
        <w:gridCol w:w="3543"/>
      </w:tblGrid>
      <w:tr w:rsidR="00024ACE" w:rsidTr="008D5E61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024ACE" w:rsidRPr="00967408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024ACE" w:rsidRPr="003578D7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VAŘENÍ</w:t>
            </w:r>
          </w:p>
        </w:tc>
        <w:tc>
          <w:tcPr>
            <w:tcW w:w="3543" w:type="dxa"/>
            <w:shd w:val="clear" w:color="auto" w:fill="EAF1DD" w:themeFill="accent3" w:themeFillTint="33"/>
          </w:tcPr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024ACE" w:rsidRPr="003578D7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DUŠENÍ</w:t>
            </w:r>
          </w:p>
        </w:tc>
      </w:tr>
      <w:tr w:rsidR="00024ACE" w:rsidTr="008D5E61">
        <w:trPr>
          <w:trHeight w:val="2454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 xml:space="preserve">CHARAKTERISTIKA TEPELNÉ ÚPRAVY </w:t>
            </w: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(</w:t>
            </w:r>
            <w:r w:rsidR="00E9789D">
              <w:rPr>
                <w:b/>
                <w:noProof/>
                <w:sz w:val="24"/>
                <w:szCs w:val="24"/>
                <w:lang w:eastAsia="cs-CZ" w:bidi="ar-SA"/>
              </w:rPr>
              <w:t>c</w:t>
            </w:r>
            <w:r>
              <w:rPr>
                <w:b/>
                <w:noProof/>
                <w:sz w:val="24"/>
                <w:szCs w:val="24"/>
                <w:lang w:eastAsia="cs-CZ" w:bidi="ar-SA"/>
              </w:rPr>
              <w:t>o působí na potravinu)</w:t>
            </w: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024ACE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-na potravinu působí horká tekutina nebo pára</w:t>
            </w:r>
          </w:p>
        </w:tc>
        <w:tc>
          <w:tcPr>
            <w:tcW w:w="3543" w:type="dxa"/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-na potravinu působí zespodu menší množství horkého tuku a shora horká pára</w:t>
            </w:r>
          </w:p>
        </w:tc>
      </w:tr>
      <w:tr w:rsidR="00024ACE" w:rsidTr="008D5E61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ZPŮSOBY ÚPRAVY</w:t>
            </w: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-vaření ve větším množství vody,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-vaření v páře,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-vaření v tlakovém hrnci,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-vaření ve vodní lázni,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-vaření táhnutím</w:t>
            </w:r>
          </w:p>
        </w:tc>
        <w:tc>
          <w:tcPr>
            <w:tcW w:w="3543" w:type="dxa"/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-dušení v hrnci na sporáku,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-dušení v troubě</w:t>
            </w:r>
          </w:p>
        </w:tc>
      </w:tr>
      <w:tr w:rsidR="00024ACE" w:rsidTr="008D5E61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PŘÍKLADY POKRMŮ UPRAVOVANÝCH TÍMTO ZPŮSOBEM (5)</w:t>
            </w: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Hovězí vývar,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Bramborová kaše,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Čočka nakyselo,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Rýžový nákyp,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Nudle s mákem</w:t>
            </w:r>
          </w:p>
        </w:tc>
        <w:tc>
          <w:tcPr>
            <w:tcW w:w="3543" w:type="dxa"/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Hovězí guláš, </w:t>
            </w:r>
          </w:p>
          <w:p w:rsid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Španělský ptáček,</w:t>
            </w:r>
          </w:p>
          <w:p w:rsid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Pražská hovězí pečeně,</w:t>
            </w:r>
          </w:p>
          <w:p w:rsid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Roštěná na žampionech,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Segedínský guláš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</w:tc>
      </w:tr>
      <w:tr w:rsidR="00024ACE" w:rsidTr="008D5E61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ZÁSADY, KTERÉ MUSÍME PŘI DANÉ TEPELNÉ ÚPRAVĚ DODRŽOVAT (2)</w:t>
            </w:r>
          </w:p>
          <w:p w:rsid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024ACE" w:rsidRPr="00024ACE" w:rsidRDefault="00024ACE" w:rsidP="008D5E61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024ACE" w:rsidRPr="00E9789D" w:rsidRDefault="00024ACE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-při vaření v tlakovém hrnci dávat pozor na tlakování páry,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-při vaření táhnutím vařit pozvolna na mírném ohni</w:t>
            </w:r>
          </w:p>
        </w:tc>
        <w:tc>
          <w:tcPr>
            <w:tcW w:w="3543" w:type="dxa"/>
          </w:tcPr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-před dušením musíme potravinu ze všech stran orestovat, </w:t>
            </w:r>
          </w:p>
          <w:p w:rsidR="00E9789D" w:rsidRPr="00E9789D" w:rsidRDefault="00E9789D" w:rsidP="00E9789D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-během dušení podléváme a přeléváme</w:t>
            </w:r>
          </w:p>
        </w:tc>
      </w:tr>
    </w:tbl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24ACE" w:rsidRDefault="00024ACE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E9789D" w:rsidRDefault="00E9789D" w:rsidP="00024ACE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10206" w:type="dxa"/>
        <w:tblInd w:w="-459" w:type="dxa"/>
        <w:tblLook w:val="04A0"/>
      </w:tblPr>
      <w:tblGrid>
        <w:gridCol w:w="2969"/>
        <w:gridCol w:w="3694"/>
        <w:gridCol w:w="3543"/>
      </w:tblGrid>
      <w:tr w:rsidR="00E9789D" w:rsidTr="00E52604">
        <w:trPr>
          <w:trHeight w:val="668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E9789D" w:rsidRPr="00967408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E9789D" w:rsidRPr="003578D7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PEČENÍ</w:t>
            </w:r>
          </w:p>
        </w:tc>
        <w:tc>
          <w:tcPr>
            <w:tcW w:w="3543" w:type="dxa"/>
            <w:shd w:val="clear" w:color="auto" w:fill="EAF1DD" w:themeFill="accent3" w:themeFillTint="33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E9789D" w:rsidRPr="003578D7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SMAŽENÍ</w:t>
            </w:r>
          </w:p>
        </w:tc>
      </w:tr>
      <w:tr w:rsidR="00E9789D" w:rsidTr="00E52604">
        <w:trPr>
          <w:trHeight w:val="2454"/>
        </w:trPr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 xml:space="preserve">CHARAKTERISTIKA TEPELNÉ ÚPRAVY 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(Co působí na potravinu)</w:t>
            </w: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52604">
            <w:pPr>
              <w:autoSpaceDE w:val="0"/>
              <w:autoSpaceDN w:val="0"/>
              <w:adjustRightInd w:val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52604">
            <w:pPr>
              <w:autoSpaceDE w:val="0"/>
              <w:autoSpaceDN w:val="0"/>
              <w:adjustRightInd w:val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-na potravinu působí horký vzduch a tuk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543" w:type="dxa"/>
          </w:tcPr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-na potravinu působí větší množství rozpáleného tuku</w:t>
            </w: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ZPŮSOBY ÚPRAVY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-pečení na pánvi,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-pečení v troubě,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-pečení na grilu,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-pečení na roštu,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-pečení na rožni</w:t>
            </w:r>
          </w:p>
        </w:tc>
        <w:tc>
          <w:tcPr>
            <w:tcW w:w="3543" w:type="dxa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 xml:space="preserve">-smažení na pánvi,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-smažení ve fritéze</w:t>
            </w: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PŘÍKLADY POKRMŮ UPRAVOVANÝCH TÍMTO ZPŮSOBEM (5)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Pečené kuře,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Vepřové výpečky,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Biftek,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 xml:space="preserve">Bramborák,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 w:rsidRPr="00E9789D">
              <w:rPr>
                <w:noProof/>
                <w:sz w:val="24"/>
                <w:szCs w:val="24"/>
                <w:lang w:eastAsia="cs-CZ" w:bidi="ar-SA"/>
              </w:rPr>
              <w:t>Játra na roštu</w:t>
            </w:r>
          </w:p>
        </w:tc>
        <w:tc>
          <w:tcPr>
            <w:tcW w:w="3543" w:type="dxa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Vepřový řízek smažený,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 xml:space="preserve">Smažený květák, 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 xml:space="preserve">Sýrový špíz, 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 xml:space="preserve">Karbanátek,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Bavorské vdolky</w:t>
            </w:r>
          </w:p>
        </w:tc>
      </w:tr>
      <w:tr w:rsidR="00E9789D" w:rsidTr="00E52604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C2D69B" w:themeFill="accent3" w:themeFillTint="99"/>
          </w:tcPr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ZÁSADY, KTERÉ MUSÍME PŘI DANÉ TEPELNÉ ÚPRAVĚ DODRŽOVAT (2)</w:t>
            </w: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E9789D" w:rsidRPr="00024ACE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3694" w:type="dxa"/>
            <w:tcBorders>
              <w:left w:val="triple" w:sz="4" w:space="0" w:color="984806" w:themeColor="accent6" w:themeShade="80"/>
            </w:tcBorders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-při pečení v troubě musí být předem rozehřátá,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-na rožni pečeme větší kusy pozvolna, aby došlo k rovnoměrnému propečení</w:t>
            </w:r>
          </w:p>
        </w:tc>
        <w:tc>
          <w:tcPr>
            <w:tcW w:w="3543" w:type="dxa"/>
          </w:tcPr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u w:val="single"/>
                <w:lang w:eastAsia="cs-CZ" w:bidi="ar-SA"/>
              </w:rPr>
            </w:pPr>
          </w:p>
          <w:p w:rsid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 xml:space="preserve">-tuk musíme dostatečně rozpálit, aby se potravina nenasákla, </w:t>
            </w:r>
          </w:p>
          <w:p w:rsidR="00E9789D" w:rsidRPr="00E9789D" w:rsidRDefault="00E9789D" w:rsidP="00E52604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-sledujeme teplotu tuku, aby nedošlo k přepálení</w:t>
            </w:r>
          </w:p>
        </w:tc>
      </w:tr>
    </w:tbl>
    <w:p w:rsidR="00E9789D" w:rsidRDefault="00E9789D" w:rsidP="00E9789D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E9789D" w:rsidRPr="00BE2A0E" w:rsidRDefault="00E9789D" w:rsidP="00E9789D">
      <w:pPr>
        <w:pStyle w:val="Odstavecseseznamem"/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12700</wp:posOffset>
            </wp:positionV>
            <wp:extent cx="790575" cy="771525"/>
            <wp:effectExtent l="19050" t="0" r="9525" b="0"/>
            <wp:wrapNone/>
            <wp:docPr id="4" name="imgPreview" descr="ikony,interpunkce,nápovědy,otázky,otazníky,popletení,symboly,tázavý,tlačítka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tlačítka,zn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548DD4" w:themeColor="text2" w:themeTint="99"/>
        </w:rPr>
        <w:t>Popište tepelné úpravy</w:t>
      </w:r>
      <w:r w:rsidRPr="00BE2A0E">
        <w:rPr>
          <w:b/>
          <w:bCs/>
          <w:color w:val="548DD4" w:themeColor="text2" w:themeTint="99"/>
        </w:rPr>
        <w:t>:</w:t>
      </w: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E9789D" w:rsidRPr="00024ACE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024ACE">
        <w:rPr>
          <w:b/>
          <w:noProof/>
          <w:u w:val="single"/>
          <w:lang w:eastAsia="cs-CZ" w:bidi="ar-SA"/>
        </w:rPr>
        <w:t>BLANŠÍROVÁNÍ</w:t>
      </w:r>
    </w:p>
    <w:p w:rsidR="00E9789D" w:rsidRPr="00E9789D" w:rsidRDefault="00E9789D" w:rsidP="00E9789D">
      <w:pPr>
        <w:tabs>
          <w:tab w:val="left" w:pos="2268"/>
        </w:tabs>
        <w:rPr>
          <w:noProof/>
          <w:lang w:eastAsia="cs-CZ" w:bidi="ar-SA"/>
        </w:rPr>
      </w:pPr>
      <w:r w:rsidRPr="00E9789D">
        <w:rPr>
          <w:noProof/>
          <w:lang w:eastAsia="cs-CZ" w:bidi="ar-SA"/>
        </w:rPr>
        <w:t>-spařování, je přelití potraviny vroucí vodou, nebo krátké povaření před další tepelnou úpravou.</w:t>
      </w:r>
    </w:p>
    <w:p w:rsidR="00E9789D" w:rsidRDefault="00E9789D" w:rsidP="00E9789D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024ACE">
        <w:rPr>
          <w:b/>
          <w:noProof/>
          <w:u w:val="single"/>
          <w:lang w:eastAsia="cs-CZ" w:bidi="ar-SA"/>
        </w:rPr>
        <w:t>GRATINOVÁNÍ</w:t>
      </w:r>
    </w:p>
    <w:p w:rsidR="00E9789D" w:rsidRPr="00E9789D" w:rsidRDefault="00E9789D" w:rsidP="00E9789D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-krátkodobé zapékání tak, aby se na povrchu pokrmu vytvořila kůrka.</w:t>
      </w:r>
    </w:p>
    <w:p w:rsidR="00E9789D" w:rsidRDefault="00E9789D" w:rsidP="00E9789D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24BB0" w:rsidRPr="004F2A71" w:rsidRDefault="00A46D39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A46D39">
        <w:rPr>
          <w:b/>
          <w:noProof/>
          <w:u w:val="single"/>
          <w:lang w:eastAsia="cs-CZ" w:bidi="ar-SA"/>
        </w:rPr>
        <w:lastRenderedPageBreak/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C02396" w:rsidRPr="00560A33" w:rsidRDefault="00C02396" w:rsidP="00C0239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560A33">
        <w:rPr>
          <w:rFonts w:ascii="Times New Roman" w:hAnsi="Times New Roman"/>
        </w:rPr>
        <w:t xml:space="preserve">KLIPART – nástroj Microsoft Windows </w:t>
      </w:r>
      <w:r w:rsidRPr="00560A33">
        <w:rPr>
          <w:rFonts w:ascii="Times New Roman" w:hAnsi="Times New Roman"/>
          <w:lang w:val="en-US"/>
        </w:rPr>
        <w:t>[online]</w:t>
      </w:r>
      <w:r w:rsidRPr="00560A33">
        <w:rPr>
          <w:rFonts w:ascii="Times New Roman" w:hAnsi="Times New Roman"/>
        </w:rPr>
        <w:t>, dostupný na WWW: http://</w:t>
      </w:r>
      <w:hyperlink r:id="rId9" w:tgtFrame="_blank" w:history="1">
        <w:r w:rsidRPr="00560A33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560A33">
        <w:rPr>
          <w:rFonts w:ascii="Times New Roman" w:hAnsi="Times New Roman"/>
        </w:rPr>
        <w:t xml:space="preserve"> </w:t>
      </w:r>
      <w:r w:rsidRPr="00560A33">
        <w:rPr>
          <w:rFonts w:ascii="Times New Roman" w:hAnsi="Times New Roman"/>
          <w:color w:val="000000"/>
          <w:lang w:bidi="ar-SA"/>
        </w:rPr>
        <w:t>[cit. 2013-15-06]</w:t>
      </w:r>
    </w:p>
    <w:p w:rsidR="00C02396" w:rsidRPr="00560A33" w:rsidRDefault="00C02396" w:rsidP="00C0239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C02396" w:rsidRDefault="00C02396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C02396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12DF"/>
    <w:multiLevelType w:val="hybridMultilevel"/>
    <w:tmpl w:val="8776397A"/>
    <w:lvl w:ilvl="0" w:tplc="A866C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F1E4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CD0284E"/>
    <w:multiLevelType w:val="hybridMultilevel"/>
    <w:tmpl w:val="827E7B24"/>
    <w:lvl w:ilvl="0" w:tplc="B32AD7C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633481"/>
    <w:multiLevelType w:val="hybridMultilevel"/>
    <w:tmpl w:val="63C2A960"/>
    <w:lvl w:ilvl="0" w:tplc="3BE40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16"/>
  </w:num>
  <w:num w:numId="4">
    <w:abstractNumId w:val="4"/>
  </w:num>
  <w:num w:numId="5">
    <w:abstractNumId w:val="12"/>
  </w:num>
  <w:num w:numId="6">
    <w:abstractNumId w:val="11"/>
  </w:num>
  <w:num w:numId="7">
    <w:abstractNumId w:val="5"/>
  </w:num>
  <w:num w:numId="8">
    <w:abstractNumId w:val="22"/>
  </w:num>
  <w:num w:numId="9">
    <w:abstractNumId w:val="13"/>
  </w:num>
  <w:num w:numId="10">
    <w:abstractNumId w:val="1"/>
  </w:num>
  <w:num w:numId="11">
    <w:abstractNumId w:val="14"/>
  </w:num>
  <w:num w:numId="12">
    <w:abstractNumId w:val="2"/>
  </w:num>
  <w:num w:numId="13">
    <w:abstractNumId w:val="9"/>
  </w:num>
  <w:num w:numId="14">
    <w:abstractNumId w:val="21"/>
  </w:num>
  <w:num w:numId="15">
    <w:abstractNumId w:val="3"/>
  </w:num>
  <w:num w:numId="16">
    <w:abstractNumId w:val="20"/>
  </w:num>
  <w:num w:numId="17">
    <w:abstractNumId w:val="17"/>
  </w:num>
  <w:num w:numId="18">
    <w:abstractNumId w:val="23"/>
  </w:num>
  <w:num w:numId="19">
    <w:abstractNumId w:val="8"/>
  </w:num>
  <w:num w:numId="20">
    <w:abstractNumId w:val="10"/>
  </w:num>
  <w:num w:numId="21">
    <w:abstractNumId w:val="0"/>
  </w:num>
  <w:num w:numId="22">
    <w:abstractNumId w:val="18"/>
  </w:num>
  <w:num w:numId="23">
    <w:abstractNumId w:val="7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24ACE"/>
    <w:rsid w:val="00033D96"/>
    <w:rsid w:val="000747C4"/>
    <w:rsid w:val="00094D5F"/>
    <w:rsid w:val="000A7776"/>
    <w:rsid w:val="000B5CDD"/>
    <w:rsid w:val="000C5354"/>
    <w:rsid w:val="000D6BD9"/>
    <w:rsid w:val="00112FA2"/>
    <w:rsid w:val="00114545"/>
    <w:rsid w:val="00126504"/>
    <w:rsid w:val="00153154"/>
    <w:rsid w:val="001605C2"/>
    <w:rsid w:val="001D416C"/>
    <w:rsid w:val="0020065C"/>
    <w:rsid w:val="00210B48"/>
    <w:rsid w:val="00210F4A"/>
    <w:rsid w:val="0022204E"/>
    <w:rsid w:val="00233418"/>
    <w:rsid w:val="00277459"/>
    <w:rsid w:val="00287B9D"/>
    <w:rsid w:val="002A6D0A"/>
    <w:rsid w:val="002F1834"/>
    <w:rsid w:val="002F267A"/>
    <w:rsid w:val="00317208"/>
    <w:rsid w:val="00317614"/>
    <w:rsid w:val="00324BB0"/>
    <w:rsid w:val="003339B8"/>
    <w:rsid w:val="00340E50"/>
    <w:rsid w:val="003578D7"/>
    <w:rsid w:val="003B7D2D"/>
    <w:rsid w:val="0041384C"/>
    <w:rsid w:val="004A5351"/>
    <w:rsid w:val="004F2A71"/>
    <w:rsid w:val="00505DB0"/>
    <w:rsid w:val="00525E51"/>
    <w:rsid w:val="00560A33"/>
    <w:rsid w:val="00590DEA"/>
    <w:rsid w:val="005D634B"/>
    <w:rsid w:val="005E6E6C"/>
    <w:rsid w:val="00605478"/>
    <w:rsid w:val="00606C45"/>
    <w:rsid w:val="00613E60"/>
    <w:rsid w:val="0064083E"/>
    <w:rsid w:val="00647608"/>
    <w:rsid w:val="006C533F"/>
    <w:rsid w:val="006E5592"/>
    <w:rsid w:val="006F4706"/>
    <w:rsid w:val="006F47EC"/>
    <w:rsid w:val="00701398"/>
    <w:rsid w:val="00704936"/>
    <w:rsid w:val="007057E2"/>
    <w:rsid w:val="00710475"/>
    <w:rsid w:val="00760F59"/>
    <w:rsid w:val="007A61F4"/>
    <w:rsid w:val="007E45D3"/>
    <w:rsid w:val="00840FE0"/>
    <w:rsid w:val="00845B9A"/>
    <w:rsid w:val="00846A50"/>
    <w:rsid w:val="0086116F"/>
    <w:rsid w:val="008A3A0D"/>
    <w:rsid w:val="008D2343"/>
    <w:rsid w:val="008D444C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408"/>
    <w:rsid w:val="009677CE"/>
    <w:rsid w:val="00986682"/>
    <w:rsid w:val="009C564B"/>
    <w:rsid w:val="00A46D39"/>
    <w:rsid w:val="00A67EFE"/>
    <w:rsid w:val="00A7327A"/>
    <w:rsid w:val="00A86C6B"/>
    <w:rsid w:val="00AB205D"/>
    <w:rsid w:val="00AE1B33"/>
    <w:rsid w:val="00AE6D68"/>
    <w:rsid w:val="00B46F5C"/>
    <w:rsid w:val="00B66BF6"/>
    <w:rsid w:val="00BA71DC"/>
    <w:rsid w:val="00BE2A0E"/>
    <w:rsid w:val="00C02396"/>
    <w:rsid w:val="00C34F69"/>
    <w:rsid w:val="00C50A68"/>
    <w:rsid w:val="00C6480A"/>
    <w:rsid w:val="00CD23CB"/>
    <w:rsid w:val="00CD263E"/>
    <w:rsid w:val="00CD282B"/>
    <w:rsid w:val="00CD4CAA"/>
    <w:rsid w:val="00D60627"/>
    <w:rsid w:val="00D946AA"/>
    <w:rsid w:val="00DB330B"/>
    <w:rsid w:val="00DB3E7C"/>
    <w:rsid w:val="00DD22E4"/>
    <w:rsid w:val="00DE4151"/>
    <w:rsid w:val="00E17F6C"/>
    <w:rsid w:val="00E227F4"/>
    <w:rsid w:val="00E31ED3"/>
    <w:rsid w:val="00E43B75"/>
    <w:rsid w:val="00E87EB5"/>
    <w:rsid w:val="00E9789D"/>
    <w:rsid w:val="00ED6A09"/>
    <w:rsid w:val="00EF3080"/>
    <w:rsid w:val="00F56383"/>
    <w:rsid w:val="00F868A8"/>
    <w:rsid w:val="00FA3CEA"/>
    <w:rsid w:val="00FA74E7"/>
    <w:rsid w:val="00FD2B98"/>
    <w:rsid w:val="00FD5297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6</cp:revision>
  <cp:lastPrinted>2013-04-22T09:51:00Z</cp:lastPrinted>
  <dcterms:created xsi:type="dcterms:W3CDTF">2013-07-01T18:52:00Z</dcterms:created>
  <dcterms:modified xsi:type="dcterms:W3CDTF">2013-07-04T08:34:00Z</dcterms:modified>
</cp:coreProperties>
</file>