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6AE" w:rsidRPr="008376AE" w:rsidRDefault="008376AE" w:rsidP="008376AE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8376AE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8376AE" w:rsidRPr="008376AE" w:rsidRDefault="008376AE" w:rsidP="008376AE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</w:p>
    <w:p w:rsidR="008376AE" w:rsidRPr="008376AE" w:rsidRDefault="008376AE" w:rsidP="008376AE">
      <w:pPr>
        <w:widowControl w:val="0"/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</w:pPr>
      <w:r w:rsidRPr="008376AE">
        <w:rPr>
          <w:rFonts w:ascii="Times New Roman" w:eastAsia="Lucida Sans Unicode" w:hAnsi="Times New Roman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8376AE" w:rsidRPr="008376AE" w:rsidRDefault="008376AE" w:rsidP="008376A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Pr="008376AE" w:rsidRDefault="008376AE" w:rsidP="008376A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8376AE">
        <w:rPr>
          <w:rFonts w:ascii="Times New Roman" w:eastAsia="Lucida Sans Unicode" w:hAnsi="Times New Roman" w:cs="Mangal"/>
          <w:noProof/>
          <w:kern w:val="1"/>
          <w:sz w:val="24"/>
          <w:szCs w:val="24"/>
          <w:lang w:eastAsia="cs-CZ"/>
        </w:rPr>
        <w:drawing>
          <wp:inline distT="0" distB="0" distL="0" distR="0" wp14:anchorId="72389828" wp14:editId="00322FEB">
            <wp:extent cx="5760398" cy="11144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76AE" w:rsidRPr="008376AE" w:rsidRDefault="008376AE" w:rsidP="008376A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Pr="008376AE" w:rsidRDefault="008376AE" w:rsidP="008376AE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4A078A" w:rsidRPr="00A541E7" w:rsidRDefault="004A078A" w:rsidP="004A078A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Název: Finanční gramotnost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Šablona: VI/2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Pořadové číslo: FG 4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 xml:space="preserve">Autor: Mgr. Božena </w:t>
      </w:r>
      <w:proofErr w:type="spellStart"/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Špilínková</w:t>
      </w:r>
      <w:proofErr w:type="spellEnd"/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, ZŠ Choltice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Datum: 5. 10. 2011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Třída: 8.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1. Téma</w:t>
      </w: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ab/>
        <w:t>Hospodaření domácnosti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Hrubá a čistá mzda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2. Vyučovací předmět, doporučená věková kategorie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Finanční gramotnost, 2. stupeň ZŠ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3. Klíčová slova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hrubá mzda, </w:t>
      </w:r>
      <w:proofErr w:type="spellStart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superhrubá</w:t>
      </w:r>
      <w:proofErr w:type="spellEnd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mzda, čistá mzda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4. Cíle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pochopit rozdíly mezi hrubou, </w:t>
      </w:r>
      <w:proofErr w:type="spellStart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superhrubou</w:t>
      </w:r>
      <w:proofErr w:type="spellEnd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a čistou mzdou.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uvědomit si míru zdanění lidské práce ((kolik stojí zaměstnanec firmu a kolik zaměstnanec nakonec dostane).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5. Základní pojmy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cs-CZ"/>
        </w:rPr>
        <w:t xml:space="preserve">Mzda </w:t>
      </w: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je odměna za práci, kterou vyplácí zaměstnavatel (firma) svým zaměstnancům. Mzda se v ČR stanovuje a vyplácí většinou 1x za měsíc. Může skládat z více částí (složek). Mezi nejčastější složky mzdy patří: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lastRenderedPageBreak/>
        <w:t xml:space="preserve">základní mzda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osobní ohodnocení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prémie a odměny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příplatky (za přesčasové hodiny, za práci o svátcích, za zhoršené pracovní prostředí apod.)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náhrady mzdy (za pracovní neschopnost – nemoc, překážky v práci apod.)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cs-CZ"/>
        </w:rPr>
        <w:t xml:space="preserve">Hrubá mzda </w:t>
      </w: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je mzda stanovená písemnou dohodou mezi pracovníkem (zaměstnancem) a firmou (zaměstnavatelem). Je to částka, kterou najdete na pracovní smlouvě svých rodičů (nebo v její příloze).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cs-CZ"/>
        </w:rPr>
        <w:t xml:space="preserve">Čistá mzda </w:t>
      </w: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je částka, kterou firma zasílá svým pracovníkům na účet v bance. Od hrubé mzdy se liší o sociální a zdravotní pojištění (6,5 % a 4,5 % z hrubé mzdy) placené zaměstnancem a o zálohu na daň z příjmů (15 % ze </w:t>
      </w:r>
      <w:proofErr w:type="spellStart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superhrubé</w:t>
      </w:r>
      <w:proofErr w:type="spellEnd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mzdy snížené o slevy).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spellStart"/>
      <w:r w:rsidRPr="00A541E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cs-CZ"/>
        </w:rPr>
        <w:t>Superhrubá</w:t>
      </w:r>
      <w:proofErr w:type="spellEnd"/>
      <w:r w:rsidRPr="00A541E7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cs-CZ"/>
        </w:rPr>
        <w:t xml:space="preserve"> mzda </w:t>
      </w: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vyjadřuje celkové náklady, které musí firma zaplatit za to, že u ní zaměstnanec pracuje. Zjistíme ji tak, že ke hrubé mzdě připočítáme sociální a zdravotní pojištění placené zaměstnavatelem (pro r. 2009 jde o 25% a 9 % z hrubé mzdy).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A541E7">
        <w:rPr>
          <w:rFonts w:ascii="Times New Roman" w:eastAsia="Lucida Sans Unicode" w:hAnsi="Times New Roman" w:cs="Mangal"/>
          <w:b/>
          <w:bCs/>
          <w:noProof/>
          <w:kern w:val="1"/>
          <w:sz w:val="32"/>
          <w:szCs w:val="32"/>
          <w:lang w:eastAsia="cs-CZ"/>
        </w:rPr>
        <w:drawing>
          <wp:inline distT="0" distB="0" distL="0" distR="0" wp14:anchorId="121B574E" wp14:editId="3DF117FD">
            <wp:extent cx="6120130" cy="171750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17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78A" w:rsidRDefault="0059570A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Zdroj: </w:t>
      </w:r>
      <w:r w:rsidR="002F3EA5"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KFP -  Kořený </w:t>
      </w:r>
      <w:proofErr w:type="spellStart"/>
      <w:r w:rsidR="002F3EA5"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Fichtner</w:t>
      </w:r>
      <w:proofErr w:type="spellEnd"/>
      <w:r w:rsidR="002F3EA5"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Pavlásek</w:t>
      </w:r>
      <w:r w:rsid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CD ROM, 32 metodických listů pro výuku finanční gramotnosti 07/2010, </w:t>
      </w:r>
      <w:hyperlink r:id="rId8" w:history="1">
        <w:r w:rsidR="002F3EA5" w:rsidRPr="006F4357">
          <w:rPr>
            <w:rStyle w:val="Hypertextovodkaz"/>
            <w:rFonts w:ascii="Times New Roman" w:eastAsia="Times New Roman" w:hAnsi="Times New Roman" w:cs="Times New Roman"/>
            <w:sz w:val="23"/>
            <w:szCs w:val="23"/>
            <w:lang w:eastAsia="cs-CZ"/>
          </w:rPr>
          <w:t>www.jakvyucovatfinancnigramotnost.cz</w:t>
        </w:r>
      </w:hyperlink>
    </w:p>
    <w:p w:rsidR="002F3EA5" w:rsidRPr="002F3EA5" w:rsidRDefault="002F3EA5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8376AE" w:rsidRDefault="008376AE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</w:p>
    <w:p w:rsidR="004A078A" w:rsidRPr="00A541E7" w:rsidRDefault="004A078A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hi-IN" w:bidi="hi-IN"/>
        </w:rPr>
        <w:t>Grafické znázornění vztahů:</w:t>
      </w:r>
    </w:p>
    <w:p w:rsidR="004A078A" w:rsidRPr="00A541E7" w:rsidRDefault="004A078A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</w:p>
    <w:p w:rsidR="004A078A" w:rsidRPr="00A541E7" w:rsidRDefault="004A078A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noProof/>
          <w:color w:val="000000"/>
          <w:kern w:val="1"/>
          <w:sz w:val="24"/>
          <w:szCs w:val="24"/>
          <w:lang w:eastAsia="cs-CZ"/>
        </w:rPr>
        <w:drawing>
          <wp:inline distT="0" distB="0" distL="0" distR="0" wp14:anchorId="653217C7" wp14:editId="4DC72973">
            <wp:extent cx="6120130" cy="332320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23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78A" w:rsidRPr="00A541E7" w:rsidRDefault="004A078A" w:rsidP="004A078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hi-IN" w:bidi="hi-IN"/>
        </w:rPr>
      </w:pPr>
      <w:r w:rsidRPr="00A541E7">
        <w:rPr>
          <w:rFonts w:ascii="Times New Roman" w:eastAsia="Times New Roman" w:hAnsi="Times New Roman" w:cs="Times New Roman"/>
          <w:noProof/>
          <w:color w:val="000000"/>
          <w:kern w:val="1"/>
          <w:sz w:val="24"/>
          <w:szCs w:val="24"/>
          <w:lang w:eastAsia="cs-CZ"/>
        </w:rPr>
        <w:drawing>
          <wp:inline distT="0" distB="0" distL="0" distR="0" wp14:anchorId="6C8DF9CA" wp14:editId="1DB4B27F">
            <wp:extent cx="6120130" cy="1142664"/>
            <wp:effectExtent l="0" t="0" r="0" b="63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14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EA5" w:rsidRDefault="002F3EA5" w:rsidP="002F3EA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Zdroj: KFP -  Kořený </w:t>
      </w:r>
      <w:proofErr w:type="spellStart"/>
      <w:r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Fichtner</w:t>
      </w:r>
      <w:proofErr w:type="spellEnd"/>
      <w:r w:rsidRPr="002F3EA5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Pavlásek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CD ROM, 32 metodických listů pro výuku finanční gramotnosti 07/2010, </w:t>
      </w:r>
      <w:hyperlink r:id="rId11" w:history="1">
        <w:r w:rsidRPr="006F4357">
          <w:rPr>
            <w:rStyle w:val="Hypertextovodkaz"/>
            <w:rFonts w:ascii="Times New Roman" w:eastAsia="Times New Roman" w:hAnsi="Times New Roman" w:cs="Times New Roman"/>
            <w:sz w:val="23"/>
            <w:szCs w:val="23"/>
            <w:lang w:eastAsia="cs-CZ"/>
          </w:rPr>
          <w:t>www.jakvyucovatfinancnigramotnost.cz</w:t>
        </w:r>
      </w:hyperlink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6. Cvičení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Cvičení 1: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Pan Petrák odpracoval za měsíc 160 h a za hodinu mu příslušela mzda 100 Kč. </w:t>
      </w:r>
      <w:r w:rsidRPr="00A541E7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  <w:t>Hrubá mzda tedy činí 16000 Kč.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Z této mzdy mu bude sraženo:</w:t>
      </w:r>
    </w:p>
    <w:p w:rsidR="004A078A" w:rsidRPr="00A541E7" w:rsidRDefault="004A078A" w:rsidP="004A078A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sociální pojištění 1 040 Kč,</w:t>
      </w:r>
    </w:p>
    <w:p w:rsidR="004A078A" w:rsidRPr="00A541E7" w:rsidRDefault="004A078A" w:rsidP="004A078A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zdravotní pojištění 720 Kč,</w:t>
      </w:r>
    </w:p>
    <w:p w:rsidR="004A078A" w:rsidRPr="00A541E7" w:rsidRDefault="004A078A" w:rsidP="004A078A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daň 630 Kč.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Úkoly: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Urči, jaká je čistá mzda pana Petráka a vypočti, kolik procent z hrubé mzdy činí sociální a zdravotní pojištění placené zaměstnancem.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cs-CZ"/>
        </w:rPr>
      </w:pPr>
    </w:p>
    <w:p w:rsidR="008376AE" w:rsidRDefault="008376AE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8376AE" w:rsidRDefault="008376AE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8376AE" w:rsidRDefault="008376AE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Řešení: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Čistá mzda činí 13 370 Kč, sociální pojištění tvoří 6,5% hrubé mzdy a zdravotní pojištění je 4,5% z hrubé mzdy.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7. Kontrolní otázky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Čím se liší hrubá mzda a čistá mzda?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Co vyjadřuje </w:t>
      </w:r>
      <w:proofErr w:type="spellStart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superhrubá</w:t>
      </w:r>
      <w:proofErr w:type="spellEnd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mzda?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8. Pomůcky, zdroje a odkazy 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cs-CZ"/>
        </w:rPr>
      </w:pPr>
    </w:p>
    <w:p w:rsidR="004A078A" w:rsidRDefault="004A078A" w:rsidP="004A078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proofErr w:type="spellStart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A541E7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cs-CZ"/>
        </w:rPr>
        <w:t>Finanční gramotnost. Obsah a příklady z praxe škol</w:t>
      </w:r>
      <w:r w:rsidRPr="00A541E7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. Národní ústav odborného vzdělávání, Praha 2008. ISBN 978-80-87063-13-2, str. 8 – 9. </w:t>
      </w:r>
    </w:p>
    <w:p w:rsidR="00D34209" w:rsidRPr="00D34209" w:rsidRDefault="00D34209" w:rsidP="00D34209">
      <w:pPr>
        <w:pStyle w:val="Odstavecseseznamem"/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  <w:bookmarkStart w:id="0" w:name="_GoBack"/>
      <w:bookmarkEnd w:id="0"/>
      <w:r w:rsidRPr="00D34209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KFP -  Kořený </w:t>
      </w:r>
      <w:proofErr w:type="spellStart"/>
      <w:r w:rsidRPr="00D34209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>Fichtner</w:t>
      </w:r>
      <w:proofErr w:type="spellEnd"/>
      <w:r w:rsidRPr="00D34209"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  <w:t xml:space="preserve"> Pavlásek, CD ROM, 32 metodických listů pro výuku finanční gramotnosti 07/2010, </w:t>
      </w:r>
      <w:hyperlink r:id="rId12" w:history="1">
        <w:r w:rsidRPr="00D34209">
          <w:rPr>
            <w:rStyle w:val="Hypertextovodkaz"/>
            <w:rFonts w:ascii="Times New Roman" w:eastAsia="Times New Roman" w:hAnsi="Times New Roman" w:cs="Times New Roman"/>
            <w:sz w:val="23"/>
            <w:szCs w:val="23"/>
            <w:lang w:eastAsia="cs-CZ"/>
          </w:rPr>
          <w:t>www.jakvyucovatfinancnigramotnost.cz</w:t>
        </w:r>
      </w:hyperlink>
    </w:p>
    <w:p w:rsidR="00D34209" w:rsidRPr="00A541E7" w:rsidRDefault="00D34209" w:rsidP="00D34209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cs-CZ"/>
        </w:rPr>
      </w:pP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A541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9. Poznámky</w:t>
      </w:r>
    </w:p>
    <w:p w:rsidR="004A078A" w:rsidRPr="00A541E7" w:rsidRDefault="004A078A" w:rsidP="004A07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</w:p>
    <w:p w:rsidR="00014BDF" w:rsidRDefault="00014BDF"/>
    <w:sectPr w:rsidR="00014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F4E14"/>
    <w:multiLevelType w:val="hybridMultilevel"/>
    <w:tmpl w:val="5792E3B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CE09C6"/>
    <w:multiLevelType w:val="hybridMultilevel"/>
    <w:tmpl w:val="4B72D39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A42DAB"/>
    <w:multiLevelType w:val="hybridMultilevel"/>
    <w:tmpl w:val="1592C620"/>
    <w:lvl w:ilvl="0" w:tplc="2E20051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EA7E68"/>
    <w:multiLevelType w:val="hybridMultilevel"/>
    <w:tmpl w:val="655615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78A"/>
    <w:rsid w:val="00014BDF"/>
    <w:rsid w:val="002F3EA5"/>
    <w:rsid w:val="004A078A"/>
    <w:rsid w:val="0059570A"/>
    <w:rsid w:val="008376AE"/>
    <w:rsid w:val="00CB3417"/>
    <w:rsid w:val="00D3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07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0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07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F3EA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342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07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0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078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F3EA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34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kvyucovatfinancnigramotnost.c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hyperlink" Target="http://www.jakvyucovatfinancnigramotnos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jakvyucovatfinancnigramotnost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465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Choltice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5</cp:revision>
  <dcterms:created xsi:type="dcterms:W3CDTF">2011-12-04T12:49:00Z</dcterms:created>
  <dcterms:modified xsi:type="dcterms:W3CDTF">2012-09-16T09:52:00Z</dcterms:modified>
</cp:coreProperties>
</file>