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30000">
        <w:rPr>
          <w:rFonts w:ascii="Comic Sans MS" w:hAnsi="Comic Sans MS" w:cs="Comic Sans MS"/>
          <w:b/>
          <w:bCs/>
          <w:color w:val="024595"/>
          <w:sz w:val="54"/>
          <w:szCs w:val="54"/>
        </w:rPr>
        <w:t>Průběh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D30A8" w:rsidRPr="004D30A8" w:rsidRDefault="004D30A8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57757A" w:rsidRDefault="0057757A" w:rsidP="00210CBA">
      <w:pPr>
        <w:ind w:left="2124" w:hanging="2124"/>
        <w:rPr>
          <w:rFonts w:cs="Arial"/>
          <w:b/>
        </w:rPr>
      </w:pPr>
      <w:r w:rsidRPr="00103E1A">
        <w:rPr>
          <w:rFonts w:cs="Arial"/>
          <w:b/>
        </w:rPr>
        <w:t>Postup při vyšetření průběhu funkce</w:t>
      </w:r>
    </w:p>
    <w:p w:rsidR="009110EB" w:rsidRPr="00103E1A" w:rsidRDefault="009110EB" w:rsidP="009110EB">
      <w:pPr>
        <w:ind w:left="2124" w:hanging="1840"/>
        <w:rPr>
          <w:rFonts w:cs="Arial"/>
          <w:b/>
        </w:rPr>
      </w:pPr>
      <w:r w:rsidRPr="00103E1A">
        <w:rPr>
          <w:rFonts w:cs="Arial"/>
          <w:bCs/>
        </w:rPr>
        <w:t xml:space="preserve">Zjištěné vlastnosti </w:t>
      </w:r>
      <w:r>
        <w:rPr>
          <w:rFonts w:cs="Arial"/>
          <w:bCs/>
        </w:rPr>
        <w:t xml:space="preserve">průběžně </w:t>
      </w:r>
      <w:r w:rsidRPr="00103E1A">
        <w:rPr>
          <w:rFonts w:cs="Arial"/>
          <w:bCs/>
        </w:rPr>
        <w:t>zap</w:t>
      </w:r>
      <w:r>
        <w:rPr>
          <w:rFonts w:cs="Arial"/>
          <w:bCs/>
        </w:rPr>
        <w:t>isujeme</w:t>
      </w:r>
      <w:r w:rsidRPr="00103E1A">
        <w:rPr>
          <w:rFonts w:cs="Arial"/>
          <w:bCs/>
        </w:rPr>
        <w:t xml:space="preserve"> do tabulky</w:t>
      </w:r>
      <w:r>
        <w:rPr>
          <w:rFonts w:cs="Arial"/>
          <w:bCs/>
        </w:rPr>
        <w:t>:</w:t>
      </w:r>
    </w:p>
    <w:p w:rsidR="0057757A" w:rsidRPr="0057757A" w:rsidRDefault="00103E1A" w:rsidP="0057757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D</w:t>
      </w:r>
      <w:r w:rsidR="0044304F">
        <w:rPr>
          <w:rFonts w:cs="Arial"/>
          <w:bCs/>
        </w:rPr>
        <w:t>efiniční obor funkce D(f). Spojitost funkce, určení</w:t>
      </w:r>
      <w:r w:rsidR="0044304F" w:rsidRPr="0057757A">
        <w:rPr>
          <w:rFonts w:cs="Arial"/>
          <w:bCs/>
        </w:rPr>
        <w:t xml:space="preserve"> případn</w:t>
      </w:r>
      <w:r w:rsidR="0044304F">
        <w:rPr>
          <w:rFonts w:cs="Arial"/>
          <w:bCs/>
        </w:rPr>
        <w:t>ých</w:t>
      </w:r>
      <w:r w:rsidR="0044304F" w:rsidRPr="0057757A">
        <w:rPr>
          <w:rFonts w:cs="Arial"/>
          <w:bCs/>
        </w:rPr>
        <w:t xml:space="preserve"> bod</w:t>
      </w:r>
      <w:r w:rsidR="0044304F">
        <w:rPr>
          <w:rFonts w:cs="Arial"/>
          <w:bCs/>
        </w:rPr>
        <w:t>ů</w:t>
      </w:r>
      <w:r w:rsidR="0044304F" w:rsidRPr="0057757A">
        <w:rPr>
          <w:rFonts w:cs="Arial"/>
          <w:bCs/>
        </w:rPr>
        <w:t xml:space="preserve"> nespojitosti</w:t>
      </w:r>
      <w:r w:rsidR="0044304F">
        <w:rPr>
          <w:rFonts w:cs="Arial"/>
          <w:bCs/>
        </w:rPr>
        <w:t>.</w:t>
      </w:r>
    </w:p>
    <w:p w:rsidR="0057757A" w:rsidRPr="0044304F" w:rsidRDefault="0044304F" w:rsidP="0044304F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S</w:t>
      </w:r>
      <w:r w:rsidRPr="0057757A">
        <w:rPr>
          <w:rFonts w:cs="Arial"/>
          <w:bCs/>
        </w:rPr>
        <w:t>ud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>, lich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 xml:space="preserve"> nebo periodi</w:t>
      </w:r>
      <w:r>
        <w:rPr>
          <w:rFonts w:cs="Arial"/>
          <w:bCs/>
        </w:rPr>
        <w:t>čnost funkce.</w:t>
      </w:r>
    </w:p>
    <w:p w:rsidR="0044304F" w:rsidRPr="0044304F" w:rsidRDefault="00103E1A" w:rsidP="0057757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P</w:t>
      </w:r>
      <w:r w:rsidR="0057757A" w:rsidRPr="0057757A">
        <w:rPr>
          <w:rFonts w:cs="Arial"/>
          <w:bCs/>
        </w:rPr>
        <w:t>růsečíky grafu funkce s osami x a y</w:t>
      </w:r>
      <w:r w:rsidR="0044304F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</w:p>
    <w:p w:rsidR="0057757A" w:rsidRPr="0057757A" w:rsidRDefault="0044304F" w:rsidP="0057757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Znaménko funkce (</w:t>
      </w:r>
      <w:r w:rsidR="0057757A" w:rsidRPr="0057757A">
        <w:rPr>
          <w:rFonts w:cs="Arial"/>
          <w:bCs/>
        </w:rPr>
        <w:t>intervaly, na nichž je funkce kladná</w:t>
      </w:r>
      <w:r w:rsidR="009110EB">
        <w:rPr>
          <w:rFonts w:cs="Arial"/>
          <w:bCs/>
        </w:rPr>
        <w:t xml:space="preserve"> nebo </w:t>
      </w:r>
      <w:r w:rsidR="0057757A" w:rsidRPr="0057757A">
        <w:rPr>
          <w:rFonts w:cs="Arial"/>
          <w:bCs/>
        </w:rPr>
        <w:t>záporná).</w:t>
      </w:r>
    </w:p>
    <w:p w:rsidR="0057757A" w:rsidRPr="0057757A" w:rsidRDefault="00103E1A" w:rsidP="0057757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A</w:t>
      </w:r>
      <w:r w:rsidR="0057757A" w:rsidRPr="0057757A">
        <w:rPr>
          <w:rFonts w:cs="Arial"/>
          <w:bCs/>
        </w:rPr>
        <w:t xml:space="preserve">symptoty </w:t>
      </w:r>
      <w:r w:rsidR="00307F57">
        <w:rPr>
          <w:rFonts w:cs="Arial"/>
          <w:bCs/>
        </w:rPr>
        <w:t xml:space="preserve">grafu </w:t>
      </w:r>
      <w:r>
        <w:rPr>
          <w:rFonts w:cs="Arial"/>
          <w:bCs/>
        </w:rPr>
        <w:t xml:space="preserve">funkce </w:t>
      </w:r>
      <w:r w:rsidR="0057757A" w:rsidRPr="0057757A">
        <w:rPr>
          <w:rFonts w:cs="Arial"/>
          <w:bCs/>
        </w:rPr>
        <w:t>a chování funkce v krajních bodech D</w:t>
      </w:r>
      <w:r w:rsidR="0057757A">
        <w:rPr>
          <w:rFonts w:cs="Arial"/>
          <w:bCs/>
        </w:rPr>
        <w:t>(</w:t>
      </w:r>
      <w:r w:rsidR="0057757A" w:rsidRPr="0057757A">
        <w:rPr>
          <w:rFonts w:cs="Arial"/>
          <w:bCs/>
        </w:rPr>
        <w:t>f).</w:t>
      </w:r>
    </w:p>
    <w:p w:rsidR="0057757A" w:rsidRPr="0057757A" w:rsidRDefault="00B53555" w:rsidP="0057757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Výpočet první a druhé derivace funkce.</w:t>
      </w:r>
    </w:p>
    <w:p w:rsidR="0057757A" w:rsidRPr="00103E1A" w:rsidRDefault="00103E1A" w:rsidP="00103E1A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S</w:t>
      </w:r>
      <w:r w:rsidR="0057757A" w:rsidRPr="00103E1A">
        <w:rPr>
          <w:rFonts w:cs="Arial"/>
          <w:bCs/>
        </w:rPr>
        <w:t>tacionární body, intervaly monotonie, lokální extrémy.</w:t>
      </w:r>
    </w:p>
    <w:p w:rsidR="0057757A" w:rsidRPr="009110EB" w:rsidRDefault="00103E1A" w:rsidP="009110EB">
      <w:pPr>
        <w:pStyle w:val="Odstavecseseznamem"/>
        <w:numPr>
          <w:ilvl w:val="0"/>
          <w:numId w:val="21"/>
        </w:numPr>
        <w:rPr>
          <w:rFonts w:cs="Arial"/>
        </w:rPr>
      </w:pPr>
      <w:r>
        <w:rPr>
          <w:rFonts w:cs="Arial"/>
          <w:bCs/>
        </w:rPr>
        <w:t>I</w:t>
      </w:r>
      <w:r w:rsidR="0057757A" w:rsidRPr="00103E1A">
        <w:rPr>
          <w:rFonts w:cs="Arial"/>
          <w:bCs/>
        </w:rPr>
        <w:t>nflexní body, intervaly konvexity a konkavity.</w:t>
      </w:r>
    </w:p>
    <w:p w:rsidR="0044304F" w:rsidRPr="009110EB" w:rsidRDefault="0044304F" w:rsidP="009110EB">
      <w:pPr>
        <w:ind w:left="360" w:hanging="76"/>
        <w:rPr>
          <w:rFonts w:cs="Arial"/>
        </w:rPr>
      </w:pPr>
      <w:r w:rsidRPr="009110EB">
        <w:rPr>
          <w:rFonts w:cs="Arial"/>
          <w:bCs/>
        </w:rPr>
        <w:t>Sestrojíme graf funkce.</w:t>
      </w:r>
    </w:p>
    <w:p w:rsidR="00210CBA" w:rsidRDefault="00210CBA" w:rsidP="00210CBA">
      <w:pPr>
        <w:rPr>
          <w:rFonts w:cs="Arial"/>
          <w:sz w:val="20"/>
          <w:szCs w:val="20"/>
        </w:rPr>
      </w:pPr>
    </w:p>
    <w:p w:rsidR="00664DF2" w:rsidRDefault="00664DF2" w:rsidP="00210CBA">
      <w:pPr>
        <w:rPr>
          <w:rFonts w:cs="Arial"/>
        </w:rPr>
      </w:pPr>
    </w:p>
    <w:p w:rsidR="00210CBA" w:rsidRPr="00B53555" w:rsidRDefault="00B53555" w:rsidP="00210CBA">
      <w:pPr>
        <w:rPr>
          <w:rFonts w:cs="Arial"/>
          <w:b/>
        </w:rPr>
      </w:pPr>
      <w:r w:rsidRPr="00B53555">
        <w:rPr>
          <w:rFonts w:cs="Arial"/>
          <w:b/>
        </w:rPr>
        <w:t>Vyšetřete průběh funkce a sestrojte její graf</w:t>
      </w:r>
      <w:r w:rsidR="00000D9A" w:rsidRPr="00B53555">
        <w:rPr>
          <w:rFonts w:cs="Arial"/>
          <w:b/>
        </w:rPr>
        <w:t>:</w:t>
      </w:r>
    </w:p>
    <w:p w:rsidR="00B53555" w:rsidRPr="00B53555" w:rsidRDefault="00B53555" w:rsidP="00210CBA">
      <w:pPr>
        <w:rPr>
          <w:rFonts w:cs="Arial"/>
          <w:b/>
        </w:rPr>
      </w:pP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y=</m:t>
        </m:r>
      </m:oMath>
      <w:r w:rsidRPr="00B53555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</m:oMath>
    </w:p>
    <w:p w:rsidR="004D30A8" w:rsidRPr="00CC2F15" w:rsidRDefault="004D30A8" w:rsidP="004D30A8">
      <w:pPr>
        <w:pStyle w:val="Odstavecseseznamem"/>
        <w:spacing w:line="360" w:lineRule="auto"/>
        <w:rPr>
          <w:rFonts w:cs="Arial"/>
          <w:sz w:val="20"/>
          <w:szCs w:val="20"/>
        </w:rPr>
      </w:pPr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t>Výsled</w:t>
      </w:r>
      <w:r w:rsidR="00B53555">
        <w:rPr>
          <w:rFonts w:cs="Arial"/>
        </w:rPr>
        <w:t>ný graf</w:t>
      </w:r>
      <w:r>
        <w:rPr>
          <w:rFonts w:cs="Arial"/>
        </w:rPr>
        <w:t>:</w:t>
      </w:r>
    </w:p>
    <w:p w:rsidR="00B53555" w:rsidRDefault="00B53555" w:rsidP="00EF0BC5">
      <w:pPr>
        <w:spacing w:line="276" w:lineRule="auto"/>
        <w:ind w:firstLine="142"/>
        <w:rPr>
          <w:rFonts w:cs="Arial"/>
        </w:rPr>
      </w:pPr>
      <w:r>
        <w:rPr>
          <w:noProof/>
          <w:lang w:eastAsia="cs-CZ"/>
        </w:rPr>
        <w:drawing>
          <wp:inline distT="0" distB="0" distL="0" distR="0">
            <wp:extent cx="4895850" cy="2905125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EA8" w:rsidRDefault="00D10EA8" w:rsidP="007C0031">
      <w:pPr>
        <w:pStyle w:val="Odstavecseseznamem"/>
        <w:ind w:left="426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E65B31" w:rsidRPr="00E65B31" w:rsidRDefault="00E65B31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B53555" w:rsidRPr="0057757A" w:rsidRDefault="00B53555" w:rsidP="00B53555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  <w:bCs/>
        </w:rPr>
        <w:t>D</w:t>
      </w:r>
      <w:r w:rsidRPr="0057757A">
        <w:rPr>
          <w:rFonts w:cs="Arial"/>
          <w:bCs/>
        </w:rPr>
        <w:t>efiniční obor funkce D(f)</w:t>
      </w:r>
      <w:r w:rsidR="009110EB">
        <w:rPr>
          <w:rFonts w:cs="Arial"/>
          <w:bCs/>
        </w:rPr>
        <w:t>. Spojitost funkce</w:t>
      </w:r>
      <w:r w:rsidR="009110EB" w:rsidRPr="0057757A">
        <w:rPr>
          <w:rFonts w:cs="Arial"/>
          <w:bCs/>
        </w:rPr>
        <w:t>, urč</w:t>
      </w:r>
      <w:r w:rsidR="009110EB">
        <w:rPr>
          <w:rFonts w:cs="Arial"/>
          <w:bCs/>
        </w:rPr>
        <w:t>ení</w:t>
      </w:r>
      <w:r w:rsidR="009110EB" w:rsidRPr="0057757A">
        <w:rPr>
          <w:rFonts w:cs="Arial"/>
          <w:bCs/>
        </w:rPr>
        <w:t xml:space="preserve"> případn</w:t>
      </w:r>
      <w:r w:rsidR="009110EB">
        <w:rPr>
          <w:rFonts w:cs="Arial"/>
          <w:bCs/>
        </w:rPr>
        <w:t>ých</w:t>
      </w:r>
      <w:r w:rsidR="009110EB" w:rsidRPr="0057757A">
        <w:rPr>
          <w:rFonts w:cs="Arial"/>
          <w:bCs/>
        </w:rPr>
        <w:t xml:space="preserve"> bod</w:t>
      </w:r>
      <w:r w:rsidR="009110EB">
        <w:rPr>
          <w:rFonts w:cs="Arial"/>
          <w:bCs/>
        </w:rPr>
        <w:t>ů nespojitosti</w:t>
      </w:r>
      <w:r>
        <w:rPr>
          <w:rFonts w:cs="Arial"/>
          <w:bCs/>
        </w:rPr>
        <w:t>:</w:t>
      </w:r>
      <w:r w:rsidRPr="0057757A">
        <w:rPr>
          <w:rFonts w:cs="Arial"/>
          <w:bCs/>
        </w:rPr>
        <w:t xml:space="preserve">  </w:t>
      </w:r>
    </w:p>
    <w:p w:rsidR="00004AB3" w:rsidRPr="00004AB3" w:rsidRDefault="007E440F" w:rsidP="009110EB">
      <w:pPr>
        <w:ind w:left="284" w:firstLine="424"/>
        <w:rPr>
          <w:rFonts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 xml:space="preserve"> D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hAnsi="Cambria Math" w:cs="Arial"/>
          </w:rPr>
          <m:t>=R-</m:t>
        </m:r>
        <m:d>
          <m:dPr>
            <m:begChr m:val="{"/>
            <m:endChr m:val="}"/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± 1</m:t>
            </m:r>
          </m:e>
        </m:d>
        <m:r>
          <w:rPr>
            <w:rFonts w:ascii="Cambria Math" w:hAnsi="Cambria Math" w:cs="Arial"/>
          </w:rPr>
          <m:t xml:space="preserve">    →</m:t>
        </m:r>
      </m:oMath>
      <w:r w:rsidR="00DB65C7" w:rsidRPr="00B53555">
        <w:rPr>
          <w:rFonts w:eastAsiaTheme="minorEastAsia" w:cs="Arial"/>
        </w:rPr>
        <w:tab/>
      </w:r>
      <w:r w:rsidR="009110EB">
        <w:rPr>
          <w:rFonts w:eastAsiaTheme="minorEastAsia" w:cs="Arial"/>
        </w:rPr>
        <w:t xml:space="preserve">    </w:t>
      </w:r>
      <w:r w:rsidR="009110EB" w:rsidRPr="00004AB3">
        <w:rPr>
          <w:rFonts w:cs="Arial"/>
        </w:rPr>
        <w:t>funkce je nespojitá v bodech</w:t>
      </w:r>
      <w:r w:rsidR="009110EB" w:rsidRPr="00760767">
        <w:rPr>
          <w:rFonts w:cs="Arial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4"/>
            <w:szCs w:val="24"/>
          </w:rPr>
          <m:t>x</m:t>
        </m:r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-1; +1</m:t>
            </m:r>
          </m:e>
        </m:d>
      </m:oMath>
      <w:r w:rsidR="00DB65C7" w:rsidRPr="00B53555">
        <w:rPr>
          <w:rFonts w:eastAsiaTheme="minorEastAsia" w:cs="Arial"/>
        </w:rPr>
        <w:tab/>
      </w:r>
      <w:r w:rsidR="00004AB3">
        <w:rPr>
          <w:rFonts w:cs="Arial"/>
        </w:rPr>
        <w:t xml:space="preserve"> </w:t>
      </w:r>
    </w:p>
    <w:p w:rsidR="00004AB3" w:rsidRPr="00004AB3" w:rsidRDefault="00004AB3" w:rsidP="007214B8">
      <w:pPr>
        <w:pStyle w:val="Odstavecseseznamem"/>
        <w:numPr>
          <w:ilvl w:val="0"/>
          <w:numId w:val="10"/>
        </w:numPr>
        <w:spacing w:after="0"/>
        <w:rPr>
          <w:rFonts w:cs="Arial"/>
        </w:rPr>
      </w:pPr>
      <w:r>
        <w:rPr>
          <w:rFonts w:cs="Arial"/>
          <w:bCs/>
        </w:rPr>
        <w:t>S</w:t>
      </w:r>
      <w:r w:rsidRPr="0057757A">
        <w:rPr>
          <w:rFonts w:cs="Arial"/>
          <w:bCs/>
        </w:rPr>
        <w:t>ud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>, lich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 xml:space="preserve"> nebo periodi</w:t>
      </w:r>
      <w:r>
        <w:rPr>
          <w:rFonts w:cs="Arial"/>
          <w:bCs/>
        </w:rPr>
        <w:t>čnost funkce:</w:t>
      </w:r>
    </w:p>
    <w:p w:rsidR="00004AB3" w:rsidRPr="00004AB3" w:rsidRDefault="007E440F" w:rsidP="000527C4">
      <w:pPr>
        <w:spacing w:before="0"/>
        <w:ind w:left="360" w:firstLine="348"/>
        <w:rPr>
          <w:rFonts w:cs="Arial"/>
        </w:rPr>
      </w:pPr>
      <w:r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y=</m:t>
        </m:r>
      </m:oMath>
      <w:r w:rsidR="00004AB3" w:rsidRPr="00004AB3"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-x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-x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         →        </m:t>
        </m:r>
        <m:r>
          <m:rPr>
            <m:sty m:val="p"/>
          </m:rPr>
          <w:rPr>
            <w:rFonts w:ascii="Cambria Math" w:hAnsi="Cambria Math" w:cs="Arial"/>
          </w:rPr>
          <m:t>y=</m:t>
        </m:r>
      </m:oMath>
      <w:r w:rsidR="00004AB3" w:rsidRPr="00004AB3"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004AB3">
        <w:rPr>
          <w:rFonts w:eastAsiaTheme="minorEastAsia" w:cs="Arial"/>
          <w:sz w:val="32"/>
          <w:szCs w:val="32"/>
        </w:rPr>
        <w:t xml:space="preserve">  </w:t>
      </w:r>
      <w:r w:rsidR="00004AB3">
        <w:rPr>
          <w:rFonts w:eastAsiaTheme="minorEastAsia" w:cs="Arial"/>
        </w:rPr>
        <w:t xml:space="preserve">funkce je </w:t>
      </w:r>
      <w:r w:rsidR="00004AB3" w:rsidRPr="0003160E">
        <w:rPr>
          <w:rFonts w:eastAsiaTheme="minorEastAsia" w:cs="Arial"/>
          <w:b/>
        </w:rPr>
        <w:t>sudá</w:t>
      </w:r>
      <w:r w:rsidR="00004AB3">
        <w:rPr>
          <w:rFonts w:eastAsiaTheme="minorEastAsia" w:cs="Arial"/>
        </w:rPr>
        <w:t xml:space="preserve"> (souměrná podle osy y)</w:t>
      </w:r>
    </w:p>
    <w:p w:rsidR="00004AB3" w:rsidRPr="009110EB" w:rsidRDefault="009110EB" w:rsidP="00004AB3">
      <w:pPr>
        <w:spacing w:line="360" w:lineRule="auto"/>
        <w:ind w:left="426"/>
        <w:rPr>
          <w:rFonts w:cs="Arial"/>
        </w:rPr>
      </w:pPr>
      <w:r>
        <w:rPr>
          <w:rFonts w:cs="Arial"/>
          <w:b/>
        </w:rPr>
        <w:tab/>
      </w:r>
      <w:r w:rsidR="007E440F">
        <w:rPr>
          <w:rFonts w:cs="Arial"/>
          <w:b/>
        </w:rPr>
        <w:t xml:space="preserve"> </w:t>
      </w:r>
      <w:r w:rsidRPr="009110EB">
        <w:rPr>
          <w:rFonts w:cs="Arial"/>
        </w:rPr>
        <w:t>poznámka</w:t>
      </w:r>
      <w:r>
        <w:rPr>
          <w:rFonts w:cs="Arial"/>
        </w:rPr>
        <w:t xml:space="preserve">: stačí tedy zjišťovat vlastnosti pro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Arial"/>
          </w:rPr>
          <m:t>∈</m:t>
        </m:r>
        <m:d>
          <m:dPr>
            <m:begChr m:val="⟨"/>
            <m:endChr m:val=""/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0; </m:t>
            </m:r>
            <m:d>
              <m:dPr>
                <m:begChr m:val=""/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+∞</m:t>
                </m:r>
              </m:e>
            </m:d>
          </m:e>
        </m:d>
      </m:oMath>
    </w:p>
    <w:p w:rsidR="00760767" w:rsidRPr="007E440F" w:rsidRDefault="00760767" w:rsidP="007E440F">
      <w:pPr>
        <w:pStyle w:val="Odstavecseseznamem"/>
        <w:numPr>
          <w:ilvl w:val="0"/>
          <w:numId w:val="10"/>
        </w:numPr>
        <w:rPr>
          <w:rFonts w:cs="Arial"/>
          <w:b/>
        </w:rPr>
      </w:pPr>
      <w:r w:rsidRPr="007E440F">
        <w:rPr>
          <w:rFonts w:cs="Arial"/>
          <w:bCs/>
        </w:rPr>
        <w:t>Průsečíky grafu funkce s osami x a y:</w:t>
      </w:r>
    </w:p>
    <w:p w:rsidR="00760767" w:rsidRPr="0003160E" w:rsidRDefault="007E440F" w:rsidP="007214B8">
      <w:pPr>
        <w:spacing w:before="0" w:after="0"/>
        <w:ind w:left="426" w:firstLine="282"/>
        <w:rPr>
          <w:rFonts w:eastAsiaTheme="minorEastAsia" w:cs="Arial"/>
        </w:rPr>
      </w:pPr>
      <w:r>
        <w:rPr>
          <w:rFonts w:eastAsiaTheme="minorEastAsia" w:cs="Arial"/>
        </w:rPr>
        <w:t xml:space="preserve"> </w:t>
      </w:r>
      <w:r w:rsidR="00760767">
        <w:rPr>
          <w:rFonts w:eastAsiaTheme="minorEastAsia" w:cs="Arial"/>
        </w:rPr>
        <w:t xml:space="preserve">průsečík s osou x: </w:t>
      </w:r>
      <m:oMath>
        <m:r>
          <w:rPr>
            <w:rFonts w:ascii="Cambria Math" w:eastAsiaTheme="minorEastAsia" w:hAnsi="Cambria Math" w:cs="Arial"/>
          </w:rPr>
          <m:t xml:space="preserve">   </m:t>
        </m:r>
        <m:r>
          <m:rPr>
            <m:sty m:val="p"/>
          </m:rPr>
          <w:rPr>
            <w:rFonts w:ascii="Cambria Math" w:hAnsi="Cambria Math" w:cs="Arial"/>
          </w:rPr>
          <m:t>0=</m:t>
        </m:r>
      </m:oMath>
      <w:r w:rsidR="00760767" w:rsidRPr="00004AB3"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 → </m:t>
        </m:r>
      </m:oMath>
      <w:r w:rsidR="00760767">
        <w:rPr>
          <w:rFonts w:eastAsiaTheme="minorEastAsia" w:cs="Arial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-1≠0</m:t>
        </m:r>
      </m:oMath>
      <w:r w:rsidR="00760767">
        <w:rPr>
          <w:rFonts w:eastAsiaTheme="minorEastAsia" w:cs="Arial"/>
        </w:rPr>
        <w:t xml:space="preserve"> </w:t>
      </w:r>
      <w:r w:rsidR="0003160E">
        <w:rPr>
          <w:rFonts w:eastAsiaTheme="minorEastAsia" w:cs="Arial"/>
        </w:rPr>
        <w:t>(</w:t>
      </w:r>
      <w:r w:rsidR="00760767">
        <w:rPr>
          <w:rFonts w:eastAsiaTheme="minorEastAsia" w:cs="Arial"/>
        </w:rPr>
        <w:t>jmenovatel</w:t>
      </w:r>
      <w:r w:rsidR="0003160E">
        <w:rPr>
          <w:rFonts w:eastAsiaTheme="minorEastAsia" w:cs="Arial"/>
        </w:rPr>
        <w:t xml:space="preserve">) </w:t>
      </w:r>
      <w:r w:rsidR="00760767">
        <w:rPr>
          <w:rFonts w:eastAsiaTheme="minorEastAsia" w:cs="Arial"/>
        </w:rPr>
        <w:t xml:space="preserve"> a </w:t>
      </w:r>
      <m:oMath>
        <m:sSup>
          <m:sSup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+1</m:t>
        </m:r>
        <m:r>
          <w:rPr>
            <w:rFonts w:ascii="Cambria Math" w:eastAsiaTheme="minorEastAsia" w:hAnsi="Cambria Math" w:cs="Arial"/>
          </w:rPr>
          <m:t>&gt;0</m:t>
        </m:r>
      </m:oMath>
      <w:r w:rsidR="0003160E">
        <w:rPr>
          <w:rFonts w:eastAsiaTheme="minorEastAsia" w:cs="Arial"/>
        </w:rPr>
        <w:t xml:space="preserve"> pro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Theme="minorEastAsia" w:hAnsi="Cambria Math" w:cs="Arial"/>
          </w:rPr>
          <m:t>∈R</m:t>
        </m:r>
      </m:oMath>
    </w:p>
    <w:p w:rsidR="001B1836" w:rsidRPr="001B1836" w:rsidRDefault="0003160E" w:rsidP="007214B8">
      <w:pPr>
        <w:spacing w:before="0" w:after="0"/>
        <w:ind w:left="426" w:firstLine="282"/>
        <w:rPr>
          <w:rFonts w:cs="Arial"/>
          <w:b/>
        </w:rPr>
      </w:pP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  <w:t xml:space="preserve"> </w:t>
      </w:r>
      <w:r>
        <w:rPr>
          <w:rFonts w:eastAsiaTheme="minorEastAsia" w:cs="Arial"/>
          <w:sz w:val="20"/>
          <w:szCs w:val="20"/>
        </w:rPr>
        <w:tab/>
        <w:t xml:space="preserve"> </w:t>
      </w:r>
      <w:r w:rsidR="007E440F">
        <w:rPr>
          <w:rFonts w:eastAsiaTheme="minorEastAsia" w:cs="Arial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     </w:t>
      </w:r>
      <m:oMath>
        <m:r>
          <w:rPr>
            <w:rFonts w:ascii="Cambria Math" w:hAnsi="Cambria Math" w:cs="Arial"/>
            <w:sz w:val="32"/>
            <w:szCs w:val="32"/>
          </w:rPr>
          <m:t>→</m:t>
        </m:r>
      </m:oMath>
      <w:r>
        <w:rPr>
          <w:rFonts w:eastAsiaTheme="minorEastAsia" w:cs="Arial"/>
          <w:sz w:val="20"/>
          <w:szCs w:val="20"/>
        </w:rPr>
        <w:tab/>
        <w:t xml:space="preserve">  </w:t>
      </w:r>
      <w:r w:rsidR="007E440F">
        <w:rPr>
          <w:rFonts w:eastAsiaTheme="minorEastAsia" w:cs="Arial"/>
          <w:sz w:val="20"/>
          <w:szCs w:val="20"/>
        </w:rPr>
        <w:t xml:space="preserve"> </w:t>
      </w:r>
      <w:r w:rsidRPr="007E440F">
        <w:rPr>
          <w:rFonts w:eastAsiaTheme="minorEastAsia" w:cs="Arial"/>
          <w:b/>
        </w:rPr>
        <w:t xml:space="preserve"> </w:t>
      </w:r>
      <w:r w:rsidR="007E440F" w:rsidRPr="007E440F">
        <w:rPr>
          <w:rFonts w:eastAsiaTheme="minorEastAsia" w:cs="Arial"/>
          <w:b/>
        </w:rPr>
        <w:t>není</w:t>
      </w:r>
      <w:r w:rsidR="007E440F">
        <w:rPr>
          <w:rFonts w:eastAsiaTheme="minorEastAsia" w:cs="Arial"/>
          <w:sz w:val="20"/>
          <w:szCs w:val="20"/>
        </w:rPr>
        <w:t xml:space="preserve"> </w:t>
      </w:r>
      <w:r w:rsidRPr="0003160E">
        <w:rPr>
          <w:rFonts w:eastAsiaTheme="minorEastAsia" w:cs="Arial"/>
          <w:b/>
        </w:rPr>
        <w:t>průsečík s osou x</w:t>
      </w:r>
      <w:r w:rsidR="001B1836" w:rsidRPr="001B1836">
        <w:rPr>
          <w:rFonts w:eastAsiaTheme="minorEastAsia" w:cs="Arial"/>
          <w:sz w:val="20"/>
          <w:szCs w:val="20"/>
        </w:rPr>
        <w:tab/>
      </w:r>
    </w:p>
    <w:p w:rsidR="001B1836" w:rsidRPr="001B1836" w:rsidRDefault="001B1836" w:rsidP="007214B8">
      <w:pPr>
        <w:spacing w:before="0" w:line="276" w:lineRule="auto"/>
        <w:ind w:left="360"/>
        <w:rPr>
          <w:rFonts w:cs="Arial"/>
        </w:rPr>
      </w:pPr>
      <w:r w:rsidRPr="001B1836">
        <w:rPr>
          <w:rFonts w:cs="Arial"/>
        </w:rPr>
        <w:tab/>
      </w:r>
      <w:r w:rsidR="007E440F">
        <w:rPr>
          <w:rFonts w:cs="Arial"/>
        </w:rPr>
        <w:t xml:space="preserve"> </w:t>
      </w:r>
      <w:r w:rsidR="0003160E">
        <w:rPr>
          <w:rFonts w:cs="Arial"/>
        </w:rPr>
        <w:t>průsečík s osou y:</w:t>
      </w:r>
      <m:oMath>
        <m:r>
          <m:rPr>
            <m:sty m:val="p"/>
          </m:rPr>
          <w:rPr>
            <w:rFonts w:ascii="Cambria Math" w:hAnsi="Cambria Math" w:cs="Arial"/>
          </w:rPr>
          <m:t xml:space="preserve">    y=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  <m:r>
          <w:rPr>
            <w:rFonts w:ascii="Cambria Math" w:hAnsi="Cambria Math" w:cs="Arial"/>
            <w:sz w:val="32"/>
            <w:szCs w:val="32"/>
          </w:rPr>
          <m:t>→</m:t>
        </m:r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  <m:r>
          <m:rPr>
            <m:sty m:val="p"/>
          </m:rPr>
          <w:rPr>
            <w:rFonts w:ascii="Cambria Math" w:hAnsi="Cambria Math" w:cs="Arial"/>
          </w:rPr>
          <m:t xml:space="preserve"> y=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-1</m:t>
        </m:r>
      </m:oMath>
      <w:r w:rsidRPr="001B1836"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0; -1</m:t>
            </m:r>
          </m:e>
        </m:d>
      </m:oMath>
      <w:r w:rsidR="007E440F">
        <w:rPr>
          <w:rFonts w:eastAsiaTheme="minorEastAsia" w:cs="Arial"/>
        </w:rPr>
        <w:tab/>
      </w:r>
      <w:r w:rsidR="007E440F"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7E440F" w:rsidRPr="007E440F" w:rsidRDefault="007E440F" w:rsidP="007E440F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  <w:bCs/>
        </w:rPr>
        <w:t>Znaménko funkce (</w:t>
      </w:r>
      <w:r w:rsidRPr="0057757A">
        <w:rPr>
          <w:rFonts w:cs="Arial"/>
          <w:bCs/>
        </w:rPr>
        <w:t>intervaly, na nichž je funkce kladná</w:t>
      </w:r>
      <w:r>
        <w:rPr>
          <w:rFonts w:cs="Arial"/>
          <w:bCs/>
        </w:rPr>
        <w:t xml:space="preserve"> nebo </w:t>
      </w:r>
      <w:r w:rsidRPr="0057757A">
        <w:rPr>
          <w:rFonts w:cs="Arial"/>
          <w:bCs/>
        </w:rPr>
        <w:t>záporná)</w:t>
      </w:r>
      <w:r>
        <w:rPr>
          <w:rFonts w:cs="Arial"/>
          <w:bCs/>
        </w:rPr>
        <w:t>:</w:t>
      </w:r>
    </w:p>
    <w:p w:rsidR="007E440F" w:rsidRPr="007E440F" w:rsidRDefault="007E440F" w:rsidP="007E440F">
      <w:pPr>
        <w:ind w:left="708"/>
        <w:rPr>
          <w:rFonts w:cs="Arial"/>
        </w:rPr>
      </w:pPr>
      <w:r>
        <w:rPr>
          <w:rFonts w:cs="Arial"/>
        </w:rPr>
        <w:t xml:space="preserve"> znaménko funkce se může změnit nanejvýš v bodě nespojitosti (není průsečík s osou x)</w:t>
      </w:r>
    </w:p>
    <w:p w:rsidR="002345EE" w:rsidRPr="00C12E6D" w:rsidRDefault="007E440F" w:rsidP="007214B8">
      <w:pPr>
        <w:pStyle w:val="Odstavecseseznamem"/>
        <w:spacing w:line="276" w:lineRule="auto"/>
        <w:ind w:left="708"/>
        <w:rPr>
          <w:rFonts w:eastAsiaTheme="minorEastAsia" w:cs="Arial"/>
        </w:rPr>
      </w:pPr>
      <m:oMath>
        <m:r>
          <w:rPr>
            <w:rFonts w:ascii="Cambria Math" w:hAnsi="Cambria Math" w:cs="Arial"/>
          </w:rPr>
          <m:t xml:space="preserve"> </m:t>
        </m:r>
        <m:d>
          <m:dPr>
            <m:begChr m:val="⟨"/>
            <m:endChr m:val=""/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0; </m:t>
            </m:r>
            <m:d>
              <m:dPr>
                <m:begChr m:val=""/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e>
            </m:d>
          </m:e>
        </m:d>
      </m:oMath>
      <w:r w:rsidR="00C12E6D">
        <w:rPr>
          <w:rFonts w:eastAsiaTheme="minorEastAsia" w:cs="Arial"/>
        </w:rPr>
        <w:t>:</w:t>
      </w:r>
      <w:r w:rsidR="00C12E6D">
        <w:rPr>
          <w:rFonts w:eastAsiaTheme="minorEastAsia" w:cs="Arial"/>
        </w:rPr>
        <w:tab/>
      </w:r>
      <w:r w:rsidR="00C12E6D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 w:cs="Arial"/>
          </w:rPr>
          <m:t>=</m:t>
        </m:r>
      </m:oMath>
      <w:r w:rsidR="00C12E6D" w:rsidRPr="00004AB3"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</m:oMath>
      <w:r w:rsidR="00C12E6D">
        <w:rPr>
          <w:rFonts w:eastAsiaTheme="minorEastAsia" w:cs="Arial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den>
        </m:f>
      </m:oMath>
      <w:r w:rsidR="00D338D6">
        <w:rPr>
          <w:rFonts w:eastAsiaTheme="minorEastAsia" w:cs="Arial"/>
        </w:rPr>
        <w:t xml:space="preserve"> </w:t>
      </w:r>
      <w:r w:rsidR="00D338D6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</w:rPr>
          <m:t>&lt;0</m:t>
        </m:r>
      </m:oMath>
      <w:r w:rsidR="00D338D6">
        <w:rPr>
          <w:rFonts w:eastAsiaTheme="minorEastAsia" w:cs="Arial"/>
        </w:rPr>
        <w:t xml:space="preserve">      funkce je na intervalu </w:t>
      </w:r>
      <w:r w:rsidR="00D338D6" w:rsidRPr="00D338D6">
        <w:rPr>
          <w:rFonts w:eastAsiaTheme="minorEastAsia" w:cs="Arial"/>
          <w:b/>
        </w:rPr>
        <w:t>záporná</w:t>
      </w:r>
    </w:p>
    <w:p w:rsidR="007E440F" w:rsidRPr="00C12E6D" w:rsidRDefault="00C12E6D" w:rsidP="002345EE">
      <w:pPr>
        <w:pStyle w:val="Odstavecseseznamem"/>
        <w:spacing w:line="360" w:lineRule="auto"/>
        <w:ind w:left="708"/>
        <w:rPr>
          <w:rFonts w:cs="Arial"/>
          <w:b/>
        </w:rPr>
      </w:pPr>
      <m:oMath>
        <m:r>
          <w:rPr>
            <w:rFonts w:ascii="Cambria Math" w:hAnsi="Cambria Math" w:cs="Arial"/>
          </w:rPr>
          <m:t xml:space="preserve"> 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1; +∞</m:t>
            </m:r>
          </m:e>
        </m:d>
      </m:oMath>
      <w:r w:rsidR="00D338D6">
        <w:rPr>
          <w:rFonts w:eastAsiaTheme="minorEastAsia" w:cs="Arial"/>
        </w:rPr>
        <w:t>:</w:t>
      </w:r>
      <w:r w:rsidR="00D338D6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>f(2)=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</m:oMath>
      <w:r w:rsidR="00D338D6">
        <w:rPr>
          <w:rFonts w:eastAsiaTheme="minorEastAsia" w:cs="Arial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den>
        </m:f>
      </m:oMath>
      <w:r w:rsidR="00983405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</w:rPr>
          <m:t>&gt;0</m:t>
        </m:r>
      </m:oMath>
      <w:r w:rsidR="00983405">
        <w:rPr>
          <w:rFonts w:eastAsiaTheme="minorEastAsia" w:cs="Arial"/>
        </w:rPr>
        <w:tab/>
        <w:t xml:space="preserve"> funkce je na intervalu </w:t>
      </w:r>
      <w:r w:rsidR="00983405">
        <w:rPr>
          <w:rFonts w:eastAsiaTheme="minorEastAsia" w:cs="Arial"/>
          <w:b/>
        </w:rPr>
        <w:t>kladná</w:t>
      </w:r>
    </w:p>
    <w:p w:rsidR="00983405" w:rsidRPr="0057757A" w:rsidRDefault="00983405" w:rsidP="007214B8">
      <w:pPr>
        <w:pStyle w:val="Odstavecseseznamem"/>
        <w:numPr>
          <w:ilvl w:val="0"/>
          <w:numId w:val="10"/>
        </w:numPr>
        <w:spacing w:after="0"/>
        <w:rPr>
          <w:rFonts w:cs="Arial"/>
        </w:rPr>
      </w:pPr>
      <w:r>
        <w:rPr>
          <w:rFonts w:cs="Arial"/>
          <w:bCs/>
        </w:rPr>
        <w:t>A</w:t>
      </w:r>
      <w:r w:rsidRPr="0057757A">
        <w:rPr>
          <w:rFonts w:cs="Arial"/>
          <w:bCs/>
        </w:rPr>
        <w:t xml:space="preserve">symptoty </w:t>
      </w:r>
      <w:r w:rsidR="00307F57">
        <w:rPr>
          <w:rFonts w:cs="Arial"/>
          <w:bCs/>
        </w:rPr>
        <w:t xml:space="preserve">grafu </w:t>
      </w:r>
      <w:r>
        <w:rPr>
          <w:rFonts w:cs="Arial"/>
          <w:bCs/>
        </w:rPr>
        <w:t xml:space="preserve">funkce </w:t>
      </w:r>
      <w:r w:rsidRPr="0057757A">
        <w:rPr>
          <w:rFonts w:cs="Arial"/>
          <w:bCs/>
        </w:rPr>
        <w:t>a chování funkce v krajních bodech D</w:t>
      </w:r>
      <w:r>
        <w:rPr>
          <w:rFonts w:cs="Arial"/>
          <w:bCs/>
        </w:rPr>
        <w:t>(</w:t>
      </w:r>
      <w:r w:rsidRPr="0057757A">
        <w:rPr>
          <w:rFonts w:cs="Arial"/>
          <w:bCs/>
        </w:rPr>
        <w:t>f)</w:t>
      </w:r>
      <w:r>
        <w:rPr>
          <w:rFonts w:cs="Arial"/>
          <w:bCs/>
        </w:rPr>
        <w:t>:</w:t>
      </w:r>
    </w:p>
    <w:p w:rsidR="002345EE" w:rsidRPr="00983405" w:rsidRDefault="00983405" w:rsidP="00C17655">
      <w:pPr>
        <w:spacing w:before="0"/>
        <w:ind w:left="720"/>
        <w:rPr>
          <w:rFonts w:cs="Arial"/>
          <w:b/>
        </w:rPr>
      </w:pPr>
      <w:r>
        <w:rPr>
          <w:rFonts w:eastAsiaTheme="minorEastAsia" w:cs="Arial"/>
        </w:rPr>
        <w:t>a</w:t>
      </w:r>
      <w:r w:rsidRPr="00983405">
        <w:rPr>
          <w:rFonts w:eastAsiaTheme="minorEastAsia" w:cs="Arial"/>
        </w:rPr>
        <w:t>symptota se směrnic</w:t>
      </w:r>
      <w:r>
        <w:rPr>
          <w:rFonts w:eastAsiaTheme="minorEastAsia" w:cs="Arial"/>
        </w:rPr>
        <w:t xml:space="preserve">í:    </w:t>
      </w:r>
      <m:oMath>
        <m:r>
          <m:rPr>
            <m:sty m:val="p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x→±∞</m:t>
            </m:r>
          </m:lim>
        </m:limLow>
        <m:r>
          <m:rPr>
            <m:sty m:val="p"/>
          </m:rPr>
          <w:rPr>
            <w:rFonts w:ascii="Cambria Math" w:hAnsi="Cambria Math" w:cs="Arial"/>
          </w:rPr>
          <m:t xml:space="preserve">= </m:t>
        </m:r>
      </m:oMath>
      <w:r>
        <w:rPr>
          <w:rFonts w:eastAsiaTheme="minorEastAsia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-1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Arial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x→±∞</m:t>
            </m:r>
          </m:lim>
        </m:limLow>
        <m:r>
          <w:rPr>
            <w:rFonts w:ascii="Cambria Math" w:hAnsi="Cambria Math" w:cs="Arial"/>
          </w:rPr>
          <m:t xml:space="preserve"> 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 x</m:t>
            </m:r>
          </m:den>
        </m:f>
        <m:r>
          <m:rPr>
            <m:sty m:val="p"/>
          </m:rPr>
          <w:rPr>
            <w:rFonts w:ascii="Cambria Math" w:hAnsi="Cambria Math" w:cs="Arial"/>
          </w:rPr>
          <m:t>=0</m:t>
        </m:r>
      </m:oMath>
      <w:r w:rsidR="00182B65">
        <w:rPr>
          <w:rFonts w:eastAsiaTheme="minorEastAsia" w:cs="Arial"/>
        </w:rPr>
        <w:t xml:space="preserve">  </w:t>
      </w:r>
    </w:p>
    <w:p w:rsidR="00D85400" w:rsidRDefault="00182B65" w:rsidP="007214B8">
      <w:pPr>
        <w:spacing w:line="276" w:lineRule="auto"/>
        <w:ind w:left="426"/>
        <w:rPr>
          <w:rFonts w:eastAsiaTheme="minorEastAsia" w:cs="Arial"/>
        </w:rPr>
      </w:pP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         </m:t>
        </m:r>
        <m:r>
          <m:rPr>
            <m:sty m:val="p"/>
          </m:rPr>
          <w:rPr>
            <w:rFonts w:ascii="Cambria Math" w:eastAsiaTheme="minorEastAsia" w:hAnsi="Cambria Math" w:cs="Arial"/>
          </w:rPr>
          <m:t>b=</m:t>
        </m:r>
        <m:limLow>
          <m:limLowPr>
            <m:ctrlPr>
              <w:rPr>
                <w:rFonts w:ascii="Cambria Math" w:hAnsi="Cambria Math" w:cs="Arial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x→±∞</m:t>
            </m:r>
          </m:lim>
        </m:limLow>
        <m:r>
          <m:rPr>
            <m:sty m:val="p"/>
          </m:rPr>
          <w:rPr>
            <w:rFonts w:ascii="Cambria Math" w:hAnsi="Cambria Math" w:cs="Arial"/>
          </w:rPr>
          <m:t xml:space="preserve"> 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m:rPr>
            <m:sty m:val="p"/>
          </m:rPr>
          <w:rPr>
            <w:rFonts w:ascii="Cambria Math" w:hAnsi="Cambria Math" w:cs="Arial"/>
          </w:rPr>
          <m:t>-0∙x=1</m:t>
        </m:r>
      </m:oMath>
      <w:r w:rsidRPr="00203673">
        <w:rPr>
          <w:rFonts w:eastAsiaTheme="minorEastAsia" w:cs="Arial"/>
        </w:rPr>
        <w:t xml:space="preserve">  </w:t>
      </w:r>
      <w:r w:rsidR="00203673">
        <w:rPr>
          <w:rFonts w:eastAsiaTheme="minorEastAsia" w:cs="Arial"/>
        </w:rPr>
        <w:tab/>
        <w:t>rovnice:</w:t>
      </w:r>
      <w:r w:rsidR="00E65B31">
        <w:rPr>
          <w:rFonts w:eastAsiaTheme="minorEastAsia" w:cs="Arial"/>
        </w:rPr>
        <w:t xml:space="preserve">   </w:t>
      </w:r>
      <w:r w:rsidR="00203673">
        <w:rPr>
          <w:rFonts w:eastAsiaTheme="minorEastAsia" w:cs="Arial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y=1</m:t>
        </m:r>
      </m:oMath>
      <w:r w:rsidR="00203673">
        <w:rPr>
          <w:rFonts w:eastAsiaTheme="minorEastAsia" w:cs="Arial"/>
        </w:rPr>
        <w:t xml:space="preserve"> </w:t>
      </w:r>
    </w:p>
    <w:p w:rsidR="00203673" w:rsidRPr="00203673" w:rsidRDefault="00203673" w:rsidP="00E65B31">
      <w:pPr>
        <w:ind w:left="709" w:hanging="1"/>
        <w:rPr>
          <w:rFonts w:eastAsiaTheme="minorEastAsia" w:cs="Arial"/>
        </w:rPr>
      </w:pPr>
      <w:r>
        <w:rPr>
          <w:rFonts w:eastAsiaTheme="minorEastAsia" w:cs="Arial"/>
        </w:rPr>
        <w:tab/>
        <w:t xml:space="preserve">asymptota bez směrnice: </w:t>
      </w:r>
      <w:r w:rsidRPr="00203673">
        <w:rPr>
          <w:rFonts w:eastAsiaTheme="minorEastAsia" w:cs="Arial"/>
        </w:rPr>
        <w:tab/>
      </w:r>
      <m:oMath>
        <m:func>
          <m:funcPr>
            <m:ctrlPr>
              <w:rPr>
                <w:rFonts w:ascii="Cambria Math" w:hAnsi="Cambria Math" w:cs="Arial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-1</m:t>
                </m:r>
              </m:den>
            </m:f>
          </m:e>
        </m:func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Arial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+1</m:t>
                </m:r>
              </m:num>
              <m:den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 ∙ 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=+∞</m:t>
        </m:r>
      </m:oMath>
      <w:r w:rsidRPr="00203673">
        <w:rPr>
          <w:rFonts w:eastAsiaTheme="minorEastAsia" w:cs="Arial"/>
        </w:rPr>
        <w:tab/>
      </w:r>
    </w:p>
    <w:p w:rsidR="007214B8" w:rsidRPr="000F28C2" w:rsidRDefault="00203673" w:rsidP="007214B8">
      <w:pPr>
        <w:spacing w:line="360" w:lineRule="auto"/>
        <w:ind w:left="2835"/>
        <w:rPr>
          <w:rFonts w:cs="Arial"/>
        </w:rPr>
      </w:pPr>
      <w:r w:rsidRPr="00203673">
        <w:rPr>
          <w:rFonts w:eastAsiaTheme="minorEastAsia" w:cs="Arial"/>
        </w:rPr>
        <w:t>nebo</w:t>
      </w:r>
      <w:r w:rsidRPr="00203673">
        <w:rPr>
          <w:rFonts w:eastAsiaTheme="minorEastAsia" w:cs="Arial"/>
        </w:rPr>
        <w:tab/>
      </w:r>
      <m:oMath>
        <m:func>
          <m:funcPr>
            <m:ctrlPr>
              <w:rPr>
                <w:rFonts w:ascii="Cambria Math" w:hAnsi="Cambria Math" w:cs="Arial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-1</m:t>
                </m:r>
              </m:den>
            </m:f>
          </m:e>
        </m:func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hAnsi="Cambria Math" w:cs="Arial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+1</m:t>
                </m:r>
              </m:num>
              <m:den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2"/>
                        <w:szCs w:val="32"/>
                      </w:rPr>
                      <m:t>x-1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 ∙ 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=-∞</m:t>
        </m:r>
      </m:oMath>
      <w:r w:rsidR="007214B8">
        <w:rPr>
          <w:rFonts w:eastAsiaTheme="minorEastAsia" w:cs="Arial"/>
          <w:sz w:val="24"/>
          <w:szCs w:val="24"/>
        </w:rPr>
        <w:t xml:space="preserve"> </w:t>
      </w:r>
      <w:r w:rsidR="007214B8">
        <w:rPr>
          <w:rFonts w:cs="Arial"/>
        </w:rPr>
        <w:t xml:space="preserve">rovnice:    </w:t>
      </w:r>
      <m:oMath>
        <m:r>
          <m:rPr>
            <m:sty m:val="b"/>
          </m:rPr>
          <w:rPr>
            <w:rFonts w:ascii="Cambria Math" w:hAnsi="Cambria Math" w:cs="Arial"/>
          </w:rPr>
          <m:t xml:space="preserve"> x=1</m:t>
        </m:r>
      </m:oMath>
    </w:p>
    <w:p w:rsidR="00203673" w:rsidRPr="00E65B31" w:rsidRDefault="00E65B31" w:rsidP="00E65B31">
      <w:pPr>
        <w:spacing w:line="360" w:lineRule="auto"/>
        <w:ind w:left="709"/>
        <w:rPr>
          <w:rFonts w:cs="Arial"/>
        </w:rPr>
      </w:pPr>
      <w:r w:rsidRPr="00E65B31">
        <w:rPr>
          <w:rFonts w:cs="Arial"/>
        </w:rPr>
        <w:t>krajní body</w:t>
      </w:r>
      <w:r>
        <w:rPr>
          <w:rFonts w:cs="Arial"/>
        </w:rPr>
        <w:t xml:space="preserve"> D(f):</w:t>
      </w:r>
      <w:r>
        <w:rPr>
          <w:rFonts w:cs="Arial"/>
        </w:rPr>
        <w:tab/>
        <w:t xml:space="preserve">tedy </w:t>
      </w:r>
      <m:oMath>
        <m:r>
          <w:rPr>
            <w:rFonts w:ascii="Cambria Math" w:hAnsi="Cambria Math" w:cs="Arial"/>
          </w:rPr>
          <m:t>±∞</m:t>
        </m:r>
      </m:oMath>
      <w:r>
        <w:rPr>
          <w:rFonts w:eastAsiaTheme="minorEastAsia" w:cs="Arial"/>
        </w:rPr>
        <w:tab/>
      </w:r>
      <m:oMath>
        <m:limLow>
          <m:limLowPr>
            <m:ctrlPr>
              <w:rPr>
                <w:rFonts w:ascii="Cambria Math" w:hAnsi="Cambria Math" w:cs="Arial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x→±∞</m:t>
            </m:r>
          </m:lim>
        </m:limLow>
        <m:r>
          <m:rPr>
            <m:sty m:val="p"/>
          </m:rPr>
          <w:rPr>
            <w:rFonts w:ascii="Cambria Math" w:hAnsi="Cambria Math" w:cs="Arial"/>
          </w:rPr>
          <m:t xml:space="preserve"> 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  <m:r>
          <m:rPr>
            <m:sty m:val="p"/>
          </m:rPr>
          <w:rPr>
            <w:rFonts w:ascii="Cambria Math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1</m:t>
        </m:r>
      </m:oMath>
      <w:r w:rsidRPr="00203673">
        <w:rPr>
          <w:rFonts w:eastAsiaTheme="minorEastAsia" w:cs="Arial"/>
        </w:rPr>
        <w:t xml:space="preserve">  </w:t>
      </w:r>
    </w:p>
    <w:p w:rsidR="00E65B31" w:rsidRPr="007C2FB0" w:rsidRDefault="00E65B31" w:rsidP="00E65B31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  <w:bCs/>
        </w:rPr>
        <w:lastRenderedPageBreak/>
        <w:t>Výpočet první a druhé derivace funkce:</w:t>
      </w:r>
    </w:p>
    <w:p w:rsidR="007C2FB0" w:rsidRPr="007C2FB0" w:rsidRDefault="00E674C0" w:rsidP="00BF0D0F">
      <w:pPr>
        <w:spacing w:line="276" w:lineRule="auto"/>
        <w:ind w:left="708"/>
        <w:rPr>
          <w:rFonts w:cs="Arial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 xml:space="preserve">  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= 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Arial"/>
                      <w:b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den>
                  </m:f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 w:cs="Arial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2x∙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∙2x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2x∙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-1-</m:t>
                  </m:r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</w:rPr>
                <m:t>-4x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den>
          </m:f>
        </m:oMath>
      </m:oMathPara>
    </w:p>
    <w:p w:rsidR="00C627FE" w:rsidRPr="00BF0D0F" w:rsidRDefault="00E674C0" w:rsidP="00BF0D0F">
      <w:pPr>
        <w:pStyle w:val="Odstavecseseznamem"/>
        <w:spacing w:line="360" w:lineRule="auto"/>
        <w:rPr>
          <w:rFonts w:eastAsiaTheme="minorEastAsia" w:cs="Arial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 xml:space="preserve">  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''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 xml:space="preserve">  </m:t>
                  </m:r>
                  <m:d>
                    <m:d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+1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-1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''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b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-4x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</w:rPr>
                                <m:t>-1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 w:cs="Arial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-4∙</m:t>
              </m:r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-4x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∙2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∙2x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Arial"/>
            </w:rPr>
            <m:t>=</m:t>
          </m:r>
        </m:oMath>
      </m:oMathPara>
    </w:p>
    <w:p w:rsidR="00BF0D0F" w:rsidRPr="00BF0D0F" w:rsidRDefault="00BF0D0F" w:rsidP="0064275A">
      <w:pPr>
        <w:pStyle w:val="Odstavecseseznamem"/>
        <w:spacing w:line="480" w:lineRule="auto"/>
        <w:rPr>
          <w:rFonts w:cs="Arial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rial"/>
            </w:rPr>
            <m:t xml:space="preserve">        </m:t>
          </m:r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-4∙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-1-4</m:t>
                  </m:r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</m:e>
              </m:d>
            </m:num>
            <m:den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-4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Aria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</w:rPr>
                <m:t>12</m:t>
              </m:r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Arial"/>
                </w:rPr>
                <m:t>+4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sup>
              </m:sSup>
            </m:den>
          </m:f>
        </m:oMath>
      </m:oMathPara>
    </w:p>
    <w:p w:rsidR="0064275A" w:rsidRPr="000414E1" w:rsidRDefault="0064275A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w:r>
        <w:rPr>
          <w:rFonts w:cs="Arial"/>
          <w:bCs/>
        </w:rPr>
        <w:t>S</w:t>
      </w:r>
      <w:r w:rsidRPr="00103E1A">
        <w:rPr>
          <w:rFonts w:cs="Arial"/>
          <w:bCs/>
        </w:rPr>
        <w:t>tacionární body, intervaly monotonie, lokální extrémy</w:t>
      </w:r>
      <w:r>
        <w:rPr>
          <w:rFonts w:cs="Arial"/>
          <w:bCs/>
        </w:rPr>
        <w:t>:</w:t>
      </w:r>
    </w:p>
    <w:p w:rsidR="000414E1" w:rsidRPr="009E241B" w:rsidRDefault="000414E1" w:rsidP="009E241B">
      <w:pPr>
        <w:pStyle w:val="Odstavecseseznamem"/>
        <w:spacing w:line="276" w:lineRule="auto"/>
        <w:rPr>
          <w:rFonts w:eastAsiaTheme="minorEastAsia" w:cs="Arial"/>
        </w:rPr>
      </w:pPr>
      <w:r>
        <w:rPr>
          <w:rFonts w:cs="Arial"/>
        </w:rPr>
        <w:t>s</w:t>
      </w:r>
      <w:r w:rsidRPr="000414E1">
        <w:rPr>
          <w:rFonts w:cs="Arial"/>
        </w:rPr>
        <w:t>tacionární bod</w:t>
      </w:r>
      <w:r w:rsidR="009E241B">
        <w:rPr>
          <w:rFonts w:cs="Arial"/>
        </w:rPr>
        <w:t>:</w:t>
      </w:r>
      <w:r w:rsidR="009E241B">
        <w:rPr>
          <w:rFonts w:cs="Arial"/>
        </w:rPr>
        <w:tab/>
      </w: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=0  </m:t>
        </m:r>
        <m:r>
          <w:rPr>
            <w:rFonts w:ascii="Cambria Math" w:hAnsi="Cambria Math" w:cs="Arial"/>
            <w:sz w:val="32"/>
            <w:szCs w:val="32"/>
          </w:rPr>
          <m:t>→</m:t>
        </m:r>
      </m:oMath>
      <w:r w:rsidR="007D7B02">
        <w:rPr>
          <w:rFonts w:eastAsiaTheme="minorEastAsia" w:cs="Arial"/>
        </w:rPr>
        <w:t xml:space="preserve">    </w:t>
      </w:r>
      <m:oMath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-4x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2</m:t>
                </m:r>
              </m:sup>
            </m:sSup>
          </m:den>
        </m:f>
      </m:oMath>
      <w:r w:rsidR="007D7B02"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=0</m:t>
        </m:r>
        <m:r>
          <w:rPr>
            <w:rFonts w:ascii="Cambria Math" w:eastAsiaTheme="minorEastAsia" w:hAnsi="Cambria Math" w:cs="Arial"/>
          </w:rPr>
          <m:t xml:space="preserve">    </m:t>
        </m:r>
        <m:r>
          <w:rPr>
            <w:rFonts w:ascii="Cambria Math" w:hAnsi="Cambria Math" w:cs="Arial"/>
            <w:sz w:val="32"/>
            <w:szCs w:val="32"/>
          </w:rPr>
          <m:t xml:space="preserve">→   </m:t>
        </m:r>
        <m:r>
          <m:rPr>
            <m:sty m:val="p"/>
          </m:rPr>
          <w:rPr>
            <w:rFonts w:ascii="Cambria Math" w:hAnsi="Cambria Math" w:cs="Arial"/>
          </w:rPr>
          <m:t>-4x</m:t>
        </m:r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p"/>
          </m:rPr>
          <w:rPr>
            <w:rFonts w:ascii="Cambria Math" w:hAnsi="Cambria Math" w:cs="Arial"/>
          </w:rPr>
          <m:t xml:space="preserve">0    </m:t>
        </m:r>
        <m:r>
          <w:rPr>
            <w:rFonts w:ascii="Cambria Math" w:hAnsi="Cambria Math" w:cs="Arial"/>
            <w:sz w:val="32"/>
            <w:szCs w:val="32"/>
          </w:rPr>
          <m:t xml:space="preserve">→     </m:t>
        </m:r>
        <m:r>
          <m:rPr>
            <m:sty m:val="b"/>
          </m:rPr>
          <w:rPr>
            <w:rFonts w:ascii="Cambria Math" w:hAnsi="Cambria Math" w:cs="Arial"/>
          </w:rPr>
          <m:t>x</m:t>
        </m:r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0</m:t>
        </m:r>
      </m:oMath>
      <w:r w:rsidR="006F13F2">
        <w:rPr>
          <w:rFonts w:eastAsiaTheme="minorEastAsia" w:cs="Arial"/>
          <w:b/>
        </w:rPr>
        <w:t xml:space="preserve"> </w:t>
      </w:r>
    </w:p>
    <w:p w:rsidR="000414E1" w:rsidRDefault="005A04F1" w:rsidP="007214B8">
      <w:pPr>
        <w:pStyle w:val="Odstavecseseznamem"/>
        <w:spacing w:line="276" w:lineRule="auto"/>
        <w:rPr>
          <w:rFonts w:eastAsiaTheme="minorEastAsia" w:cs="Arial"/>
        </w:rPr>
      </w:pPr>
      <w:r>
        <w:rPr>
          <w:rFonts w:cs="Arial"/>
        </w:rPr>
        <w:t>lokální extrém:</w:t>
      </w:r>
      <w:r>
        <w:rPr>
          <w:rFonts w:cs="Arial"/>
        </w:rPr>
        <w:tab/>
      </w: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''</m:t>
            </m:r>
          </m:sup>
        </m:sSup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0</m:t>
            </m:r>
          </m:e>
        </m:d>
        <m:r>
          <w:rPr>
            <w:rFonts w:ascii="Cambria Math" w:hAnsi="Cambria Math" w:cs="Arial"/>
          </w:rPr>
          <m:t>=</m:t>
        </m:r>
      </m:oMath>
      <w:r w:rsidR="006F13F2">
        <w:rPr>
          <w:rFonts w:eastAsiaTheme="minorEastAsia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w:rPr>
                <w:rFonts w:ascii="Cambria Math" w:hAnsi="Cambria Math" w:cs="Arial"/>
                <w:sz w:val="30"/>
                <w:szCs w:val="30"/>
              </w:rPr>
              <m:t>12</m:t>
            </m:r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∙0+4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>0 -1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3</m:t>
                </m:r>
              </m:sup>
            </m:sSup>
          </m:den>
        </m:f>
      </m:oMath>
      <w:r>
        <w:rPr>
          <w:rFonts w:eastAsiaTheme="minorEastAsia" w:cs="Arial"/>
          <w:sz w:val="30"/>
          <w:szCs w:val="30"/>
        </w:rPr>
        <w:t xml:space="preserve"> </w:t>
      </w:r>
      <m:oMath>
        <m:r>
          <w:rPr>
            <w:rFonts w:ascii="Cambria Math" w:eastAsiaTheme="minorEastAsia" w:hAnsi="Cambria Math" w:cs="Arial"/>
          </w:rPr>
          <m:t>=-4&lt;0</m:t>
        </m:r>
      </m:oMath>
      <w:r w:rsidR="00100225">
        <w:rPr>
          <w:rFonts w:eastAsiaTheme="minorEastAsia" w:cs="Arial"/>
        </w:rPr>
        <w:t xml:space="preserve">    </w:t>
      </w:r>
      <w:r w:rsidR="00100225" w:rsidRPr="00100225">
        <w:rPr>
          <w:rFonts w:eastAsiaTheme="minorEastAsia" w:cs="Arial"/>
        </w:rPr>
        <w:t xml:space="preserve">lokální </w:t>
      </w:r>
      <w:r w:rsidR="00100225" w:rsidRPr="000527C4">
        <w:rPr>
          <w:rFonts w:eastAsiaTheme="minorEastAsia" w:cs="Arial"/>
          <w:b/>
        </w:rPr>
        <w:t>maximum</w:t>
      </w:r>
      <w:r w:rsidR="000527C4" w:rsidRPr="000527C4">
        <w:rPr>
          <w:rFonts w:eastAsiaTheme="minorEastAsia" w:cs="Arial"/>
          <w:b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0; -1</m:t>
            </m:r>
          </m:e>
        </m:d>
      </m:oMath>
    </w:p>
    <w:p w:rsidR="00100225" w:rsidRPr="00C17655" w:rsidRDefault="00100225" w:rsidP="00767F18">
      <w:pPr>
        <w:pStyle w:val="Odstavecseseznamem"/>
        <w:spacing w:line="360" w:lineRule="auto"/>
        <w:rPr>
          <w:rFonts w:eastAsiaTheme="minorEastAsia" w:cs="Arial"/>
        </w:rPr>
      </w:pPr>
      <w:r w:rsidRPr="00C17655">
        <w:rPr>
          <w:rFonts w:eastAsiaTheme="minorEastAsia" w:cs="Arial"/>
        </w:rPr>
        <w:t>intervaly monotonie:</w:t>
      </w:r>
      <w:r w:rsidRPr="00C17655">
        <w:rPr>
          <w:rFonts w:eastAsiaTheme="minorEastAsia" w:cs="Arial"/>
        </w:rPr>
        <w:tab/>
      </w:r>
      <m:oMath>
        <m:d>
          <m:dPr>
            <m:begChr m:val="⟨"/>
            <m:endChr m:val=""/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0; </m:t>
            </m:r>
            <m:d>
              <m:dPr>
                <m:begChr m:val=""/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e>
            </m:d>
          </m:e>
        </m:d>
      </m:oMath>
      <w:r w:rsidRPr="00C17655">
        <w:rPr>
          <w:rFonts w:eastAsiaTheme="minorEastAsia" w:cs="Arial"/>
        </w:rPr>
        <w:t>:</w:t>
      </w:r>
      <w:r w:rsidRPr="00C17655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↘</m:t>
        </m:r>
      </m:oMath>
      <w:r w:rsidRPr="00C17655">
        <w:rPr>
          <w:rFonts w:eastAsiaTheme="minorEastAsia" w:cs="Arial"/>
          <w:sz w:val="32"/>
          <w:szCs w:val="32"/>
        </w:rPr>
        <w:t xml:space="preserve">  </w:t>
      </w:r>
      <w:r w:rsidRPr="00C17655">
        <w:rPr>
          <w:rFonts w:eastAsiaTheme="minorEastAsia" w:cs="Arial"/>
        </w:rPr>
        <w:t xml:space="preserve">od lokálního maxima funkce </w:t>
      </w:r>
      <w:r w:rsidRPr="00C17655">
        <w:rPr>
          <w:rFonts w:eastAsiaTheme="minorEastAsia" w:cs="Arial"/>
          <w:b/>
        </w:rPr>
        <w:t>klesá</w:t>
      </w:r>
    </w:p>
    <w:p w:rsidR="00100225" w:rsidRPr="00C17655" w:rsidRDefault="00100225" w:rsidP="000527C4">
      <w:pPr>
        <w:pStyle w:val="Odstavecseseznamem"/>
        <w:spacing w:line="360" w:lineRule="auto"/>
        <w:rPr>
          <w:rFonts w:cs="Arial"/>
        </w:rPr>
      </w:pPr>
      <w:r w:rsidRPr="00C17655">
        <w:rPr>
          <w:rFonts w:eastAsiaTheme="minorEastAsia" w:cs="Arial"/>
        </w:rPr>
        <w:tab/>
      </w:r>
      <w:r w:rsidRPr="00C17655">
        <w:rPr>
          <w:rFonts w:eastAsiaTheme="minorEastAsia" w:cs="Arial"/>
        </w:rPr>
        <w:tab/>
      </w:r>
      <w:r w:rsidRPr="00C17655">
        <w:rPr>
          <w:rFonts w:eastAsiaTheme="minorEastAsia" w:cs="Arial"/>
        </w:rPr>
        <w:tab/>
      </w:r>
      <m:oMath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1; +∞</m:t>
            </m:r>
          </m:e>
        </m:d>
      </m:oMath>
      <w:r w:rsidRPr="00C17655">
        <w:rPr>
          <w:rFonts w:eastAsiaTheme="minorEastAsia" w:cs="Arial"/>
        </w:rPr>
        <w:t>:</w:t>
      </w:r>
      <w:r w:rsidR="00767F18" w:rsidRPr="00C17655">
        <w:rPr>
          <w:rFonts w:eastAsiaTheme="minorEastAsia" w:cs="Arial"/>
        </w:rPr>
        <w:t xml:space="preserve">  </w:t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e>
        </m:d>
        <m:r>
          <m:rPr>
            <m:sty m:val="p"/>
          </m:rPr>
          <w:rPr>
            <w:rFonts w:ascii="Cambria Math" w:hAnsi="Cambria Math" w:cs="Arial"/>
          </w:rPr>
          <m:t>=</m:t>
        </m:r>
      </m:oMath>
      <w:r w:rsidRPr="00C17655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-4∙2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2</m:t>
                </m:r>
              </m:sup>
            </m:sSup>
          </m:den>
        </m:f>
      </m:oMath>
      <w:r w:rsidR="006F13F2" w:rsidRPr="00C17655">
        <w:rPr>
          <w:rFonts w:eastAsiaTheme="minorEastAsia" w:cs="Arial"/>
          <w:sz w:val="30"/>
          <w:szCs w:val="3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</m:oMath>
      <w:r w:rsidR="006F13F2" w:rsidRPr="00C17655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  <w:r w:rsidR="00767F18" w:rsidRPr="00C17655">
        <w:rPr>
          <w:rFonts w:eastAsiaTheme="minorEastAsia" w:cs="Arial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&lt;</m:t>
        </m:r>
        <m:r>
          <w:rPr>
            <w:rFonts w:ascii="Cambria Math" w:eastAsiaTheme="minorEastAsia" w:hAnsi="Cambria Math" w:cs="Arial"/>
          </w:rPr>
          <m:t>0</m:t>
        </m:r>
      </m:oMath>
      <w:r w:rsidR="00767F18" w:rsidRPr="00C17655">
        <w:rPr>
          <w:rFonts w:eastAsiaTheme="minorEastAsia" w:cs="Arial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↘</m:t>
        </m:r>
      </m:oMath>
      <w:r w:rsidR="00767F18" w:rsidRPr="00C17655">
        <w:rPr>
          <w:rFonts w:eastAsiaTheme="minorEastAsia" w:cs="Arial"/>
          <w:sz w:val="32"/>
          <w:szCs w:val="32"/>
        </w:rPr>
        <w:t xml:space="preserve">  </w:t>
      </w:r>
      <w:r w:rsidR="00767F18" w:rsidRPr="00C17655">
        <w:rPr>
          <w:rFonts w:eastAsiaTheme="minorEastAsia" w:cs="Arial"/>
        </w:rPr>
        <w:t xml:space="preserve">funkce </w:t>
      </w:r>
      <w:r w:rsidR="00767F18" w:rsidRPr="00C17655">
        <w:rPr>
          <w:rFonts w:eastAsiaTheme="minorEastAsia" w:cs="Arial"/>
          <w:b/>
        </w:rPr>
        <w:t>klesá</w:t>
      </w:r>
    </w:p>
    <w:p w:rsidR="00767F18" w:rsidRPr="00C17655" w:rsidRDefault="00767F18" w:rsidP="00357118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w:r w:rsidRPr="00C17655">
        <w:rPr>
          <w:rFonts w:cs="Arial"/>
          <w:bCs/>
        </w:rPr>
        <w:t>Inflexní body, intervaly konvexity a konkavity</w:t>
      </w:r>
      <w:r w:rsidR="007D7B02" w:rsidRPr="00C17655">
        <w:rPr>
          <w:rFonts w:cs="Arial"/>
          <w:bCs/>
        </w:rPr>
        <w:t>:</w:t>
      </w:r>
    </w:p>
    <w:p w:rsidR="00767F18" w:rsidRPr="00C17655" w:rsidRDefault="00767F18" w:rsidP="007D7B02">
      <w:pPr>
        <w:ind w:left="708"/>
        <w:rPr>
          <w:rFonts w:eastAsiaTheme="minorEastAsia" w:cs="Arial"/>
        </w:rPr>
      </w:pPr>
      <w:r w:rsidRPr="00C17655">
        <w:rPr>
          <w:rFonts w:cs="Arial"/>
        </w:rPr>
        <w:t>inflexní bod:</w:t>
      </w:r>
      <w:r w:rsidRPr="00C17655">
        <w:rPr>
          <w:rFonts w:cs="Arial"/>
        </w:rPr>
        <w:tab/>
      </w: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=0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</m:oMath>
      <w:r w:rsidR="007D7B02" w:rsidRPr="00C17655">
        <w:rPr>
          <w:rFonts w:eastAsiaTheme="minorEastAsia" w:cs="Arial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12</m:t>
            </m:r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3</m:t>
                </m:r>
              </m:sup>
            </m:sSup>
          </m:den>
        </m:f>
      </m:oMath>
      <w:r w:rsidR="007D7B02" w:rsidRPr="00C17655">
        <w:rPr>
          <w:rFonts w:eastAsiaTheme="minorEastAsia" w:cs="Arial"/>
          <w:sz w:val="30"/>
          <w:szCs w:val="3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  <w:r w:rsidR="007D7B02" w:rsidRPr="00C17655">
        <w:rPr>
          <w:rFonts w:eastAsiaTheme="minorEastAsia" w:cs="Arial"/>
        </w:rPr>
        <w:t xml:space="preserve">   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→</m:t>
        </m:r>
      </m:oMath>
      <w:r w:rsidR="007D7B02" w:rsidRPr="00C17655">
        <w:rPr>
          <w:rFonts w:eastAsiaTheme="minorEastAsia" w:cs="Arial"/>
          <w:sz w:val="32"/>
          <w:szCs w:val="32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12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+4</m:t>
        </m:r>
        <m:r>
          <w:rPr>
            <w:rFonts w:ascii="Cambria Math" w:eastAsiaTheme="minorEastAsia" w:hAnsi="Cambria Math" w:cs="Arial"/>
          </w:rPr>
          <m:t>&gt;0</m:t>
        </m:r>
      </m:oMath>
      <w:r w:rsidR="007D7B02" w:rsidRPr="00C17655">
        <w:rPr>
          <w:rFonts w:eastAsiaTheme="minorEastAsia" w:cs="Arial"/>
        </w:rPr>
        <w:t xml:space="preserve">   </w:t>
      </w:r>
      <w:r w:rsidR="007D7B02" w:rsidRPr="00C17655">
        <w:rPr>
          <w:rFonts w:eastAsiaTheme="minorEastAsia" w:cs="Arial"/>
          <w:b/>
        </w:rPr>
        <w:t>není inflexní bod</w:t>
      </w:r>
    </w:p>
    <w:p w:rsidR="007D7B02" w:rsidRPr="00C17655" w:rsidRDefault="007D7B02" w:rsidP="007214B8">
      <w:pPr>
        <w:ind w:left="708"/>
        <w:rPr>
          <w:rFonts w:eastAsiaTheme="minorEastAsia" w:cs="Arial"/>
        </w:rPr>
      </w:pPr>
      <w:r w:rsidRPr="00C17655">
        <w:rPr>
          <w:rFonts w:cs="Arial"/>
          <w:bCs/>
        </w:rPr>
        <w:t xml:space="preserve">intervaly konvexity a konkavity: </w:t>
      </w:r>
      <m:oMath>
        <m:d>
          <m:dPr>
            <m:begChr m:val="⟨"/>
            <m:endChr m:val=""/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 xml:space="preserve">0; </m:t>
            </m:r>
            <m:d>
              <m:dPr>
                <m:begChr m:val=""/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e>
            </m:d>
          </m:e>
        </m:d>
      </m:oMath>
      <w:r w:rsidRPr="00C17655">
        <w:rPr>
          <w:rFonts w:eastAsiaTheme="minorEastAsia" w:cs="Arial"/>
        </w:rPr>
        <w:t xml:space="preserve">:  </w:t>
      </w: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''</m:t>
            </m:r>
          </m:sup>
        </m:sSup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0</m:t>
            </m:r>
          </m:e>
        </m:d>
        <m:r>
          <m:rPr>
            <m:sty m:val="p"/>
          </m:rPr>
          <w:rPr>
            <w:rFonts w:ascii="Cambria Math" w:hAnsi="Cambria Math" w:cs="Arial"/>
          </w:rPr>
          <m:t>=</m:t>
        </m:r>
      </m:oMath>
      <w:r w:rsidRPr="00C17655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12∙0+4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>0 -1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3</m:t>
                </m:r>
              </m:sup>
            </m:sSup>
          </m:den>
        </m:f>
      </m:oMath>
      <w:r w:rsidRPr="00C17655">
        <w:rPr>
          <w:rFonts w:eastAsiaTheme="minorEastAsia" w:cs="Arial"/>
          <w:sz w:val="30"/>
          <w:szCs w:val="3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=-4</m:t>
        </m:r>
        <m:r>
          <w:rPr>
            <w:rFonts w:ascii="Cambria Math" w:eastAsiaTheme="minorEastAsia" w:hAnsi="Cambria Math" w:cs="Arial"/>
          </w:rPr>
          <m:t>&lt;0</m:t>
        </m:r>
      </m:oMath>
      <w:r w:rsidRPr="00C17655">
        <w:rPr>
          <w:rFonts w:eastAsiaTheme="minorEastAsia" w:cs="Arial"/>
        </w:rPr>
        <w:t xml:space="preserve"> </w:t>
      </w:r>
      <w:r w:rsidR="0040556B" w:rsidRPr="00C17655">
        <w:rPr>
          <w:rFonts w:eastAsiaTheme="minorEastAsia" w:cs="Arial"/>
        </w:rPr>
        <w:t xml:space="preserve">funkce je </w:t>
      </w:r>
      <w:r w:rsidR="0040556B" w:rsidRPr="00C17655">
        <w:rPr>
          <w:rFonts w:eastAsiaTheme="minorEastAsia" w:cs="Arial"/>
          <w:b/>
        </w:rPr>
        <w:t>konkávní</w:t>
      </w:r>
      <w:r w:rsidR="00C17655" w:rsidRPr="00C17655">
        <w:rPr>
          <w:rFonts w:eastAsiaTheme="minorEastAsia" w:cs="Arial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</w:rPr>
          <m:t>∩</m:t>
        </m:r>
      </m:oMath>
    </w:p>
    <w:p w:rsidR="0040556B" w:rsidRPr="00C17655" w:rsidRDefault="0040556B" w:rsidP="000527C4">
      <w:pPr>
        <w:spacing w:line="360" w:lineRule="auto"/>
        <w:ind w:left="708"/>
        <w:rPr>
          <w:rFonts w:eastAsiaTheme="minorEastAsia" w:cs="Arial"/>
        </w:rPr>
      </w:pPr>
      <w:r w:rsidRPr="00C17655">
        <w:rPr>
          <w:rFonts w:eastAsiaTheme="minorEastAsia" w:cs="Arial"/>
        </w:rPr>
        <w:tab/>
      </w:r>
      <w:r w:rsidRPr="00C17655">
        <w:rPr>
          <w:rFonts w:eastAsiaTheme="minorEastAsia" w:cs="Arial"/>
        </w:rPr>
        <w:tab/>
      </w:r>
      <w:r w:rsidRPr="00C17655">
        <w:rPr>
          <w:rFonts w:eastAsiaTheme="minorEastAsia" w:cs="Arial"/>
        </w:rPr>
        <w:tab/>
      </w:r>
      <w:r w:rsidRPr="00C17655">
        <w:rPr>
          <w:rFonts w:eastAsiaTheme="minorEastAsia" w:cs="Arial"/>
        </w:rPr>
        <w:tab/>
        <w:t xml:space="preserve">   </w:t>
      </w:r>
      <m:oMath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1; +∞</m:t>
            </m:r>
          </m:e>
        </m:d>
      </m:oMath>
      <w:r w:rsidRPr="00C17655">
        <w:rPr>
          <w:rFonts w:eastAsiaTheme="minorEastAsia" w:cs="Arial"/>
        </w:rPr>
        <w:t>:</w:t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''</m:t>
            </m:r>
          </m:sup>
        </m:sSup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e>
        </m:d>
        <m:r>
          <m:rPr>
            <m:sty m:val="p"/>
          </m:rPr>
          <w:rPr>
            <w:rFonts w:ascii="Cambria Math" w:hAnsi="Cambria Math" w:cs="Arial"/>
          </w:rPr>
          <m:t>=</m:t>
        </m:r>
      </m:oMath>
      <w:r w:rsidRPr="00C17655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12∙</m:t>
            </m:r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  <w:sz w:val="30"/>
                <w:szCs w:val="3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Arial"/>
                    <w:sz w:val="30"/>
                    <w:szCs w:val="3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0"/>
                        <w:szCs w:val="30"/>
                      </w:rPr>
                      <m:t xml:space="preserve"> 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30"/>
                    <w:szCs w:val="30"/>
                  </w:rPr>
                  <m:t>3</m:t>
                </m:r>
              </m:sup>
            </m:sSup>
          </m:den>
        </m:f>
      </m:oMath>
      <w:r w:rsidRPr="00C17655">
        <w:rPr>
          <w:rFonts w:eastAsiaTheme="minorEastAsia" w:cs="Arial"/>
          <w:sz w:val="30"/>
          <w:szCs w:val="3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27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Arial"/>
          </w:rPr>
          <m:t>&gt;</m:t>
        </m:r>
        <m:r>
          <w:rPr>
            <w:rFonts w:ascii="Cambria Math" w:eastAsiaTheme="minorEastAsia" w:hAnsi="Cambria Math" w:cs="Arial"/>
          </w:rPr>
          <m:t>0</m:t>
        </m:r>
      </m:oMath>
      <w:r w:rsidR="00C17655">
        <w:rPr>
          <w:rFonts w:eastAsiaTheme="minorEastAsia" w:cs="Arial"/>
        </w:rPr>
        <w:t xml:space="preserve"> </w:t>
      </w:r>
      <w:r w:rsidRPr="00C17655">
        <w:rPr>
          <w:rFonts w:eastAsiaTheme="minorEastAsia" w:cs="Arial"/>
        </w:rPr>
        <w:t xml:space="preserve">funkce je </w:t>
      </w:r>
      <w:r w:rsidRPr="00C17655">
        <w:rPr>
          <w:rFonts w:eastAsiaTheme="minorEastAsia" w:cs="Arial"/>
          <w:b/>
        </w:rPr>
        <w:t>konvexní</w:t>
      </w:r>
      <w:r w:rsidR="00C17655">
        <w:rPr>
          <w:rFonts w:eastAsiaTheme="minorEastAsia" w:cs="Arial"/>
          <w:b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</w:rPr>
          <m:t>∪</m:t>
        </m:r>
      </m:oMath>
    </w:p>
    <w:tbl>
      <w:tblPr>
        <w:tblStyle w:val="Mkatabulky"/>
        <w:tblpPr w:leftFromText="141" w:rightFromText="141" w:vertAnchor="text" w:horzAnchor="margin" w:tblpXSpec="right" w:tblpY="42"/>
        <w:tblW w:w="0" w:type="auto"/>
        <w:tblLook w:val="04A0"/>
      </w:tblPr>
      <w:tblGrid>
        <w:gridCol w:w="2552"/>
        <w:gridCol w:w="675"/>
        <w:gridCol w:w="2835"/>
        <w:gridCol w:w="3261"/>
      </w:tblGrid>
      <w:tr w:rsidR="007214B8" w:rsidTr="00AA56F1">
        <w:trPr>
          <w:trHeight w:val="340"/>
        </w:trPr>
        <w:tc>
          <w:tcPr>
            <w:tcW w:w="2552" w:type="dxa"/>
            <w:vMerge w:val="restart"/>
            <w:tcBorders>
              <w:top w:val="nil"/>
              <w:left w:val="nil"/>
            </w:tcBorders>
          </w:tcPr>
          <w:p w:rsidR="007214B8" w:rsidRPr="000527C4" w:rsidRDefault="007214B8" w:rsidP="002616D3">
            <w:pPr>
              <w:spacing w:line="360" w:lineRule="auto"/>
              <w:rPr>
                <w:rFonts w:eastAsiaTheme="minorEastAsia" w:cs="Arial"/>
                <w:b/>
              </w:rPr>
            </w:pPr>
            <w:r>
              <w:rPr>
                <w:rFonts w:eastAsiaTheme="minorEastAsia" w:cs="Arial"/>
              </w:rPr>
              <w:t xml:space="preserve">    </w:t>
            </w:r>
            <w:r w:rsidRPr="000527C4">
              <w:rPr>
                <w:rFonts w:eastAsiaTheme="minorEastAsia" w:cs="Arial"/>
                <w:b/>
              </w:rPr>
              <w:t xml:space="preserve">  Tabulka: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:rsidR="007214B8" w:rsidRPr="007214B8" w:rsidRDefault="007214B8" w:rsidP="002616D3">
            <w:pPr>
              <w:spacing w:line="360" w:lineRule="auto"/>
              <w:rPr>
                <w:rFonts w:eastAsiaTheme="minorEastAsia" w:cs="Arial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x</m:t>
                </m:r>
              </m:oMath>
            </m:oMathPara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:rsidR="007214B8" w:rsidRDefault="007214B8" w:rsidP="002616D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        0            –                   </w:t>
            </w:r>
            <w:r w:rsidR="004251CF">
              <w:rPr>
                <w:rFonts w:eastAsiaTheme="minorEastAsia" w:cs="Arial"/>
              </w:rPr>
              <w:t xml:space="preserve"> </w:t>
            </w:r>
            <w:r>
              <w:rPr>
                <w:rFonts w:eastAsiaTheme="minorEastAsia" w:cs="Arial"/>
              </w:rPr>
              <w:t xml:space="preserve">1                       +                   </w:t>
            </w:r>
            <m:oMath>
              <m:r>
                <w:rPr>
                  <w:rFonts w:ascii="Cambria Math" w:eastAsiaTheme="minorEastAsia" w:hAnsi="Cambria Math" w:cs="Arial"/>
                </w:rPr>
                <m:t>+∞</m:t>
              </m:r>
            </m:oMath>
          </w:p>
        </w:tc>
      </w:tr>
      <w:tr w:rsidR="007214B8" w:rsidTr="00AA56F1">
        <w:trPr>
          <w:trHeight w:val="340"/>
        </w:trPr>
        <w:tc>
          <w:tcPr>
            <w:tcW w:w="2552" w:type="dxa"/>
            <w:vMerge/>
            <w:tcBorders>
              <w:left w:val="nil"/>
            </w:tcBorders>
          </w:tcPr>
          <w:p w:rsidR="007214B8" w:rsidRPr="00CD0CE8" w:rsidRDefault="007214B8" w:rsidP="002616D3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675" w:type="dxa"/>
            <w:tcBorders>
              <w:top w:val="single" w:sz="12" w:space="0" w:color="auto"/>
            </w:tcBorders>
          </w:tcPr>
          <w:p w:rsidR="007214B8" w:rsidRPr="00CD0CE8" w:rsidRDefault="007214B8" w:rsidP="002616D3">
            <w:pPr>
              <w:spacing w:line="360" w:lineRule="auto"/>
              <w:rPr>
                <w:rFonts w:eastAsiaTheme="minorEastAsia" w:cs="Arial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y</m:t>
                </m:r>
              </m:oMath>
            </m:oMathPara>
          </w:p>
        </w:tc>
        <w:tc>
          <w:tcPr>
            <w:tcW w:w="2835" w:type="dxa"/>
            <w:tcBorders>
              <w:top w:val="single" w:sz="12" w:space="0" w:color="auto"/>
              <w:right w:val="dashed" w:sz="4" w:space="0" w:color="auto"/>
            </w:tcBorders>
          </w:tcPr>
          <w:p w:rsidR="007214B8" w:rsidRDefault="007214B8" w:rsidP="000527C4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      –1 </w:t>
            </w:r>
            <w:r w:rsidR="000527C4">
              <w:rPr>
                <w:rFonts w:eastAsiaTheme="minorEastAsia" w:cs="Arial"/>
              </w:rPr>
              <w:t xml:space="preserve">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-∞</m:t>
              </m:r>
            </m:oMath>
          </w:p>
        </w:tc>
        <w:tc>
          <w:tcPr>
            <w:tcW w:w="3261" w:type="dxa"/>
            <w:tcBorders>
              <w:top w:val="single" w:sz="12" w:space="0" w:color="auto"/>
              <w:left w:val="dashed" w:sz="4" w:space="0" w:color="auto"/>
            </w:tcBorders>
          </w:tcPr>
          <w:p w:rsidR="007214B8" w:rsidRDefault="000527C4" w:rsidP="000527C4">
            <w:pPr>
              <w:spacing w:line="360" w:lineRule="auto"/>
              <w:rPr>
                <w:rFonts w:eastAsiaTheme="minorEastAsia" w:cs="Arial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+∞</m:t>
              </m:r>
            </m:oMath>
            <w:r w:rsidR="007214B8">
              <w:rPr>
                <w:rFonts w:eastAsiaTheme="minorEastAsia" w:cs="Arial"/>
              </w:rPr>
              <w:t xml:space="preserve">                 </w:t>
            </w:r>
            <w:r>
              <w:rPr>
                <w:rFonts w:eastAsiaTheme="minorEastAsia" w:cs="Arial"/>
              </w:rPr>
              <w:t xml:space="preserve">         </w:t>
            </w:r>
            <w:r w:rsidR="007214B8">
              <w:rPr>
                <w:rFonts w:eastAsiaTheme="minorEastAsia" w:cs="Arial"/>
              </w:rPr>
              <w:t xml:space="preserve">          </w:t>
            </w:r>
            <w:r>
              <w:rPr>
                <w:rFonts w:eastAsiaTheme="minorEastAsia" w:cs="Arial"/>
              </w:rPr>
              <w:t xml:space="preserve">   </w:t>
            </w:r>
            <w:r w:rsidR="007214B8">
              <w:rPr>
                <w:rFonts w:eastAsiaTheme="minorEastAsia" w:cs="Arial"/>
              </w:rPr>
              <w:t xml:space="preserve">   1    </w:t>
            </w:r>
          </w:p>
        </w:tc>
      </w:tr>
      <w:tr w:rsidR="007214B8" w:rsidTr="00AA56F1">
        <w:trPr>
          <w:trHeight w:val="340"/>
        </w:trPr>
        <w:tc>
          <w:tcPr>
            <w:tcW w:w="2552" w:type="dxa"/>
            <w:vMerge/>
            <w:tcBorders>
              <w:left w:val="nil"/>
            </w:tcBorders>
          </w:tcPr>
          <w:p w:rsidR="007214B8" w:rsidRPr="00CD0CE8" w:rsidRDefault="007214B8" w:rsidP="002616D3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675" w:type="dxa"/>
          </w:tcPr>
          <w:p w:rsidR="007214B8" w:rsidRPr="00CD0CE8" w:rsidRDefault="00E674C0" w:rsidP="002616D3">
            <w:pPr>
              <w:spacing w:line="360" w:lineRule="auto"/>
              <w:rPr>
                <w:rFonts w:eastAsiaTheme="minorEastAsia" w:cs="Arial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2835" w:type="dxa"/>
            <w:tcBorders>
              <w:right w:val="dashed" w:sz="4" w:space="0" w:color="auto"/>
            </w:tcBorders>
          </w:tcPr>
          <w:p w:rsidR="007214B8" w:rsidRDefault="00E674C0" w:rsidP="002616D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noProof/>
                <w:lang w:eastAsia="cs-CZ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3" o:spid="_x0000_s1026" type="#_x0000_t32" style="position:absolute;margin-left:56.1pt;margin-top:6.55pt;width:27.65pt;height:17.8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" strokecolor="black [3213]" strokeweight="1pt">
                  <v:stroke endarrow="open"/>
                </v:shape>
              </w:pict>
            </w:r>
            <w:r w:rsidR="007214B8">
              <w:rPr>
                <w:rFonts w:eastAsiaTheme="minorEastAsia" w:cs="Arial"/>
              </w:rPr>
              <w:t xml:space="preserve"> </w:t>
            </w:r>
          </w:p>
        </w:tc>
        <w:tc>
          <w:tcPr>
            <w:tcW w:w="3261" w:type="dxa"/>
            <w:tcBorders>
              <w:left w:val="dashed" w:sz="4" w:space="0" w:color="auto"/>
            </w:tcBorders>
          </w:tcPr>
          <w:p w:rsidR="007214B8" w:rsidRDefault="00E674C0" w:rsidP="002616D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noProof/>
                <w:lang w:eastAsia="cs-CZ"/>
              </w:rPr>
              <w:pict>
                <v:shape id="Přímá spojnice se šipkou 5" o:spid="_x0000_s1027" type="#_x0000_t32" style="position:absolute;margin-left:60.4pt;margin-top:7.05pt;width:27.65pt;height:17.8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" strokecolor="windowText" strokeweight="1pt">
                  <v:stroke endarrow="open"/>
                </v:shape>
              </w:pict>
            </w:r>
          </w:p>
        </w:tc>
      </w:tr>
      <w:tr w:rsidR="007214B8" w:rsidTr="007214B8">
        <w:trPr>
          <w:trHeight w:val="480"/>
        </w:trPr>
        <w:tc>
          <w:tcPr>
            <w:tcW w:w="2552" w:type="dxa"/>
            <w:vMerge/>
            <w:tcBorders>
              <w:left w:val="nil"/>
              <w:bottom w:val="nil"/>
            </w:tcBorders>
          </w:tcPr>
          <w:p w:rsidR="007214B8" w:rsidRPr="00CD0CE8" w:rsidRDefault="007214B8" w:rsidP="002616D3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675" w:type="dxa"/>
          </w:tcPr>
          <w:p w:rsidR="007214B8" w:rsidRPr="00CD0CE8" w:rsidRDefault="00E674C0" w:rsidP="002616D3">
            <w:pPr>
              <w:spacing w:line="360" w:lineRule="auto"/>
              <w:rPr>
                <w:rFonts w:eastAsiaTheme="minorEastAsia" w:cs="Arial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''</m:t>
                    </m:r>
                  </m:sup>
                </m:sSup>
              </m:oMath>
            </m:oMathPara>
          </w:p>
        </w:tc>
        <w:tc>
          <w:tcPr>
            <w:tcW w:w="2835" w:type="dxa"/>
            <w:tcBorders>
              <w:right w:val="dashed" w:sz="4" w:space="0" w:color="auto"/>
            </w:tcBorders>
          </w:tcPr>
          <w:p w:rsidR="007214B8" w:rsidRDefault="007214B8" w:rsidP="002616D3">
            <w:pPr>
              <w:pStyle w:val="Normlnweb"/>
              <w:spacing w:before="0" w:beforeAutospacing="0" w:after="0" w:afterAutospacing="0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lokální maximum     </w:t>
            </w:r>
            <w:r w:rsidRPr="002616D3">
              <w:rPr>
                <w:rFonts w:eastAsiaTheme="minorEastAsia" w:cs="Arial"/>
                <w:sz w:val="48"/>
                <w:szCs w:val="4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48"/>
                  <w:szCs w:val="48"/>
                </w:rPr>
                <m:t>∩</m:t>
              </m:r>
            </m:oMath>
          </w:p>
        </w:tc>
        <w:tc>
          <w:tcPr>
            <w:tcW w:w="3261" w:type="dxa"/>
            <w:tcBorders>
              <w:left w:val="dashed" w:sz="4" w:space="0" w:color="auto"/>
            </w:tcBorders>
          </w:tcPr>
          <w:p w:rsidR="007214B8" w:rsidRPr="000527C4" w:rsidRDefault="007214B8" w:rsidP="000527C4">
            <w:pPr>
              <w:pStyle w:val="Normlnweb"/>
              <w:spacing w:before="0" w:beforeAutospacing="0" w:after="0" w:afterAutospacing="0"/>
              <w:rPr>
                <w:sz w:val="48"/>
                <w:szCs w:val="48"/>
              </w:rPr>
            </w:pPr>
            <w:r>
              <w:rPr>
                <w:rFonts w:eastAsiaTheme="minorEastAsia" w:cs="Arial"/>
              </w:rPr>
              <w:t xml:space="preserve">                         </w:t>
            </w: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48"/>
                  <w:szCs w:val="48"/>
                </w:rPr>
                <m:t>∪</m:t>
              </m:r>
            </m:oMath>
          </w:p>
        </w:tc>
      </w:tr>
    </w:tbl>
    <w:p w:rsidR="002616D3" w:rsidRDefault="000527C4" w:rsidP="002616D3">
      <w:pPr>
        <w:spacing w:line="360" w:lineRule="auto"/>
        <w:rPr>
          <w:rFonts w:cs="Arial"/>
        </w:rPr>
      </w:pPr>
      <w:r>
        <w:rPr>
          <w:rFonts w:cs="Arial"/>
        </w:rPr>
        <w:tab/>
        <w:t>Graf je souměrný podle osy y.</w:t>
      </w:r>
    </w:p>
    <w:p w:rsidR="000527C4" w:rsidRDefault="000527C4" w:rsidP="002616D3">
      <w:pPr>
        <w:spacing w:line="360" w:lineRule="auto"/>
        <w:rPr>
          <w:rFonts w:cs="Arial"/>
        </w:rPr>
      </w:pPr>
    </w:p>
    <w:p w:rsidR="000527C4" w:rsidRPr="000527C4" w:rsidRDefault="000527C4" w:rsidP="000527C4">
      <w:pPr>
        <w:spacing w:line="360" w:lineRule="auto"/>
        <w:ind w:firstLine="709"/>
        <w:rPr>
          <w:rFonts w:cs="Arial"/>
          <w:b/>
        </w:rPr>
      </w:pPr>
      <w:r w:rsidRPr="000527C4">
        <w:rPr>
          <w:rFonts w:cs="Arial"/>
          <w:b/>
        </w:rPr>
        <w:lastRenderedPageBreak/>
        <w:t>Graf funkce</w:t>
      </w:r>
      <w:r w:rsidR="007C0031">
        <w:rPr>
          <w:rStyle w:val="Znakapoznpodarou"/>
          <w:rFonts w:cs="Arial"/>
          <w:b/>
        </w:rPr>
        <w:footnoteReference w:id="1"/>
      </w:r>
      <w:r w:rsidR="004251CF">
        <w:rPr>
          <w:rFonts w:cs="Arial"/>
          <w:b/>
        </w:rPr>
        <w:t>:</w:t>
      </w:r>
    </w:p>
    <w:p w:rsidR="006774E6" w:rsidRDefault="00F81E65" w:rsidP="004251CF">
      <w:pPr>
        <w:spacing w:line="360" w:lineRule="auto"/>
        <w:ind w:left="360" w:firstLine="349"/>
        <w:rPr>
          <w:rFonts w:eastAsiaTheme="minorEastAsia" w:cs="Arial"/>
        </w:rPr>
      </w:pPr>
      <w:r>
        <w:rPr>
          <w:noProof/>
          <w:lang w:eastAsia="cs-CZ"/>
        </w:rPr>
        <w:drawing>
          <wp:inline distT="0" distB="0" distL="0" distR="0">
            <wp:extent cx="4895850" cy="290512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4E6">
        <w:rPr>
          <w:rFonts w:eastAsiaTheme="minorEastAsia" w:cs="Arial"/>
        </w:rPr>
        <w:tab/>
      </w:r>
    </w:p>
    <w:p w:rsidR="000527C4" w:rsidRDefault="000527C4" w:rsidP="00CB03F0">
      <w:pPr>
        <w:spacing w:line="360" w:lineRule="auto"/>
        <w:ind w:left="360"/>
        <w:rPr>
          <w:rFonts w:eastAsiaTheme="minorEastAsia" w:cs="Arial"/>
        </w:rPr>
      </w:pPr>
    </w:p>
    <w:sectPr w:rsidR="000527C4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E3F" w:rsidRDefault="00AC0E3F" w:rsidP="00CA6778">
      <w:pPr>
        <w:spacing w:before="0" w:after="0"/>
      </w:pPr>
      <w:r>
        <w:separator/>
      </w:r>
    </w:p>
  </w:endnote>
  <w:endnote w:type="continuationSeparator" w:id="0">
    <w:p w:rsidR="00AC0E3F" w:rsidRDefault="00AC0E3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FB0" w:rsidRPr="0015164B" w:rsidRDefault="007C2FB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7C2FB0" w:rsidRPr="0015164B" w:rsidRDefault="007C2FB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7C2FB0" w:rsidRPr="0015164B" w:rsidRDefault="007C2FB0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E3F" w:rsidRDefault="00AC0E3F" w:rsidP="00CA6778">
      <w:pPr>
        <w:spacing w:before="0" w:after="0"/>
      </w:pPr>
      <w:r>
        <w:separator/>
      </w:r>
    </w:p>
  </w:footnote>
  <w:footnote w:type="continuationSeparator" w:id="0">
    <w:p w:rsidR="00AC0E3F" w:rsidRDefault="00AC0E3F" w:rsidP="00CA6778">
      <w:pPr>
        <w:spacing w:before="0" w:after="0"/>
      </w:pPr>
      <w:r>
        <w:continuationSeparator/>
      </w:r>
    </w:p>
  </w:footnote>
  <w:footnote w:id="1">
    <w:p w:rsidR="007C0031" w:rsidRPr="007C0031" w:rsidRDefault="007C0031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 w:rsidRPr="007C0031">
        <w:rPr>
          <w:sz w:val="16"/>
          <w:szCs w:val="16"/>
        </w:rPr>
        <w:t xml:space="preserve"> Obrázek zdroj vlastní vytvořen v programu Funkce 2 a upraven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15CE"/>
    <w:multiLevelType w:val="hybridMultilevel"/>
    <w:tmpl w:val="62C8EEC8"/>
    <w:lvl w:ilvl="0" w:tplc="5180001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A179B"/>
    <w:multiLevelType w:val="hybridMultilevel"/>
    <w:tmpl w:val="ADE47EFC"/>
    <w:lvl w:ilvl="0" w:tplc="5180001C">
      <w:start w:val="1"/>
      <w:numFmt w:val="decimal"/>
      <w:lvlText w:val="%1)"/>
      <w:lvlJc w:val="left"/>
      <w:pPr>
        <w:ind w:left="1161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79A7D5D"/>
    <w:multiLevelType w:val="hybridMultilevel"/>
    <w:tmpl w:val="6C5EBF3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2E24978"/>
    <w:multiLevelType w:val="hybridMultilevel"/>
    <w:tmpl w:val="71E4BB24"/>
    <w:lvl w:ilvl="0" w:tplc="C852710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18A9E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9FC79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BF8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6FCB7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F2C4E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2255F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99E14A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000E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3ECB2BE4"/>
    <w:multiLevelType w:val="hybridMultilevel"/>
    <w:tmpl w:val="26A2790C"/>
    <w:lvl w:ilvl="0" w:tplc="5180001C">
      <w:start w:val="1"/>
      <w:numFmt w:val="decimal"/>
      <w:lvlText w:val="%1)"/>
      <w:lvlJc w:val="left"/>
      <w:pPr>
        <w:ind w:left="1161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49C6245"/>
    <w:multiLevelType w:val="hybridMultilevel"/>
    <w:tmpl w:val="9238DD28"/>
    <w:lvl w:ilvl="0" w:tplc="F254026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6A898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0281BC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938B7F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1D8D5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9C89C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E863D9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A8EC6B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A94175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532A5"/>
    <w:multiLevelType w:val="hybridMultilevel"/>
    <w:tmpl w:val="666A45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55C52ECD"/>
    <w:multiLevelType w:val="hybridMultilevel"/>
    <w:tmpl w:val="699A9B60"/>
    <w:lvl w:ilvl="0" w:tplc="5180001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7004D"/>
    <w:multiLevelType w:val="hybridMultilevel"/>
    <w:tmpl w:val="52F875DE"/>
    <w:lvl w:ilvl="0" w:tplc="57B8B90E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012875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C383E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88ADC1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C78D21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4AAD1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45241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080C9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BB46A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6AC96085"/>
    <w:multiLevelType w:val="hybridMultilevel"/>
    <w:tmpl w:val="558AE48E"/>
    <w:lvl w:ilvl="0" w:tplc="A3AA509C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5FA6C2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A42C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6CFB5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3AE5B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FFAD3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8FE47E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8A29D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EC2F4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9B057A"/>
    <w:multiLevelType w:val="hybridMultilevel"/>
    <w:tmpl w:val="129C6A50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B1AFD"/>
    <w:multiLevelType w:val="hybridMultilevel"/>
    <w:tmpl w:val="30C677D4"/>
    <w:lvl w:ilvl="0" w:tplc="8FECB50A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0D42FC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D94B98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3C68E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E0E31D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BAC4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AC29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542ED8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29C9F0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17AB7"/>
    <w:multiLevelType w:val="hybridMultilevel"/>
    <w:tmpl w:val="7B841C0A"/>
    <w:lvl w:ilvl="0" w:tplc="135C33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8"/>
  </w:num>
  <w:num w:numId="5">
    <w:abstractNumId w:val="17"/>
  </w:num>
  <w:num w:numId="6">
    <w:abstractNumId w:val="7"/>
  </w:num>
  <w:num w:numId="7">
    <w:abstractNumId w:val="14"/>
  </w:num>
  <w:num w:numId="8">
    <w:abstractNumId w:val="10"/>
  </w:num>
  <w:num w:numId="9">
    <w:abstractNumId w:val="22"/>
  </w:num>
  <w:num w:numId="10">
    <w:abstractNumId w:val="20"/>
  </w:num>
  <w:num w:numId="11">
    <w:abstractNumId w:val="0"/>
  </w:num>
  <w:num w:numId="12">
    <w:abstractNumId w:val="2"/>
  </w:num>
  <w:num w:numId="13">
    <w:abstractNumId w:val="24"/>
  </w:num>
  <w:num w:numId="14">
    <w:abstractNumId w:val="21"/>
  </w:num>
  <w:num w:numId="15">
    <w:abstractNumId w:val="5"/>
  </w:num>
  <w:num w:numId="16">
    <w:abstractNumId w:val="9"/>
  </w:num>
  <w:num w:numId="17">
    <w:abstractNumId w:val="19"/>
  </w:num>
  <w:num w:numId="18">
    <w:abstractNumId w:val="15"/>
  </w:num>
  <w:num w:numId="19">
    <w:abstractNumId w:val="23"/>
  </w:num>
  <w:num w:numId="20">
    <w:abstractNumId w:val="11"/>
  </w:num>
  <w:num w:numId="21">
    <w:abstractNumId w:val="1"/>
  </w:num>
  <w:num w:numId="22">
    <w:abstractNumId w:val="13"/>
  </w:num>
  <w:num w:numId="23">
    <w:abstractNumId w:val="4"/>
  </w:num>
  <w:num w:numId="24">
    <w:abstractNumId w:val="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04AB3"/>
    <w:rsid w:val="0003160E"/>
    <w:rsid w:val="000414E1"/>
    <w:rsid w:val="000527C4"/>
    <w:rsid w:val="00066E2D"/>
    <w:rsid w:val="00070A07"/>
    <w:rsid w:val="00084AD2"/>
    <w:rsid w:val="000A7D44"/>
    <w:rsid w:val="000C5873"/>
    <w:rsid w:val="000F28C2"/>
    <w:rsid w:val="00100225"/>
    <w:rsid w:val="00103E1A"/>
    <w:rsid w:val="00104E5B"/>
    <w:rsid w:val="001062AC"/>
    <w:rsid w:val="00121B15"/>
    <w:rsid w:val="0015164B"/>
    <w:rsid w:val="0017080B"/>
    <w:rsid w:val="00182B65"/>
    <w:rsid w:val="001B1836"/>
    <w:rsid w:val="001B2300"/>
    <w:rsid w:val="001E4CDE"/>
    <w:rsid w:val="00203673"/>
    <w:rsid w:val="00210CBA"/>
    <w:rsid w:val="00215B30"/>
    <w:rsid w:val="002345EE"/>
    <w:rsid w:val="00235DCF"/>
    <w:rsid w:val="00247D1D"/>
    <w:rsid w:val="00252D2D"/>
    <w:rsid w:val="002616D3"/>
    <w:rsid w:val="00273916"/>
    <w:rsid w:val="00281EB3"/>
    <w:rsid w:val="002C6925"/>
    <w:rsid w:val="00307F57"/>
    <w:rsid w:val="00330000"/>
    <w:rsid w:val="0033561D"/>
    <w:rsid w:val="00341E74"/>
    <w:rsid w:val="00357118"/>
    <w:rsid w:val="00375125"/>
    <w:rsid w:val="003833DB"/>
    <w:rsid w:val="003B0C73"/>
    <w:rsid w:val="003C040B"/>
    <w:rsid w:val="003D1D48"/>
    <w:rsid w:val="0040556B"/>
    <w:rsid w:val="00417A43"/>
    <w:rsid w:val="004251CF"/>
    <w:rsid w:val="00441154"/>
    <w:rsid w:val="0044304F"/>
    <w:rsid w:val="004513CC"/>
    <w:rsid w:val="00452B36"/>
    <w:rsid w:val="00456403"/>
    <w:rsid w:val="00483AB0"/>
    <w:rsid w:val="004B0AD8"/>
    <w:rsid w:val="004D30A8"/>
    <w:rsid w:val="004F5FC7"/>
    <w:rsid w:val="00530590"/>
    <w:rsid w:val="00530E34"/>
    <w:rsid w:val="0055741E"/>
    <w:rsid w:val="0057757A"/>
    <w:rsid w:val="005A04F1"/>
    <w:rsid w:val="005B6FAC"/>
    <w:rsid w:val="005D001D"/>
    <w:rsid w:val="005D4579"/>
    <w:rsid w:val="006347FB"/>
    <w:rsid w:val="0064275A"/>
    <w:rsid w:val="006515B1"/>
    <w:rsid w:val="006516F6"/>
    <w:rsid w:val="00664DF2"/>
    <w:rsid w:val="00666590"/>
    <w:rsid w:val="00671080"/>
    <w:rsid w:val="006774E6"/>
    <w:rsid w:val="00684206"/>
    <w:rsid w:val="006F13F2"/>
    <w:rsid w:val="006F6764"/>
    <w:rsid w:val="007214B8"/>
    <w:rsid w:val="007269D6"/>
    <w:rsid w:val="00755D17"/>
    <w:rsid w:val="00760767"/>
    <w:rsid w:val="00767F18"/>
    <w:rsid w:val="00770EF8"/>
    <w:rsid w:val="007B27EA"/>
    <w:rsid w:val="007C0031"/>
    <w:rsid w:val="007C11E6"/>
    <w:rsid w:val="007C2FB0"/>
    <w:rsid w:val="007D04DA"/>
    <w:rsid w:val="007D56F2"/>
    <w:rsid w:val="007D7629"/>
    <w:rsid w:val="007D7B02"/>
    <w:rsid w:val="007E440F"/>
    <w:rsid w:val="00806DB7"/>
    <w:rsid w:val="00825B43"/>
    <w:rsid w:val="008A577E"/>
    <w:rsid w:val="008B0D7F"/>
    <w:rsid w:val="008E3CA8"/>
    <w:rsid w:val="009110EB"/>
    <w:rsid w:val="00915B0C"/>
    <w:rsid w:val="0092090D"/>
    <w:rsid w:val="00947E9C"/>
    <w:rsid w:val="00983405"/>
    <w:rsid w:val="009C77DA"/>
    <w:rsid w:val="009D4A29"/>
    <w:rsid w:val="009E241B"/>
    <w:rsid w:val="00A0688F"/>
    <w:rsid w:val="00A10A82"/>
    <w:rsid w:val="00AC0E3F"/>
    <w:rsid w:val="00AF18B3"/>
    <w:rsid w:val="00B53555"/>
    <w:rsid w:val="00BB219D"/>
    <w:rsid w:val="00BD446E"/>
    <w:rsid w:val="00BE1455"/>
    <w:rsid w:val="00BE57B7"/>
    <w:rsid w:val="00BF0D0F"/>
    <w:rsid w:val="00C12E6D"/>
    <w:rsid w:val="00C17655"/>
    <w:rsid w:val="00C538EA"/>
    <w:rsid w:val="00C627FE"/>
    <w:rsid w:val="00CA6778"/>
    <w:rsid w:val="00CA68AF"/>
    <w:rsid w:val="00CB03F0"/>
    <w:rsid w:val="00CC2F15"/>
    <w:rsid w:val="00CC4562"/>
    <w:rsid w:val="00CD0CE8"/>
    <w:rsid w:val="00D10EA8"/>
    <w:rsid w:val="00D326A7"/>
    <w:rsid w:val="00D338D6"/>
    <w:rsid w:val="00D85400"/>
    <w:rsid w:val="00DB65C7"/>
    <w:rsid w:val="00DD7330"/>
    <w:rsid w:val="00E10A0F"/>
    <w:rsid w:val="00E361C1"/>
    <w:rsid w:val="00E44D5F"/>
    <w:rsid w:val="00E5281D"/>
    <w:rsid w:val="00E52C98"/>
    <w:rsid w:val="00E65B31"/>
    <w:rsid w:val="00E66171"/>
    <w:rsid w:val="00E674C0"/>
    <w:rsid w:val="00E818E9"/>
    <w:rsid w:val="00EF0BC5"/>
    <w:rsid w:val="00EF749B"/>
    <w:rsid w:val="00F0783D"/>
    <w:rsid w:val="00F100B5"/>
    <w:rsid w:val="00F23263"/>
    <w:rsid w:val="00F333F8"/>
    <w:rsid w:val="00F770CE"/>
    <w:rsid w:val="00F81E65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1" type="connector" idref="#Přímá spojnice se šipkou 3"/>
        <o:r id="V:Rule2" type="connector" idref="#Přímá spojnice se šipkou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locked/>
    <w:rsid w:val="003B0C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7C0031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C0031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7C00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locked/>
    <w:rsid w:val="003B0C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1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7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8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3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9C217-C748-4573-9A11-1BD1624F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912</TotalTime>
  <Pages>5</Pages>
  <Words>524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17</cp:revision>
  <dcterms:created xsi:type="dcterms:W3CDTF">2013-03-18T20:42:00Z</dcterms:created>
  <dcterms:modified xsi:type="dcterms:W3CDTF">2014-04-15T20:44:00Z</dcterms:modified>
</cp:coreProperties>
</file>