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5D2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469">
        <w:rPr>
          <w:rFonts w:ascii="Comic Sans MS" w:hAnsi="Comic Sans MS" w:cs="Comic Sans MS"/>
          <w:b/>
          <w:bCs/>
          <w:color w:val="024595"/>
          <w:sz w:val="54"/>
          <w:szCs w:val="54"/>
        </w:rPr>
        <w:t>P</w:t>
      </w:r>
      <w:r w:rsidR="005A65D2">
        <w:rPr>
          <w:rFonts w:ascii="Comic Sans MS" w:hAnsi="Comic Sans MS" w:cs="Comic Sans MS"/>
          <w:b/>
          <w:bCs/>
          <w:color w:val="024595"/>
          <w:sz w:val="54"/>
          <w:szCs w:val="54"/>
        </w:rPr>
        <w:t>ráce s neumělec</w:t>
      </w:r>
      <w:r w:rsidR="00982FF0">
        <w:rPr>
          <w:rFonts w:ascii="Comic Sans MS" w:hAnsi="Comic Sans MS" w:cs="Comic Sans MS"/>
          <w:b/>
          <w:bCs/>
          <w:color w:val="024595"/>
          <w:sz w:val="54"/>
          <w:szCs w:val="54"/>
        </w:rPr>
        <w:t>kým textem</w:t>
      </w:r>
      <w:r w:rsidR="00982FF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Publicistický styl I</w:t>
      </w:r>
      <w:r w:rsidR="00982FF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</w:p>
    <w:p w:rsidR="005D4579" w:rsidRDefault="005D4579" w:rsidP="005A65D2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5A65D2" w:rsidRPr="005A65D2" w:rsidRDefault="005A65D2" w:rsidP="00B8477F">
      <w:pPr>
        <w:pStyle w:val="Odstavecseseznamem"/>
        <w:numPr>
          <w:ilvl w:val="0"/>
          <w:numId w:val="4"/>
        </w:numPr>
        <w:tabs>
          <w:tab w:val="left" w:pos="426"/>
        </w:tabs>
        <w:ind w:left="993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t>Roztřiďte jednotlivé publicistické útvary podle jejich charakteru:</w:t>
      </w:r>
    </w:p>
    <w:p w:rsidR="005A65D2" w:rsidRDefault="005A65D2" w:rsidP="005A65D2"/>
    <w:tbl>
      <w:tblPr>
        <w:tblStyle w:val="Mkatabulky"/>
        <w:tblW w:w="0" w:type="auto"/>
        <w:tblInd w:w="360" w:type="dxa"/>
        <w:tblLook w:val="04A0"/>
      </w:tblPr>
      <w:tblGrid>
        <w:gridCol w:w="2303"/>
        <w:gridCol w:w="2303"/>
        <w:gridCol w:w="2303"/>
        <w:gridCol w:w="2303"/>
      </w:tblGrid>
      <w:tr w:rsidR="005A65D2" w:rsidRPr="00137299" w:rsidTr="001C3F0A">
        <w:tc>
          <w:tcPr>
            <w:tcW w:w="2303" w:type="dxa"/>
          </w:tcPr>
          <w:p w:rsidR="005A65D2" w:rsidRPr="00FB4A1B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DISKUSE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OZNÁMENÍ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ČRTA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EDITORIAL</w:t>
            </w:r>
          </w:p>
        </w:tc>
      </w:tr>
      <w:tr w:rsidR="005A65D2" w:rsidRPr="00137299" w:rsidTr="001C3F0A"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GLOSA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SLOUPEK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KOMUNIKÉ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RECENZE</w:t>
            </w:r>
          </w:p>
        </w:tc>
      </w:tr>
      <w:tr w:rsidR="005A65D2" w:rsidRPr="00137299" w:rsidTr="001C3F0A"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REPORTÁŽ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FEJETON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ÚVODNÍK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KURZIVA</w:t>
            </w:r>
          </w:p>
        </w:tc>
      </w:tr>
      <w:tr w:rsidR="005A65D2" w:rsidRPr="00137299" w:rsidTr="001C3F0A"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ZPRÁVA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KOMENTÁŘ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CAUSERIE</w:t>
            </w:r>
          </w:p>
        </w:tc>
        <w:tc>
          <w:tcPr>
            <w:tcW w:w="2303" w:type="dxa"/>
          </w:tcPr>
          <w:p w:rsidR="005A65D2" w:rsidRPr="004B2F6F" w:rsidRDefault="005A65D2" w:rsidP="001C3F0A">
            <w:pPr>
              <w:jc w:val="center"/>
              <w:rPr>
                <w:b/>
                <w:sz w:val="24"/>
                <w:szCs w:val="24"/>
              </w:rPr>
            </w:pPr>
            <w:r w:rsidRPr="004B2F6F">
              <w:rPr>
                <w:b/>
                <w:sz w:val="24"/>
                <w:szCs w:val="24"/>
              </w:rPr>
              <w:t>POLEMIKA</w:t>
            </w:r>
          </w:p>
        </w:tc>
      </w:tr>
    </w:tbl>
    <w:p w:rsidR="005A65D2" w:rsidRDefault="005A65D2" w:rsidP="005A65D2">
      <w:pPr>
        <w:ind w:left="360"/>
        <w:rPr>
          <w:b/>
        </w:rPr>
      </w:pPr>
    </w:p>
    <w:tbl>
      <w:tblPr>
        <w:tblStyle w:val="Mkatabulky"/>
        <w:tblW w:w="0" w:type="auto"/>
        <w:tblInd w:w="360" w:type="dxa"/>
        <w:tblLook w:val="04A0"/>
      </w:tblPr>
      <w:tblGrid>
        <w:gridCol w:w="3070"/>
        <w:gridCol w:w="3071"/>
        <w:gridCol w:w="3071"/>
      </w:tblGrid>
      <w:tr w:rsidR="005A65D2" w:rsidTr="001C3F0A">
        <w:tc>
          <w:tcPr>
            <w:tcW w:w="3070" w:type="dxa"/>
          </w:tcPr>
          <w:p w:rsidR="005A65D2" w:rsidRDefault="005A65D2" w:rsidP="001C3F0A">
            <w:pPr>
              <w:jc w:val="center"/>
              <w:rPr>
                <w:b/>
              </w:rPr>
            </w:pPr>
            <w:r>
              <w:rPr>
                <w:b/>
              </w:rPr>
              <w:t>ZPRAVODAJSKÉ ÚTVARY</w:t>
            </w:r>
          </w:p>
          <w:p w:rsidR="005A65D2" w:rsidRDefault="005A65D2" w:rsidP="001C3F0A">
            <w:pPr>
              <w:jc w:val="center"/>
              <w:rPr>
                <w:b/>
              </w:rPr>
            </w:pPr>
          </w:p>
        </w:tc>
        <w:tc>
          <w:tcPr>
            <w:tcW w:w="3071" w:type="dxa"/>
          </w:tcPr>
          <w:p w:rsidR="005A65D2" w:rsidRDefault="005A65D2" w:rsidP="001C3F0A">
            <w:pPr>
              <w:jc w:val="center"/>
              <w:rPr>
                <w:b/>
              </w:rPr>
            </w:pPr>
            <w:r>
              <w:rPr>
                <w:b/>
              </w:rPr>
              <w:t>ANALYTICKÉ ÚTVARY</w:t>
            </w:r>
          </w:p>
        </w:tc>
        <w:tc>
          <w:tcPr>
            <w:tcW w:w="3071" w:type="dxa"/>
          </w:tcPr>
          <w:p w:rsidR="005A65D2" w:rsidRDefault="005A65D2" w:rsidP="001C3F0A">
            <w:pPr>
              <w:jc w:val="center"/>
              <w:rPr>
                <w:b/>
              </w:rPr>
            </w:pPr>
            <w:r>
              <w:rPr>
                <w:b/>
              </w:rPr>
              <w:t>BELETRISTICKÉ ÚTVARY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zpráva</w:t>
            </w: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 w:rsidRPr="00BE5D91">
              <w:rPr>
                <w:i/>
              </w:rPr>
              <w:t>D</w:t>
            </w:r>
            <w:r w:rsidR="00982FF0" w:rsidRPr="00BE5D91">
              <w:rPr>
                <w:i/>
              </w:rPr>
              <w:t>iskuse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glosa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oznámení</w:t>
            </w: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 w:rsidRPr="00BE5D91">
              <w:rPr>
                <w:i/>
              </w:rPr>
              <w:t>K</w:t>
            </w:r>
            <w:r w:rsidR="00982FF0" w:rsidRPr="00BE5D91">
              <w:rPr>
                <w:i/>
              </w:rPr>
              <w:t>omentář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sloupek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komuniké</w:t>
            </w: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 w:rsidRPr="00BE5D91">
              <w:rPr>
                <w:i/>
              </w:rPr>
              <w:t>Ú</w:t>
            </w:r>
            <w:r w:rsidR="00BE5D91" w:rsidRPr="00BE5D91">
              <w:rPr>
                <w:i/>
              </w:rPr>
              <w:t>vodník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fejeton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5A65D2" w:rsidP="001C3F0A">
            <w:pPr>
              <w:rPr>
                <w:i/>
              </w:rPr>
            </w:pP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>
              <w:rPr>
                <w:i/>
              </w:rPr>
              <w:t>Editoval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črta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5A65D2" w:rsidP="001C3F0A">
            <w:pPr>
              <w:rPr>
                <w:i/>
              </w:rPr>
            </w:pP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 w:rsidRPr="00BE5D91">
              <w:rPr>
                <w:i/>
              </w:rPr>
              <w:t>P</w:t>
            </w:r>
            <w:r w:rsidR="00BE5D91" w:rsidRPr="00BE5D91">
              <w:rPr>
                <w:i/>
              </w:rPr>
              <w:t>olemika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reportáž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5A65D2" w:rsidP="001C3F0A">
            <w:pPr>
              <w:rPr>
                <w:i/>
              </w:rPr>
            </w:pP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8477F" w:rsidP="001C3F0A">
            <w:pPr>
              <w:rPr>
                <w:i/>
              </w:rPr>
            </w:pPr>
            <w:r w:rsidRPr="00BE5D91">
              <w:rPr>
                <w:i/>
              </w:rPr>
              <w:t>R</w:t>
            </w:r>
            <w:r w:rsidR="00BE5D91" w:rsidRPr="00BE5D91">
              <w:rPr>
                <w:i/>
              </w:rPr>
              <w:t>ecenze</w:t>
            </w:r>
          </w:p>
        </w:tc>
        <w:tc>
          <w:tcPr>
            <w:tcW w:w="3071" w:type="dxa"/>
          </w:tcPr>
          <w:p w:rsidR="005A65D2" w:rsidRPr="00BE5D91" w:rsidRDefault="00982FF0" w:rsidP="001C3F0A">
            <w:pPr>
              <w:rPr>
                <w:i/>
              </w:rPr>
            </w:pPr>
            <w:r w:rsidRPr="00BE5D91">
              <w:rPr>
                <w:i/>
              </w:rPr>
              <w:t>causerie</w:t>
            </w:r>
          </w:p>
        </w:tc>
      </w:tr>
      <w:tr w:rsidR="005A65D2" w:rsidRPr="00BE5D91" w:rsidTr="001C3F0A">
        <w:tc>
          <w:tcPr>
            <w:tcW w:w="3070" w:type="dxa"/>
          </w:tcPr>
          <w:p w:rsidR="005A65D2" w:rsidRPr="00BE5D91" w:rsidRDefault="005A65D2" w:rsidP="001C3F0A">
            <w:pPr>
              <w:rPr>
                <w:i/>
              </w:rPr>
            </w:pPr>
          </w:p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5A65D2" w:rsidP="001C3F0A">
            <w:pPr>
              <w:rPr>
                <w:i/>
              </w:rPr>
            </w:pPr>
          </w:p>
        </w:tc>
        <w:tc>
          <w:tcPr>
            <w:tcW w:w="3071" w:type="dxa"/>
          </w:tcPr>
          <w:p w:rsidR="005A65D2" w:rsidRPr="00BE5D91" w:rsidRDefault="00BE5D91" w:rsidP="001C3F0A">
            <w:pPr>
              <w:rPr>
                <w:i/>
              </w:rPr>
            </w:pPr>
            <w:r w:rsidRPr="00BE5D91">
              <w:rPr>
                <w:i/>
              </w:rPr>
              <w:t>kurziva</w:t>
            </w:r>
          </w:p>
        </w:tc>
      </w:tr>
    </w:tbl>
    <w:p w:rsidR="005A65D2" w:rsidRPr="00BE5D91" w:rsidRDefault="005A65D2" w:rsidP="005A65D2">
      <w:pPr>
        <w:rPr>
          <w:i/>
        </w:rPr>
      </w:pPr>
    </w:p>
    <w:p w:rsidR="005A65D2" w:rsidRPr="00BE5D91" w:rsidRDefault="005A65D2" w:rsidP="005A65D2">
      <w:pPr>
        <w:pStyle w:val="Odstavecseseznamem"/>
        <w:ind w:left="1080"/>
        <w:rPr>
          <w:i/>
        </w:rPr>
      </w:pPr>
    </w:p>
    <w:p w:rsidR="005A65D2" w:rsidRDefault="005A65D2" w:rsidP="005A65D2">
      <w:pPr>
        <w:pStyle w:val="Odstavecseseznamem"/>
        <w:ind w:left="1080"/>
      </w:pPr>
    </w:p>
    <w:p w:rsidR="005A65D2" w:rsidRPr="00D54EC3" w:rsidRDefault="005A65D2" w:rsidP="00B8477F">
      <w:pPr>
        <w:pStyle w:val="Odstavecseseznamem"/>
        <w:numPr>
          <w:ilvl w:val="0"/>
          <w:numId w:val="4"/>
        </w:numPr>
        <w:ind w:left="993"/>
      </w:pPr>
      <w:r w:rsidRPr="00D54EC3">
        <w:lastRenderedPageBreak/>
        <w:t xml:space="preserve">Poznáte, ke kterému publicistickému útvaru patří daný výňatek? </w:t>
      </w:r>
      <w:r w:rsidR="003A5BF8">
        <w:t>Správně ho pojmenujte:</w:t>
      </w:r>
    </w:p>
    <w:p w:rsidR="005A65D2" w:rsidRDefault="00556519" w:rsidP="005A65D2">
      <w:pPr>
        <w:pStyle w:val="Odstavecseseznamem"/>
        <w:rPr>
          <w:b/>
        </w:rPr>
      </w:pPr>
      <w:r w:rsidRPr="00556519">
        <w:rPr>
          <w:noProof/>
          <w:lang w:eastAsia="cs-CZ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56.1pt;margin-top:14.75pt;width:299.65pt;height:115.2pt;z-index:251654144" adj="-2811,18769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A65D2" w:rsidRPr="00C037BE" w:rsidRDefault="005A65D2" w:rsidP="005A65D2">
                  <w:pPr>
                    <w:shd w:val="clear" w:color="auto" w:fill="FFFFFF"/>
                    <w:spacing w:before="100" w:beforeAutospacing="1" w:after="240"/>
                    <w:contextualSpacing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</w:pPr>
                  <w:r w:rsidRPr="00C037BE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Studenti šustili papíry, vypínali mobilní telefony, prohlíželi si materiály, které dostali u vchodu. „Vypadá to tady dobře. Ale naštěstí mám ještě čas, maturuji až příští rok,“ uvedla osmnáctiletá Petra Poláčková z Plzně.</w:t>
                  </w:r>
                </w:p>
                <w:p w:rsidR="005A65D2" w:rsidRPr="00C037BE" w:rsidRDefault="005A65D2" w:rsidP="005A65D2">
                  <w:pPr>
                    <w:shd w:val="clear" w:color="auto" w:fill="FFFFFF"/>
                    <w:spacing w:before="100" w:beforeAutospacing="1" w:after="240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</w:pPr>
                  <w:r w:rsidRPr="00C037BE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V přednáškové místnosti se studenti zdrželi přibližně hodinu. Proděkanku Šárku Klementovou zavalili otázkami. Nejvíc je zajímaly přijímačky - chtěli vědět, na jakých oborech mají jistotu, že uspějí</w:t>
                  </w:r>
                  <w:r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cs-CZ"/>
                    </w:rPr>
                    <w:t>…</w:t>
                  </w:r>
                </w:p>
                <w:p w:rsidR="005A65D2" w:rsidRPr="00924AE4" w:rsidRDefault="005A65D2" w:rsidP="005A65D2"/>
                <w:p w:rsidR="005A65D2" w:rsidRDefault="005A65D2" w:rsidP="005A65D2"/>
              </w:txbxContent>
            </v:textbox>
          </v:shape>
        </w:pict>
      </w:r>
    </w:p>
    <w:p w:rsidR="005A65D2" w:rsidRDefault="005A65D2" w:rsidP="005A65D2">
      <w:pPr>
        <w:pStyle w:val="Odstavecseseznamem"/>
        <w:rPr>
          <w:b/>
        </w:rPr>
      </w:pPr>
    </w:p>
    <w:p w:rsidR="005A65D2" w:rsidRPr="00C037BE" w:rsidRDefault="005A65D2" w:rsidP="005A65D2"/>
    <w:p w:rsidR="005A65D2" w:rsidRPr="00C037BE" w:rsidRDefault="005A65D2" w:rsidP="005A65D2"/>
    <w:p w:rsidR="005A65D2" w:rsidRPr="00C037BE" w:rsidRDefault="005A65D2" w:rsidP="005A65D2"/>
    <w:p w:rsidR="005A65D2" w:rsidRPr="00C037BE" w:rsidRDefault="00556519" w:rsidP="005A65D2">
      <w:r>
        <w:rPr>
          <w:noProof/>
          <w:lang w:eastAsia="cs-CZ"/>
        </w:rPr>
        <w:pict>
          <v:rect id="_x0000_s1031" style="position:absolute;margin-left:11.55pt;margin-top:2.55pt;width:97.6pt;height:25.45pt;z-index:251655168">
            <v:textbox>
              <w:txbxContent>
                <w:p w:rsidR="005A65D2" w:rsidRPr="003A5BF8" w:rsidRDefault="003A5BF8" w:rsidP="003A5BF8">
                  <w:pPr>
                    <w:pStyle w:val="Odstavecseseznamem"/>
                    <w:numPr>
                      <w:ilvl w:val="0"/>
                      <w:numId w:val="7"/>
                    </w:numPr>
                    <w:jc w:val="center"/>
                    <w:rPr>
                      <w:rFonts w:ascii="Times New Roman" w:hAnsi="Times New Roman" w:cs="Times New Roman"/>
                    </w:rPr>
                  </w:pPr>
                  <w:r w:rsidRPr="003A5BF8">
                    <w:rPr>
                      <w:rFonts w:ascii="Times New Roman" w:hAnsi="Times New Roman" w:cs="Times New Roman"/>
                    </w:rPr>
                    <w:t>reportáž</w:t>
                  </w:r>
                </w:p>
              </w:txbxContent>
            </v:textbox>
          </v:rect>
        </w:pict>
      </w:r>
    </w:p>
    <w:p w:rsidR="005A65D2" w:rsidRDefault="005A65D2" w:rsidP="005A65D2">
      <w:r>
        <w:tab/>
      </w:r>
    </w:p>
    <w:p w:rsidR="005A65D2" w:rsidRDefault="005A65D2" w:rsidP="003A5BF8">
      <w:pPr>
        <w:tabs>
          <w:tab w:val="left" w:pos="915"/>
        </w:tabs>
      </w:pPr>
    </w:p>
    <w:p w:rsidR="005A65D2" w:rsidRDefault="00556519" w:rsidP="005A65D2">
      <w:pPr>
        <w:tabs>
          <w:tab w:val="left" w:pos="915"/>
        </w:tabs>
      </w:pPr>
      <w:r>
        <w:rPr>
          <w:noProof/>
          <w:lang w:eastAsia="cs-CZ"/>
        </w:rPr>
        <w:pict>
          <v:shape id="_x0000_s1028" type="#_x0000_t62" style="position:absolute;margin-left:180.95pt;margin-top:10.5pt;width:278.8pt;height:115.45pt;z-index:251656192" adj="-3754,18045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3A5BF8" w:rsidRDefault="003A5BF8" w:rsidP="003A5BF8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Český reprezentant v běhu na lyžích, Lukáš Bauer, má dobré zkušenosti s navigací v autě i se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sporttesterem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  <w:p w:rsidR="003A5BF8" w:rsidRPr="00C51DAB" w:rsidRDefault="003A5BF8" w:rsidP="003A5BF8">
                  <w:pPr>
                    <w:contextualSpacing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C51DA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Co je pro vás při výběru a používání navigace důležité?</w:t>
                  </w:r>
                </w:p>
                <w:p w:rsidR="005A65D2" w:rsidRDefault="003A5BF8" w:rsidP="003A5BF8"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Určitě je základem kvalita mapových podkladů a samozřejmě co možná nejaktuálnější verze mapy. Pro mě je ale velice důležitá přehlednost a jednoduchost ovládání uživatelského prostředí konkrétní navigace</w:t>
                  </w:r>
                </w:p>
                <w:p w:rsidR="005A65D2" w:rsidRDefault="005A65D2" w:rsidP="005A65D2"/>
              </w:txbxContent>
            </v:textbox>
          </v:shape>
        </w:pict>
      </w:r>
    </w:p>
    <w:p w:rsidR="005A65D2" w:rsidRDefault="005A65D2" w:rsidP="005A65D2"/>
    <w:p w:rsidR="005A65D2" w:rsidRPr="00C037BE" w:rsidRDefault="005A65D2" w:rsidP="005A65D2"/>
    <w:p w:rsidR="005A65D2" w:rsidRDefault="005A65D2" w:rsidP="005A65D2">
      <w:pPr>
        <w:jc w:val="center"/>
      </w:pPr>
    </w:p>
    <w:p w:rsidR="005A65D2" w:rsidRDefault="00556519" w:rsidP="005A65D2">
      <w:pPr>
        <w:jc w:val="center"/>
      </w:pPr>
      <w:r>
        <w:rPr>
          <w:noProof/>
          <w:lang w:eastAsia="cs-CZ"/>
        </w:rPr>
        <w:pict>
          <v:rect id="_x0000_s1032" style="position:absolute;left:0;text-align:left;margin-left:11.55pt;margin-top:14.75pt;width:105.35pt;height:27pt;z-index:251657216">
            <v:textbox>
              <w:txbxContent>
                <w:p w:rsidR="005A65D2" w:rsidRPr="003A5BF8" w:rsidRDefault="005A65D2" w:rsidP="003A5B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A5BF8">
                    <w:rPr>
                      <w:rFonts w:ascii="Times New Roman" w:hAnsi="Times New Roman" w:cs="Times New Roman"/>
                    </w:rPr>
                    <w:t>2.</w:t>
                  </w:r>
                  <w:r w:rsidR="003A5BF8" w:rsidRPr="003A5BF8">
                    <w:rPr>
                      <w:rFonts w:ascii="Times New Roman" w:hAnsi="Times New Roman" w:cs="Times New Roman"/>
                    </w:rPr>
                    <w:t xml:space="preserve"> interview</w:t>
                  </w:r>
                </w:p>
              </w:txbxContent>
            </v:textbox>
          </v:rect>
        </w:pict>
      </w:r>
    </w:p>
    <w:p w:rsidR="005A65D2" w:rsidRDefault="005A65D2" w:rsidP="005A65D2">
      <w:pPr>
        <w:jc w:val="center"/>
      </w:pPr>
    </w:p>
    <w:p w:rsidR="005A65D2" w:rsidRDefault="005A65D2" w:rsidP="005A65D2">
      <w:pPr>
        <w:jc w:val="center"/>
      </w:pPr>
    </w:p>
    <w:p w:rsidR="005A65D2" w:rsidRPr="00C037BE" w:rsidRDefault="005A65D2" w:rsidP="005A65D2">
      <w:pPr>
        <w:jc w:val="center"/>
      </w:pPr>
    </w:p>
    <w:p w:rsidR="005A65D2" w:rsidRPr="00C037BE" w:rsidRDefault="00556519" w:rsidP="003A5BF8">
      <w:pPr>
        <w:tabs>
          <w:tab w:val="left" w:pos="1185"/>
        </w:tabs>
      </w:pPr>
      <w:r>
        <w:rPr>
          <w:noProof/>
          <w:lang w:eastAsia="cs-CZ"/>
        </w:rPr>
        <w:pict>
          <v:shape id="_x0000_s1029" type="#_x0000_t62" style="position:absolute;margin-left:193.5pt;margin-top:9.25pt;width:277.8pt;height:126.45pt;z-index:251658240" adj="-3934,1682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9">
              <w:txbxContent>
                <w:p w:rsidR="005A65D2" w:rsidRPr="009A5172" w:rsidRDefault="00E91469" w:rsidP="005A65D2">
                  <w:pPr>
                    <w:spacing w:after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cs-CZ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To všechno</w:t>
                  </w:r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 z filmu podprahově dýchá. Žádné </w:t>
                  </w:r>
                  <w:proofErr w:type="spellStart"/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šmé</w:t>
                  </w:r>
                  <w:proofErr w:type="spellEnd"/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, žádná šidítka vydávaná za moderní experiment; jen čistá síla obsahu a stylu. Člověku se vybaví Miloš Forman a jeho </w:t>
                  </w:r>
                  <w:hyperlink r:id="rId8" w:tgtFrame="_blank" w:history="1">
                    <w:r w:rsidR="005A65D2" w:rsidRPr="003A5BF8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cs-CZ"/>
                      </w:rPr>
                      <w:t>recept</w:t>
                    </w:r>
                  </w:hyperlink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 na úspěch: Říkat pravdu zábavně. Ve stínu vnáší do</w:t>
                  </w:r>
                  <w:r w:rsidR="007B48A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 </w:t>
                  </w:r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soumraku českého filmu paprsek světla právě tímhle způsobem. Má přitažlivý obal napínavé dobové </w:t>
                  </w:r>
                  <w:hyperlink r:id="rId9" w:tgtFrame="_blank" w:history="1">
                    <w:r w:rsidR="005A65D2" w:rsidRPr="003A5BF8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cs-CZ"/>
                      </w:rPr>
                      <w:t>detektivky</w:t>
                    </w:r>
                  </w:hyperlink>
                  <w:r w:rsidR="005A65D2" w:rsidRPr="003A5BF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>, ovšem s podstatným sdělením a skutečnými</w:t>
                  </w:r>
                  <w:r w:rsidR="005A65D2" w:rsidRPr="009A517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cs-CZ"/>
                    </w:rPr>
                    <w:t xml:space="preserve"> charaktery, ne figurkami žebrajícími o divákovy sympatie s nataženou dlaní</w:t>
                  </w:r>
                  <w:r w:rsidR="005A65D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cs-CZ"/>
                    </w:rPr>
                    <w:t>…</w:t>
                  </w:r>
                </w:p>
                <w:p w:rsidR="005A65D2" w:rsidRPr="009A5172" w:rsidRDefault="005A65D2" w:rsidP="005A65D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5A65D2" w:rsidRDefault="005A65D2" w:rsidP="005A65D2"/>
              </w:txbxContent>
            </v:textbox>
          </v:shape>
        </w:pict>
      </w:r>
    </w:p>
    <w:p w:rsidR="005A65D2" w:rsidRDefault="005A65D2" w:rsidP="003A5BF8">
      <w:pPr>
        <w:tabs>
          <w:tab w:val="left" w:pos="3690"/>
        </w:tabs>
      </w:pPr>
      <w:r>
        <w:tab/>
      </w:r>
    </w:p>
    <w:p w:rsidR="005A65D2" w:rsidRPr="00924AE4" w:rsidRDefault="005A65D2" w:rsidP="005A65D2"/>
    <w:p w:rsidR="005A65D2" w:rsidRDefault="005A65D2" w:rsidP="005A65D2"/>
    <w:p w:rsidR="005A65D2" w:rsidRPr="00C20B89" w:rsidRDefault="00556519" w:rsidP="005A65D2">
      <w:pPr>
        <w:pStyle w:val="Odstavecseseznamem"/>
        <w:ind w:left="1275"/>
        <w:rPr>
          <w:rFonts w:ascii="Times New Roman" w:hAnsi="Times New Roman" w:cs="Times New Roman"/>
        </w:rPr>
      </w:pPr>
      <w:r w:rsidRPr="00556519">
        <w:rPr>
          <w:noProof/>
          <w:lang w:eastAsia="cs-CZ"/>
        </w:rPr>
        <w:pict>
          <v:rect id="_x0000_s1033" style="position:absolute;left:0;text-align:left;margin-left:21.05pt;margin-top:10.05pt;width:108pt;height:27.95pt;z-index:251659264">
            <v:textbox>
              <w:txbxContent>
                <w:p w:rsidR="005A65D2" w:rsidRPr="003A5BF8" w:rsidRDefault="005A65D2" w:rsidP="003A5B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A5BF8">
                    <w:rPr>
                      <w:rFonts w:ascii="Times New Roman" w:hAnsi="Times New Roman" w:cs="Times New Roman"/>
                    </w:rPr>
                    <w:t>3.</w:t>
                  </w:r>
                  <w:r w:rsidR="00BE5D91" w:rsidRPr="003A5BF8">
                    <w:rPr>
                      <w:rFonts w:ascii="Times New Roman" w:hAnsi="Times New Roman" w:cs="Times New Roman"/>
                    </w:rPr>
                    <w:t xml:space="preserve"> recenze</w:t>
                  </w:r>
                </w:p>
              </w:txbxContent>
            </v:textbox>
          </v:rect>
        </w:pict>
      </w:r>
    </w:p>
    <w:p w:rsidR="005A65D2" w:rsidRPr="005A65D2" w:rsidRDefault="005A65D2" w:rsidP="005A65D2">
      <w:pPr>
        <w:pStyle w:val="Odstavecseseznamem"/>
        <w:ind w:left="1275"/>
        <w:rPr>
          <w:rFonts w:ascii="Times New Roman" w:hAnsi="Times New Roman" w:cs="Times New Roman"/>
        </w:rPr>
      </w:pPr>
    </w:p>
    <w:p w:rsidR="005A65D2" w:rsidRPr="005A65D2" w:rsidRDefault="005A65D2" w:rsidP="005A65D2">
      <w:pPr>
        <w:pStyle w:val="Odstavecseseznamem"/>
        <w:ind w:left="1275"/>
        <w:rPr>
          <w:rFonts w:ascii="Times New Roman" w:hAnsi="Times New Roman" w:cs="Times New Roman"/>
        </w:rPr>
      </w:pPr>
    </w:p>
    <w:p w:rsidR="005A65D2" w:rsidRPr="005A65D2" w:rsidRDefault="005A65D2" w:rsidP="005A65D2">
      <w:pPr>
        <w:pStyle w:val="Odstavecseseznamem"/>
        <w:ind w:left="1275"/>
        <w:rPr>
          <w:rFonts w:ascii="Times New Roman" w:hAnsi="Times New Roman" w:cs="Times New Roman"/>
        </w:rPr>
      </w:pPr>
    </w:p>
    <w:p w:rsidR="005A65D2" w:rsidRDefault="005A65D2" w:rsidP="005A65D2">
      <w:pPr>
        <w:pStyle w:val="Odstavecseseznamem"/>
        <w:ind w:left="1275"/>
        <w:rPr>
          <w:rFonts w:ascii="Times New Roman" w:hAnsi="Times New Roman" w:cs="Times New Roman"/>
        </w:rPr>
      </w:pPr>
    </w:p>
    <w:p w:rsidR="005A65D2" w:rsidRPr="005A65D2" w:rsidRDefault="00556519" w:rsidP="005A65D2">
      <w:pPr>
        <w:pStyle w:val="Odstavecseseznamem"/>
        <w:ind w:left="1275"/>
        <w:rPr>
          <w:rFonts w:ascii="Times New Roman" w:hAnsi="Times New Roman" w:cs="Times New Roman"/>
        </w:rPr>
      </w:pPr>
      <w:r w:rsidRPr="00556519">
        <w:rPr>
          <w:noProof/>
          <w:lang w:eastAsia="cs-CZ"/>
        </w:rPr>
        <w:pict>
          <v:rect id="_x0000_s1034" style="position:absolute;left:0;text-align:left;margin-left:346.75pt;margin-top:19.75pt;width:124.55pt;height:28.45pt;z-index:251662336">
            <v:textbox>
              <w:txbxContent>
                <w:p w:rsidR="005A65D2" w:rsidRPr="003A5BF8" w:rsidRDefault="005A65D2" w:rsidP="003A5B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A5BF8">
                    <w:rPr>
                      <w:rFonts w:ascii="Times New Roman" w:hAnsi="Times New Roman" w:cs="Times New Roman"/>
                    </w:rPr>
                    <w:t>4.</w:t>
                  </w:r>
                  <w:r w:rsidR="00BE5D91" w:rsidRPr="003A5BF8">
                    <w:rPr>
                      <w:rFonts w:ascii="Times New Roman" w:hAnsi="Times New Roman" w:cs="Times New Roman"/>
                    </w:rPr>
                    <w:t xml:space="preserve"> oznámení</w:t>
                  </w:r>
                </w:p>
              </w:txbxContent>
            </v:textbox>
          </v:rect>
        </w:pict>
      </w:r>
      <w:r w:rsidRPr="00556519">
        <w:rPr>
          <w:noProof/>
          <w:lang w:eastAsia="cs-CZ"/>
        </w:rPr>
        <w:pict>
          <v:shape id="_x0000_s1030" type="#_x0000_t62" style="position:absolute;left:0;text-align:left;margin-left:6.4pt;margin-top:18.05pt;width:252pt;height:105.45pt;z-index:251661312" adj="27454,534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A65D2" w:rsidRPr="00377D07" w:rsidRDefault="005A65D2" w:rsidP="005A65D2">
                  <w:pPr>
                    <w:rPr>
                      <w:rFonts w:ascii="Times New Roman" w:hAnsi="Times New Roman" w:cs="Times New Roman"/>
                    </w:rPr>
                  </w:pPr>
                  <w:r w:rsidRPr="00377D07">
                    <w:rPr>
                      <w:rFonts w:ascii="Times New Roman" w:hAnsi="Times New Roman" w:cs="Times New Roman"/>
                    </w:rPr>
                    <w:t xml:space="preserve">Před kostelem svaté Markéty v Městci Králové dnes v 10.30 zaburácí silné stroje. Šestému srazu motorkářů do letošní sezony požehná hradecký biskup Jan Vokál. V 11 hodin pro ně slouží mši svatou, a než </w:t>
                  </w:r>
                  <w:proofErr w:type="spellStart"/>
                  <w:r w:rsidRPr="00377D07">
                    <w:rPr>
                      <w:rFonts w:ascii="Times New Roman" w:hAnsi="Times New Roman" w:cs="Times New Roman"/>
                    </w:rPr>
                    <w:t>bikeři</w:t>
                  </w:r>
                  <w:proofErr w:type="spellEnd"/>
                  <w:r w:rsidRPr="00377D07">
                    <w:rPr>
                      <w:rFonts w:ascii="Times New Roman" w:hAnsi="Times New Roman" w:cs="Times New Roman"/>
                    </w:rPr>
                    <w:t xml:space="preserve"> vyrazí na projížďku za smaženými pstruhy, požehná jim na cestu</w:t>
                  </w:r>
                  <w:r>
                    <w:rPr>
                      <w:rFonts w:ascii="Times New Roman" w:hAnsi="Times New Roman" w:cs="Times New Roman"/>
                    </w:rPr>
                    <w:t>…</w:t>
                  </w:r>
                </w:p>
              </w:txbxContent>
            </v:textbox>
          </v:shape>
        </w:pict>
      </w:r>
    </w:p>
    <w:p w:rsidR="005A65D2" w:rsidRDefault="005A65D2" w:rsidP="003A5BF8">
      <w:pPr>
        <w:rPr>
          <w:rFonts w:ascii="Times New Roman" w:hAnsi="Times New Roman" w:cs="Times New Roman"/>
        </w:rPr>
      </w:pPr>
    </w:p>
    <w:p w:rsidR="003A5BF8" w:rsidRPr="003A5BF8" w:rsidRDefault="003A5BF8" w:rsidP="003A5BF8">
      <w:pPr>
        <w:rPr>
          <w:rFonts w:ascii="Times New Roman" w:hAnsi="Times New Roman" w:cs="Times New Roman"/>
        </w:rPr>
      </w:pPr>
    </w:p>
    <w:p w:rsidR="005A65D2" w:rsidRDefault="005A65D2" w:rsidP="005A65D2"/>
    <w:p w:rsidR="005A65D2" w:rsidRDefault="005A65D2" w:rsidP="005A65D2"/>
    <w:p w:rsidR="005A65D2" w:rsidRDefault="005A65D2" w:rsidP="005A65D2"/>
    <w:p w:rsidR="005A65D2" w:rsidRPr="008B1A8C" w:rsidRDefault="005A65D2" w:rsidP="005A65D2"/>
    <w:p w:rsidR="00B8477F" w:rsidRDefault="00B8477F" w:rsidP="00B8477F">
      <w:pPr>
        <w:ind w:left="3540" w:firstLine="708"/>
        <w:rPr>
          <w:rFonts w:asciiTheme="minorHAnsi" w:hAnsiTheme="minorHAnsi"/>
        </w:rPr>
      </w:pPr>
      <w:proofErr w:type="gramStart"/>
      <w:r>
        <w:rPr>
          <w:rFonts w:asciiTheme="minorHAnsi" w:hAnsiTheme="minorHAnsi"/>
          <w:lang w:val="en-US"/>
        </w:rPr>
        <w:t xml:space="preserve">[ </w:t>
      </w:r>
      <w:r>
        <w:rPr>
          <w:rFonts w:asciiTheme="minorHAnsi" w:hAnsiTheme="minorHAnsi"/>
        </w:rPr>
        <w:t>vzhledem</w:t>
      </w:r>
      <w:proofErr w:type="gramEnd"/>
      <w:r>
        <w:rPr>
          <w:rFonts w:asciiTheme="minorHAnsi" w:hAnsiTheme="minorHAnsi"/>
        </w:rPr>
        <w:t xml:space="preserve"> k povaze úloh není uveden zdroj úryvku]</w:t>
      </w:r>
    </w:p>
    <w:p w:rsidR="003A5BF8" w:rsidRDefault="003A5BF8" w:rsidP="00B8477F">
      <w:pPr>
        <w:pStyle w:val="Odstavecseseznamem"/>
        <w:numPr>
          <w:ilvl w:val="0"/>
          <w:numId w:val="4"/>
        </w:numPr>
        <w:ind w:left="993"/>
        <w:jc w:val="both"/>
      </w:pPr>
      <w:r>
        <w:lastRenderedPageBreak/>
        <w:t>Říká se</w:t>
      </w:r>
      <w:r w:rsidRPr="003A5BF8">
        <w:rPr>
          <w:b/>
          <w:color w:val="C00000"/>
        </w:rPr>
        <w:t xml:space="preserve">, </w:t>
      </w:r>
      <w:r>
        <w:t>že maturita je zkouška dospělosti. Toto úsloví se nám vrývá pod kůži a působí na</w:t>
      </w:r>
      <w:r w:rsidR="007B48A2">
        <w:t> </w:t>
      </w:r>
      <w:r>
        <w:t>nás</w:t>
      </w:r>
      <w:r w:rsidRPr="003A5BF8">
        <w:rPr>
          <w:b/>
          <w:color w:val="C00000"/>
        </w:rPr>
        <w:t>,</w:t>
      </w:r>
      <w:r>
        <w:t xml:space="preserve"> ať chceme či nechceme. Proto se každý z nás nějakým způsobem na maturitu připravuje. Někdo se jen úzkostlivě děsí</w:t>
      </w:r>
      <w:r w:rsidRPr="003A5BF8">
        <w:rPr>
          <w:b/>
          <w:color w:val="C00000"/>
        </w:rPr>
        <w:t>,</w:t>
      </w:r>
      <w:r>
        <w:t xml:space="preserve"> někdo se třeba modlí</w:t>
      </w:r>
      <w:r w:rsidRPr="003A5BF8">
        <w:rPr>
          <w:b/>
          <w:color w:val="C00000"/>
        </w:rPr>
        <w:t>,</w:t>
      </w:r>
      <w:r>
        <w:t xml:space="preserve"> ti ne</w:t>
      </w:r>
      <w:r w:rsidR="00812DAE">
        <w:t>j</w:t>
      </w:r>
      <w:r>
        <w:t>praktičtější se i učí. Ale málokomu je maturita lhostejná</w:t>
      </w:r>
      <w:r w:rsidRPr="003A5BF8">
        <w:rPr>
          <w:b/>
          <w:color w:val="C00000"/>
        </w:rPr>
        <w:t>,</w:t>
      </w:r>
      <w:r w:rsidRPr="003A5BF8">
        <w:rPr>
          <w:b/>
        </w:rPr>
        <w:t xml:space="preserve"> </w:t>
      </w:r>
      <w:r>
        <w:t>proto se i já v čase předmaturitním občas přistihnu se třemi knihami v ruce</w:t>
      </w:r>
      <w:r w:rsidRPr="003A5BF8">
        <w:rPr>
          <w:b/>
          <w:color w:val="C00000"/>
        </w:rPr>
        <w:t xml:space="preserve">, </w:t>
      </w:r>
      <w:r>
        <w:t>přičemž se mé myšlenky potulují v té čtvrté</w:t>
      </w:r>
      <w:r w:rsidRPr="003A5BF8">
        <w:rPr>
          <w:b/>
          <w:color w:val="C00000"/>
        </w:rPr>
        <w:t>,</w:t>
      </w:r>
      <w:r>
        <w:t xml:space="preserve"> kterou postrádám. Má postel je zaplněna učebnicemi</w:t>
      </w:r>
      <w:r w:rsidRPr="003A5BF8">
        <w:rPr>
          <w:b/>
          <w:color w:val="C00000"/>
        </w:rPr>
        <w:t>,</w:t>
      </w:r>
      <w:r>
        <w:t xml:space="preserve"> avšak jen proto</w:t>
      </w:r>
      <w:r w:rsidRPr="003A5BF8">
        <w:rPr>
          <w:b/>
          <w:color w:val="C00000"/>
        </w:rPr>
        <w:t>,</w:t>
      </w:r>
      <w:r>
        <w:t xml:space="preserve"> aby mi připomínaly mé povinnosti. Svůj úkol plní dokonale</w:t>
      </w:r>
      <w:r w:rsidRPr="003A5BF8">
        <w:rPr>
          <w:b/>
          <w:color w:val="C00000"/>
        </w:rPr>
        <w:t>,</w:t>
      </w:r>
      <w:r w:rsidRPr="003A5BF8">
        <w:rPr>
          <w:b/>
        </w:rPr>
        <w:t xml:space="preserve"> </w:t>
      </w:r>
      <w:r>
        <w:t>neboť skoro každý druhý den ke mně ve snách přicházejí vyučující a</w:t>
      </w:r>
      <w:r w:rsidR="007B48A2">
        <w:t> </w:t>
      </w:r>
      <w:r>
        <w:t>zkouší mě z maturitních otázek. Nenavštěvují mě teda jen profesoři</w:t>
      </w:r>
      <w:r w:rsidRPr="003A5BF8">
        <w:rPr>
          <w:b/>
          <w:color w:val="C00000"/>
        </w:rPr>
        <w:t>,</w:t>
      </w:r>
      <w:r>
        <w:t xml:space="preserve"> ale dokonce i členové mé rodiny</w:t>
      </w:r>
      <w:r w:rsidRPr="003A5BF8">
        <w:rPr>
          <w:b/>
          <w:color w:val="C00000"/>
        </w:rPr>
        <w:t>,</w:t>
      </w:r>
      <w:r>
        <w:t xml:space="preserve"> kteří se za ně vydávají ve snaze mi pomoci. Není jednoduché se z těchto snů ráno vzpamatovat. Pesimismus není v tuto chvíli na místě. Hurá</w:t>
      </w:r>
      <w:r w:rsidRPr="003A5BF8">
        <w:rPr>
          <w:b/>
          <w:color w:val="C00000"/>
        </w:rPr>
        <w:t>,</w:t>
      </w:r>
      <w:r w:rsidRPr="003A5BF8">
        <w:rPr>
          <w:b/>
        </w:rPr>
        <w:t xml:space="preserve"> </w:t>
      </w:r>
      <w:r>
        <w:t>konečně budu maturovat! Nuceně vykřikuji každý den</w:t>
      </w:r>
      <w:r w:rsidRPr="003A5BF8">
        <w:rPr>
          <w:b/>
          <w:color w:val="C00000"/>
        </w:rPr>
        <w:t>,</w:t>
      </w:r>
      <w:r>
        <w:t xml:space="preserve"> abych si dodala optimismu. Občas se mi při tom zvedne žaludek. Nedávno jsem zaslechla</w:t>
      </w:r>
      <w:r w:rsidRPr="003A5BF8">
        <w:rPr>
          <w:b/>
          <w:color w:val="C00000"/>
        </w:rPr>
        <w:t>,</w:t>
      </w:r>
      <w:r>
        <w:t xml:space="preserve"> že maturita je banalita</w:t>
      </w:r>
      <w:r w:rsidRPr="003A5BF8">
        <w:rPr>
          <w:b/>
          <w:color w:val="C00000"/>
        </w:rPr>
        <w:t>,</w:t>
      </w:r>
      <w:r w:rsidRPr="003A5BF8">
        <w:rPr>
          <w:color w:val="C00000"/>
        </w:rPr>
        <w:t xml:space="preserve"> </w:t>
      </w:r>
      <w:r>
        <w:t xml:space="preserve">že je to fraška a že „dneska má maturitu </w:t>
      </w:r>
      <w:proofErr w:type="spellStart"/>
      <w:r>
        <w:t>každej</w:t>
      </w:r>
      <w:proofErr w:type="spellEnd"/>
      <w:r>
        <w:t xml:space="preserve"> blbec“</w:t>
      </w:r>
      <w:r w:rsidR="00812DAE" w:rsidRPr="00812DAE">
        <w:rPr>
          <w:b/>
          <w:color w:val="FF0000"/>
        </w:rPr>
        <w:t>,</w:t>
      </w:r>
      <w:r>
        <w:t xml:space="preserve"> a není tedy lepší ji nemít?</w:t>
      </w:r>
    </w:p>
    <w:p w:rsidR="003A5BF8" w:rsidRDefault="003A5BF8" w:rsidP="003A5BF8">
      <w:pPr>
        <w:pStyle w:val="Odstavecseseznamem"/>
        <w:ind w:left="862"/>
        <w:jc w:val="both"/>
      </w:pPr>
    </w:p>
    <w:p w:rsidR="003A5BF8" w:rsidRDefault="003A5BF8" w:rsidP="003A5BF8">
      <w:pPr>
        <w:pStyle w:val="Odstavecseseznamem"/>
        <w:numPr>
          <w:ilvl w:val="0"/>
          <w:numId w:val="8"/>
        </w:numPr>
        <w:jc w:val="both"/>
      </w:pPr>
      <w:r>
        <w:t>Doplňte čárky v souvětí.</w:t>
      </w:r>
    </w:p>
    <w:p w:rsidR="003A5BF8" w:rsidRDefault="003A5BF8" w:rsidP="003A5BF8">
      <w:pPr>
        <w:pStyle w:val="Odstavecseseznamem"/>
        <w:numPr>
          <w:ilvl w:val="0"/>
          <w:numId w:val="8"/>
        </w:numPr>
        <w:jc w:val="both"/>
      </w:pPr>
      <w:r>
        <w:t>Pojmenujte slohový útvar, uveďte jeho charakteristické rysy.</w:t>
      </w:r>
    </w:p>
    <w:p w:rsidR="00CA7202" w:rsidRPr="00CA7202" w:rsidRDefault="00CA7202" w:rsidP="00CA7202">
      <w:pPr>
        <w:pStyle w:val="Odstavecseseznamem"/>
        <w:ind w:left="1222"/>
        <w:jc w:val="both"/>
        <w:rPr>
          <w:i/>
        </w:rPr>
      </w:pPr>
      <w:r w:rsidRPr="00CA7202">
        <w:rPr>
          <w:i/>
        </w:rPr>
        <w:t>Fejeton – poznámka pod čarou, podčárník</w:t>
      </w:r>
      <w:r>
        <w:rPr>
          <w:i/>
        </w:rPr>
        <w:t xml:space="preserve"> – publicistický útvar, který zpracovává zdánlivě nevýznamné, ale zajímavé téma a ukazuje všední věci v novém světle, pisatel může být hodně subjektivní a často vychází z vlastních zážitků.</w:t>
      </w:r>
      <w:r w:rsidR="003A3621">
        <w:rPr>
          <w:i/>
        </w:rPr>
        <w:t xml:space="preserve"> Je napsán lehkým, zábavným tónem, mnohdy </w:t>
      </w:r>
      <w:proofErr w:type="spellStart"/>
      <w:r w:rsidR="003A3621">
        <w:rPr>
          <w:i/>
        </w:rPr>
        <w:t>satiristicky</w:t>
      </w:r>
      <w:proofErr w:type="spellEnd"/>
      <w:r w:rsidR="003A3621">
        <w:rPr>
          <w:i/>
        </w:rPr>
        <w:t xml:space="preserve"> komentující či ironizující vybrané dobové události. Častá je nadsázka a humorné postřehy. Fejeton by měl být vygradován do pointy a obsahovat nové, nečekané pohledy na</w:t>
      </w:r>
      <w:r w:rsidR="007B48A2">
        <w:rPr>
          <w:i/>
        </w:rPr>
        <w:t> </w:t>
      </w:r>
      <w:r w:rsidR="003A3621">
        <w:rPr>
          <w:i/>
        </w:rPr>
        <w:t>věc.</w:t>
      </w:r>
    </w:p>
    <w:p w:rsidR="003A5BF8" w:rsidRDefault="003A5BF8" w:rsidP="003A5BF8">
      <w:pPr>
        <w:pStyle w:val="Odstavecseseznamem"/>
        <w:numPr>
          <w:ilvl w:val="0"/>
          <w:numId w:val="8"/>
        </w:numPr>
        <w:jc w:val="both"/>
      </w:pPr>
      <w:r>
        <w:t>Charakterizujte jazykové prostředky daného útvaru.</w:t>
      </w:r>
    </w:p>
    <w:p w:rsidR="003A3621" w:rsidRPr="003A3621" w:rsidRDefault="003A3621" w:rsidP="003A3621">
      <w:pPr>
        <w:pStyle w:val="Odstavecseseznamem"/>
        <w:ind w:left="1222"/>
        <w:jc w:val="both"/>
        <w:rPr>
          <w:i/>
        </w:rPr>
      </w:pPr>
      <w:r w:rsidRPr="003A3621">
        <w:rPr>
          <w:i/>
        </w:rPr>
        <w:t>Jazykové prostředky různých stylových vrstev.</w:t>
      </w:r>
      <w:r>
        <w:rPr>
          <w:i/>
        </w:rPr>
        <w:t xml:space="preserve"> Výrazné hovorové prvky, ať z hlediska výběru slov či syntaxe.</w:t>
      </w:r>
      <w:r w:rsidRPr="003A3621">
        <w:rPr>
          <w:i/>
        </w:rPr>
        <w:t xml:space="preserve"> Nápaditá, nevšední, originální slovní spojení. </w:t>
      </w:r>
      <w:r>
        <w:rPr>
          <w:i/>
        </w:rPr>
        <w:t>Hra se slovy. Zastoupena může být i přímá řeč a dialog. Využití krátkých vět, tázacích vět, řečnických otázek …</w:t>
      </w:r>
      <w:bookmarkStart w:id="0" w:name="_GoBack"/>
      <w:bookmarkEnd w:id="0"/>
    </w:p>
    <w:p w:rsidR="003A3621" w:rsidRPr="003A3621" w:rsidRDefault="003A3621" w:rsidP="003A3621">
      <w:pPr>
        <w:pStyle w:val="Odstavecseseznamem"/>
        <w:ind w:left="1222"/>
        <w:jc w:val="both"/>
        <w:rPr>
          <w:i/>
        </w:rPr>
      </w:pPr>
    </w:p>
    <w:p w:rsidR="003A5BF8" w:rsidRDefault="003A5BF8" w:rsidP="003A3621">
      <w:pPr>
        <w:pStyle w:val="Odstavecseseznamem"/>
        <w:numPr>
          <w:ilvl w:val="0"/>
          <w:numId w:val="8"/>
        </w:numPr>
        <w:spacing w:before="240"/>
        <w:ind w:left="1219" w:hanging="357"/>
        <w:jc w:val="both"/>
      </w:pPr>
      <w:r>
        <w:t>Znáte jména publicistů, kteří se tímto slohovým útvarem zabývají/zabývali?</w:t>
      </w:r>
    </w:p>
    <w:p w:rsidR="003A3621" w:rsidRDefault="003A3621" w:rsidP="003A3621">
      <w:pPr>
        <w:pStyle w:val="Odstavecseseznamem"/>
      </w:pPr>
    </w:p>
    <w:p w:rsidR="003A3621" w:rsidRPr="003A3621" w:rsidRDefault="003A3621" w:rsidP="003A3621">
      <w:pPr>
        <w:pStyle w:val="Odstavecseseznamem"/>
        <w:spacing w:before="240"/>
        <w:ind w:left="1219"/>
        <w:jc w:val="both"/>
        <w:rPr>
          <w:i/>
        </w:rPr>
      </w:pPr>
      <w:r w:rsidRPr="003A3621">
        <w:rPr>
          <w:i/>
        </w:rPr>
        <w:t>Jan Neruda, Karel Čapek, Karel Poláček, Ludvík Vaculík, Rudolf Křesťan, Karel Kyncl …</w:t>
      </w:r>
    </w:p>
    <w:p w:rsidR="003A3621" w:rsidRPr="003A3621" w:rsidRDefault="003A3621" w:rsidP="003A3621">
      <w:pPr>
        <w:pStyle w:val="Odstavecseseznamem"/>
        <w:rPr>
          <w:i/>
        </w:rPr>
      </w:pPr>
    </w:p>
    <w:p w:rsidR="003A3621" w:rsidRPr="003A3621" w:rsidRDefault="003A3621" w:rsidP="003A3621">
      <w:pPr>
        <w:pStyle w:val="Odstavecseseznamem"/>
        <w:ind w:left="1222"/>
        <w:jc w:val="both"/>
        <w:rPr>
          <w:i/>
        </w:rPr>
      </w:pPr>
    </w:p>
    <w:p w:rsidR="003A5BF8" w:rsidRPr="005D4579" w:rsidRDefault="003A5BF8" w:rsidP="003A5BF8">
      <w:pPr>
        <w:pStyle w:val="Odstavecseseznamem"/>
        <w:ind w:left="1430"/>
      </w:pPr>
    </w:p>
    <w:sectPr w:rsidR="003A5BF8" w:rsidRPr="005D4579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2AA" w:rsidRDefault="001302AA" w:rsidP="00CA6778">
      <w:pPr>
        <w:spacing w:before="0" w:after="0"/>
      </w:pPr>
      <w:r>
        <w:separator/>
      </w:r>
    </w:p>
  </w:endnote>
  <w:endnote w:type="continuationSeparator" w:id="0">
    <w:p w:rsidR="001302AA" w:rsidRDefault="001302A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3A5BF8">
      <w:rPr>
        <w:color w:val="808080" w:themeColor="background1" w:themeShade="80"/>
      </w:rPr>
      <w:t xml:space="preserve">nak, je </w:t>
    </w:r>
    <w:r w:rsidR="005A65D2">
      <w:rPr>
        <w:color w:val="808080" w:themeColor="background1" w:themeShade="80"/>
      </w:rPr>
      <w:t>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2AA" w:rsidRDefault="001302AA" w:rsidP="00CA6778">
      <w:pPr>
        <w:spacing w:before="0" w:after="0"/>
      </w:pPr>
      <w:r>
        <w:separator/>
      </w:r>
    </w:p>
  </w:footnote>
  <w:footnote w:type="continuationSeparator" w:id="0">
    <w:p w:rsidR="001302AA" w:rsidRDefault="001302A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3F41"/>
    <w:multiLevelType w:val="hybridMultilevel"/>
    <w:tmpl w:val="C25840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0C52"/>
    <w:multiLevelType w:val="hybridMultilevel"/>
    <w:tmpl w:val="997E1DB0"/>
    <w:lvl w:ilvl="0" w:tplc="1C622BFA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42" w:hanging="360"/>
      </w:pPr>
    </w:lvl>
    <w:lvl w:ilvl="2" w:tplc="0405001B" w:tentative="1">
      <w:start w:val="1"/>
      <w:numFmt w:val="lowerRoman"/>
      <w:lvlText w:val="%3."/>
      <w:lvlJc w:val="right"/>
      <w:pPr>
        <w:ind w:left="2662" w:hanging="180"/>
      </w:pPr>
    </w:lvl>
    <w:lvl w:ilvl="3" w:tplc="0405000F" w:tentative="1">
      <w:start w:val="1"/>
      <w:numFmt w:val="decimal"/>
      <w:lvlText w:val="%4."/>
      <w:lvlJc w:val="left"/>
      <w:pPr>
        <w:ind w:left="3382" w:hanging="360"/>
      </w:pPr>
    </w:lvl>
    <w:lvl w:ilvl="4" w:tplc="04050019" w:tentative="1">
      <w:start w:val="1"/>
      <w:numFmt w:val="lowerLetter"/>
      <w:lvlText w:val="%5."/>
      <w:lvlJc w:val="left"/>
      <w:pPr>
        <w:ind w:left="4102" w:hanging="360"/>
      </w:pPr>
    </w:lvl>
    <w:lvl w:ilvl="5" w:tplc="0405001B" w:tentative="1">
      <w:start w:val="1"/>
      <w:numFmt w:val="lowerRoman"/>
      <w:lvlText w:val="%6."/>
      <w:lvlJc w:val="right"/>
      <w:pPr>
        <w:ind w:left="4822" w:hanging="180"/>
      </w:pPr>
    </w:lvl>
    <w:lvl w:ilvl="6" w:tplc="0405000F" w:tentative="1">
      <w:start w:val="1"/>
      <w:numFmt w:val="decimal"/>
      <w:lvlText w:val="%7."/>
      <w:lvlJc w:val="left"/>
      <w:pPr>
        <w:ind w:left="5542" w:hanging="360"/>
      </w:pPr>
    </w:lvl>
    <w:lvl w:ilvl="7" w:tplc="04050019" w:tentative="1">
      <w:start w:val="1"/>
      <w:numFmt w:val="lowerLetter"/>
      <w:lvlText w:val="%8."/>
      <w:lvlJc w:val="left"/>
      <w:pPr>
        <w:ind w:left="6262" w:hanging="360"/>
      </w:pPr>
    </w:lvl>
    <w:lvl w:ilvl="8" w:tplc="040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>
    <w:nsid w:val="35897FF1"/>
    <w:multiLevelType w:val="hybridMultilevel"/>
    <w:tmpl w:val="0D8E7F84"/>
    <w:lvl w:ilvl="0" w:tplc="6712B816">
      <w:start w:val="1"/>
      <w:numFmt w:val="decimal"/>
      <w:lvlText w:val="%1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D76146C"/>
    <w:multiLevelType w:val="hybridMultilevel"/>
    <w:tmpl w:val="21D65E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977F6A"/>
    <w:multiLevelType w:val="hybridMultilevel"/>
    <w:tmpl w:val="D16EFC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6900E1"/>
    <w:multiLevelType w:val="hybridMultilevel"/>
    <w:tmpl w:val="0608AC06"/>
    <w:lvl w:ilvl="0" w:tplc="D37CD066">
      <w:start w:val="1"/>
      <w:numFmt w:val="decimal"/>
      <w:lvlText w:val="%1."/>
      <w:lvlJc w:val="left"/>
      <w:pPr>
        <w:ind w:left="862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DFD77A3"/>
    <w:multiLevelType w:val="hybridMultilevel"/>
    <w:tmpl w:val="E8ACD2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C4261"/>
    <w:multiLevelType w:val="hybridMultilevel"/>
    <w:tmpl w:val="EDCC6B6A"/>
    <w:lvl w:ilvl="0" w:tplc="35543A3E">
      <w:start w:val="1"/>
      <w:numFmt w:val="lowerLetter"/>
      <w:lvlText w:val="%1)"/>
      <w:lvlJc w:val="left"/>
      <w:pPr>
        <w:ind w:left="127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995" w:hanging="360"/>
      </w:pPr>
    </w:lvl>
    <w:lvl w:ilvl="2" w:tplc="0405001B" w:tentative="1">
      <w:start w:val="1"/>
      <w:numFmt w:val="lowerRoman"/>
      <w:lvlText w:val="%3."/>
      <w:lvlJc w:val="right"/>
      <w:pPr>
        <w:ind w:left="2715" w:hanging="180"/>
      </w:pPr>
    </w:lvl>
    <w:lvl w:ilvl="3" w:tplc="0405000F" w:tentative="1">
      <w:start w:val="1"/>
      <w:numFmt w:val="decimal"/>
      <w:lvlText w:val="%4."/>
      <w:lvlJc w:val="left"/>
      <w:pPr>
        <w:ind w:left="3435" w:hanging="360"/>
      </w:pPr>
    </w:lvl>
    <w:lvl w:ilvl="4" w:tplc="04050019" w:tentative="1">
      <w:start w:val="1"/>
      <w:numFmt w:val="lowerLetter"/>
      <w:lvlText w:val="%5."/>
      <w:lvlJc w:val="left"/>
      <w:pPr>
        <w:ind w:left="4155" w:hanging="360"/>
      </w:pPr>
    </w:lvl>
    <w:lvl w:ilvl="5" w:tplc="0405001B" w:tentative="1">
      <w:start w:val="1"/>
      <w:numFmt w:val="lowerRoman"/>
      <w:lvlText w:val="%6."/>
      <w:lvlJc w:val="right"/>
      <w:pPr>
        <w:ind w:left="4875" w:hanging="180"/>
      </w:pPr>
    </w:lvl>
    <w:lvl w:ilvl="6" w:tplc="0405000F" w:tentative="1">
      <w:start w:val="1"/>
      <w:numFmt w:val="decimal"/>
      <w:lvlText w:val="%7."/>
      <w:lvlJc w:val="left"/>
      <w:pPr>
        <w:ind w:left="5595" w:hanging="360"/>
      </w:pPr>
    </w:lvl>
    <w:lvl w:ilvl="7" w:tplc="04050019" w:tentative="1">
      <w:start w:val="1"/>
      <w:numFmt w:val="lowerLetter"/>
      <w:lvlText w:val="%8."/>
      <w:lvlJc w:val="left"/>
      <w:pPr>
        <w:ind w:left="6315" w:hanging="360"/>
      </w:pPr>
    </w:lvl>
    <w:lvl w:ilvl="8" w:tplc="0405001B" w:tentative="1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0E1DE8"/>
    <w:rsid w:val="00084AD2"/>
    <w:rsid w:val="000E1DE8"/>
    <w:rsid w:val="001302AA"/>
    <w:rsid w:val="0015164B"/>
    <w:rsid w:val="0017080B"/>
    <w:rsid w:val="00235DCF"/>
    <w:rsid w:val="00241EC3"/>
    <w:rsid w:val="00247D1D"/>
    <w:rsid w:val="00252D2D"/>
    <w:rsid w:val="00281EB3"/>
    <w:rsid w:val="00375125"/>
    <w:rsid w:val="00395EC0"/>
    <w:rsid w:val="003A3621"/>
    <w:rsid w:val="003A5BF8"/>
    <w:rsid w:val="003C040B"/>
    <w:rsid w:val="003D1D48"/>
    <w:rsid w:val="00441154"/>
    <w:rsid w:val="004513CC"/>
    <w:rsid w:val="00484996"/>
    <w:rsid w:val="004B0AD8"/>
    <w:rsid w:val="00556519"/>
    <w:rsid w:val="005A65D2"/>
    <w:rsid w:val="005D4579"/>
    <w:rsid w:val="006347FB"/>
    <w:rsid w:val="006515B1"/>
    <w:rsid w:val="006516F6"/>
    <w:rsid w:val="00666590"/>
    <w:rsid w:val="00684206"/>
    <w:rsid w:val="007269D6"/>
    <w:rsid w:val="007B48A2"/>
    <w:rsid w:val="00812DAE"/>
    <w:rsid w:val="00947E9C"/>
    <w:rsid w:val="00982FF0"/>
    <w:rsid w:val="009C77DA"/>
    <w:rsid w:val="009F3F29"/>
    <w:rsid w:val="00A36F8E"/>
    <w:rsid w:val="00B8477F"/>
    <w:rsid w:val="00BD446E"/>
    <w:rsid w:val="00BE5D91"/>
    <w:rsid w:val="00CA6778"/>
    <w:rsid w:val="00CA68AF"/>
    <w:rsid w:val="00CA7202"/>
    <w:rsid w:val="00D0622C"/>
    <w:rsid w:val="00D57020"/>
    <w:rsid w:val="00E9146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  <o:r id="V:Rule4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5A65D2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ukty.topkontakt.idnes.cz/p/cerstveji-uz-to-nejde-10998370/10998370?rtype=V&amp;rmain=7866445&amp;ritem=10998370&amp;rclanek=13652287&amp;rslovo=432039&amp;showdirect=1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rodukty.topkontakt.idnes.cz/p/poznejte-moudrosti-starych-tolteku-v-audioknize-ctyri-dohody/10954164?rtype=V&amp;rmain=7861800&amp;ritem=10954164&amp;rclanek=13652287&amp;rslovo=434986&amp;showdirect=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91</TotalTime>
  <Pages>4</Pages>
  <Words>402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11</cp:revision>
  <dcterms:created xsi:type="dcterms:W3CDTF">2013-04-24T11:14:00Z</dcterms:created>
  <dcterms:modified xsi:type="dcterms:W3CDTF">2013-06-02T09:42:00Z</dcterms:modified>
</cp:coreProperties>
</file>