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815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FC36E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C36E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726815">
        <w:rPr>
          <w:rFonts w:ascii="Comic Sans MS" w:hAnsi="Comic Sans MS" w:cs="Comic Sans MS"/>
          <w:b/>
          <w:bCs/>
          <w:color w:val="024595"/>
          <w:sz w:val="54"/>
          <w:szCs w:val="54"/>
        </w:rPr>
        <w:t>Styl prostě sdělovací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26815" w:rsidRPr="0088446A" w:rsidRDefault="00726815" w:rsidP="00726815">
      <w:pPr>
        <w:pStyle w:val="Odstavecseseznamem"/>
        <w:numPr>
          <w:ilvl w:val="0"/>
          <w:numId w:val="2"/>
        </w:numPr>
      </w:pPr>
      <w:r w:rsidRPr="0088446A">
        <w:lastRenderedPageBreak/>
        <w:t>Uveďte, zda informace jsou pravdivé či nepravdivé.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>
        <w:t xml:space="preserve">Je to styl každodenní běžné komunikace, jeho základní funkce je prostě sdělovací.  </w:t>
      </w:r>
      <w:r w:rsidRPr="00FA2058">
        <w:rPr>
          <w:b/>
        </w:rPr>
        <w:tab/>
        <w:t>P</w:t>
      </w:r>
      <w:r>
        <w:t>/N</w:t>
      </w:r>
    </w:p>
    <w:p w:rsidR="00726815" w:rsidRPr="0057150B" w:rsidRDefault="00726815" w:rsidP="00726815">
      <w:pPr>
        <w:pStyle w:val="Odstavecseseznamem"/>
        <w:numPr>
          <w:ilvl w:val="0"/>
          <w:numId w:val="1"/>
        </w:numPr>
      </w:pPr>
      <w:r>
        <w:t>Obsahuje zejména rysy psané formy jazyka.</w:t>
      </w:r>
      <w:r>
        <w:tab/>
      </w:r>
      <w:r>
        <w:tab/>
      </w:r>
      <w:r>
        <w:tab/>
      </w:r>
      <w:r>
        <w:tab/>
      </w:r>
      <w:r>
        <w:tab/>
        <w:t>P/</w:t>
      </w:r>
      <w:r w:rsidRPr="00FA2058">
        <w:rPr>
          <w:b/>
        </w:rPr>
        <w:t>N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 w:rsidRPr="0057150B">
        <w:t>Typickými znaky projevu je plynutí v čase, spontánnost a emocionalita.</w:t>
      </w:r>
      <w:r w:rsidRPr="0057150B">
        <w:tab/>
      </w:r>
      <w:r w:rsidRPr="0057150B">
        <w:tab/>
      </w:r>
      <w:r w:rsidRPr="00FA2058">
        <w:rPr>
          <w:b/>
        </w:rPr>
        <w:t>P</w:t>
      </w:r>
      <w:r w:rsidRPr="0057150B">
        <w:t>/N</w:t>
      </w:r>
    </w:p>
    <w:p w:rsidR="00726815" w:rsidRPr="0057150B" w:rsidRDefault="00726815" w:rsidP="00726815">
      <w:pPr>
        <w:pStyle w:val="Odstavecseseznamem"/>
        <w:numPr>
          <w:ilvl w:val="0"/>
          <w:numId w:val="1"/>
        </w:numPr>
      </w:pPr>
      <w:r>
        <w:t>Expresivita se v rámci tohoto stylu téměř neobjevuje.</w:t>
      </w:r>
      <w:r>
        <w:tab/>
      </w:r>
      <w:r>
        <w:tab/>
      </w:r>
      <w:r>
        <w:tab/>
      </w:r>
      <w:r>
        <w:tab/>
        <w:t>P/</w:t>
      </w:r>
      <w:r w:rsidRPr="00FA2058">
        <w:rPr>
          <w:b/>
        </w:rPr>
        <w:t>N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>
        <w:t>Řazení motivů je často nahodilé, chaotické a motiv nemusí být dokončen.</w:t>
      </w:r>
      <w:r>
        <w:tab/>
      </w:r>
      <w:r>
        <w:tab/>
      </w:r>
      <w:r w:rsidRPr="00FA2058">
        <w:rPr>
          <w:b/>
        </w:rPr>
        <w:t>P</w:t>
      </w:r>
      <w:r>
        <w:t>/N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>
        <w:t>Do struktury výpovědi jsou začleněna často výplňková slova.</w:t>
      </w:r>
      <w:r>
        <w:tab/>
      </w:r>
      <w:r>
        <w:tab/>
      </w:r>
      <w:r>
        <w:tab/>
      </w:r>
      <w:r w:rsidRPr="00FA2058">
        <w:rPr>
          <w:b/>
        </w:rPr>
        <w:t>P</w:t>
      </w:r>
      <w:r>
        <w:t>/N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Doplňte chybějící informace.</w:t>
      </w: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 xml:space="preserve">Typickým znakem tohoto stylu je použití neverbálních komunikačních prostředků: </w:t>
      </w:r>
    </w:p>
    <w:p w:rsidR="00726815" w:rsidRPr="002F01FD" w:rsidRDefault="00A10E27" w:rsidP="00726815">
      <w:pPr>
        <w:pStyle w:val="Odstavecseseznamem"/>
        <w:ind w:left="1080"/>
        <w:rPr>
          <w:b/>
          <w:i/>
        </w:rPr>
      </w:pPr>
      <w:r>
        <w:rPr>
          <w:b/>
          <w:i/>
        </w:rPr>
        <w:t>mimika (jak se tváříme), gestikulace</w:t>
      </w:r>
      <w:r w:rsidR="00FA2058" w:rsidRPr="002F01FD">
        <w:rPr>
          <w:b/>
          <w:i/>
        </w:rPr>
        <w:t xml:space="preserve"> (co děláme s rukama), </w:t>
      </w:r>
      <w:proofErr w:type="spellStart"/>
      <w:r w:rsidR="00FA2058" w:rsidRPr="002F01FD">
        <w:rPr>
          <w:b/>
          <w:i/>
        </w:rPr>
        <w:t>vizika</w:t>
      </w:r>
      <w:proofErr w:type="spellEnd"/>
      <w:r w:rsidR="00FA2058" w:rsidRPr="002F01FD">
        <w:rPr>
          <w:b/>
          <w:i/>
        </w:rPr>
        <w:t xml:space="preserve"> (pohledy očí), jak sedíme, jak stojíme …</w:t>
      </w:r>
    </w:p>
    <w:p w:rsidR="002F01FD" w:rsidRDefault="00726815" w:rsidP="002F01FD">
      <w:pPr>
        <w:pStyle w:val="Odstavecseseznamem"/>
        <w:numPr>
          <w:ilvl w:val="0"/>
          <w:numId w:val="3"/>
        </w:numPr>
      </w:pPr>
      <w:r>
        <w:t>Často se objevují kontaktové a navazovací prostředky:</w:t>
      </w:r>
    </w:p>
    <w:p w:rsidR="00FA2058" w:rsidRPr="002F01FD" w:rsidRDefault="00FA2058" w:rsidP="002F01FD">
      <w:pPr>
        <w:pStyle w:val="Odstavecseseznamem"/>
        <w:ind w:left="1080"/>
        <w:rPr>
          <w:b/>
          <w:i/>
        </w:rPr>
      </w:pPr>
      <w:r w:rsidRPr="002F01FD">
        <w:rPr>
          <w:b/>
          <w:i/>
        </w:rPr>
        <w:t>viď, že jo, hele, koukej, je to tak, vole</w:t>
      </w:r>
      <w:r w:rsidR="00FD508E" w:rsidRPr="002F01FD">
        <w:rPr>
          <w:b/>
          <w:i/>
        </w:rPr>
        <w:t>, poslyš …</w:t>
      </w:r>
    </w:p>
    <w:p w:rsidR="002F01FD" w:rsidRPr="002F01FD" w:rsidRDefault="002F01FD" w:rsidP="002F01FD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>Pro prostě sdělovací styl jsou charakteristické tzv. kolokvialismy:</w:t>
      </w:r>
    </w:p>
    <w:p w:rsidR="00FA2058" w:rsidRPr="002F01FD" w:rsidRDefault="00FA2058" w:rsidP="00FA2058">
      <w:pPr>
        <w:pStyle w:val="Odstavecseseznamem"/>
        <w:ind w:left="1080"/>
        <w:rPr>
          <w:b/>
          <w:i/>
        </w:rPr>
      </w:pPr>
      <w:r w:rsidRPr="002F01FD">
        <w:rPr>
          <w:b/>
          <w:i/>
        </w:rPr>
        <w:t xml:space="preserve">hovorová slova, frazémy – zahrát do autu, </w:t>
      </w:r>
      <w:r w:rsidR="00FD508E" w:rsidRPr="002F01FD">
        <w:rPr>
          <w:b/>
          <w:i/>
        </w:rPr>
        <w:t>brnknout někomu, bazír</w:t>
      </w:r>
      <w:r w:rsidR="00F63BC3">
        <w:rPr>
          <w:b/>
          <w:i/>
        </w:rPr>
        <w:t xml:space="preserve">ovat na něčem, přijít si </w:t>
      </w:r>
      <w:r w:rsidR="00FC36E9">
        <w:rPr>
          <w:b/>
          <w:i/>
        </w:rPr>
        <w:br/>
      </w:r>
      <w:r w:rsidR="00F63BC3">
        <w:rPr>
          <w:b/>
          <w:i/>
        </w:rPr>
        <w:t>na své, dát to …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>Z hlediska slovotvorby se uplatňuje tzv. univerbizace:</w:t>
      </w:r>
    </w:p>
    <w:p w:rsidR="002F01FD" w:rsidRDefault="00FD508E" w:rsidP="002F01FD">
      <w:pPr>
        <w:pStyle w:val="Odstavecseseznamem"/>
        <w:ind w:left="1080"/>
        <w:rPr>
          <w:b/>
          <w:i/>
        </w:rPr>
      </w:pPr>
      <w:r w:rsidRPr="002F01FD">
        <w:rPr>
          <w:b/>
          <w:i/>
        </w:rPr>
        <w:t xml:space="preserve">spací pytel – spacák, oční lékař – </w:t>
      </w:r>
      <w:proofErr w:type="spellStart"/>
      <w:r w:rsidRPr="002F01FD">
        <w:rPr>
          <w:b/>
          <w:i/>
        </w:rPr>
        <w:t>očař</w:t>
      </w:r>
      <w:proofErr w:type="spellEnd"/>
      <w:r w:rsidRPr="002F01FD">
        <w:rPr>
          <w:b/>
          <w:i/>
        </w:rPr>
        <w:t xml:space="preserve">, pedagogická fakulta </w:t>
      </w:r>
      <w:r w:rsidR="002F01FD">
        <w:rPr>
          <w:b/>
          <w:i/>
        </w:rPr>
        <w:t>–</w:t>
      </w:r>
      <w:r w:rsidRPr="002F01FD">
        <w:rPr>
          <w:b/>
          <w:i/>
        </w:rPr>
        <w:t xml:space="preserve"> </w:t>
      </w:r>
      <w:proofErr w:type="spellStart"/>
      <w:r w:rsidRPr="002F01FD">
        <w:rPr>
          <w:b/>
          <w:i/>
        </w:rPr>
        <w:t>pajdák</w:t>
      </w:r>
      <w:proofErr w:type="spellEnd"/>
    </w:p>
    <w:p w:rsidR="002F01FD" w:rsidRPr="002F01FD" w:rsidRDefault="002F01FD" w:rsidP="002F01FD">
      <w:pPr>
        <w:pStyle w:val="Odstavecseseznamem"/>
        <w:ind w:left="1080"/>
        <w:rPr>
          <w:b/>
          <w:i/>
        </w:rPr>
      </w:pPr>
    </w:p>
    <w:p w:rsidR="00FD508E" w:rsidRDefault="00726815" w:rsidP="00FD508E">
      <w:pPr>
        <w:pStyle w:val="Odstavecseseznamem"/>
        <w:numPr>
          <w:ilvl w:val="0"/>
          <w:numId w:val="3"/>
        </w:numPr>
      </w:pPr>
      <w:r>
        <w:t>Běžné jsou odchylky od větné stavby:</w:t>
      </w:r>
    </w:p>
    <w:p w:rsidR="00FD508E" w:rsidRPr="002F01FD" w:rsidRDefault="00FD508E" w:rsidP="00FD508E">
      <w:pPr>
        <w:pStyle w:val="Odstavecseseznamem"/>
        <w:ind w:left="1080"/>
        <w:rPr>
          <w:b/>
          <w:i/>
        </w:rPr>
      </w:pPr>
      <w:r w:rsidRPr="002F01FD">
        <w:rPr>
          <w:b/>
          <w:i/>
        </w:rPr>
        <w:t>anakolut, zeugma, skladební spodoba, křížení vazeb, neukončené výpovědi …</w:t>
      </w:r>
    </w:p>
    <w:p w:rsidR="00FD508E" w:rsidRPr="002F01FD" w:rsidRDefault="00FD508E" w:rsidP="00FD508E">
      <w:pPr>
        <w:pStyle w:val="Odstavecseseznamem"/>
        <w:ind w:left="1080"/>
        <w:rPr>
          <w:b/>
        </w:rPr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 xml:space="preserve">V přirozené běžné komunikaci je častá kombinace spisovných a nespisovných prostředků: </w:t>
      </w:r>
    </w:p>
    <w:p w:rsidR="00726815" w:rsidRPr="002F01FD" w:rsidRDefault="00FD508E" w:rsidP="00726815">
      <w:pPr>
        <w:pStyle w:val="Odstavecseseznamem"/>
        <w:ind w:left="1080"/>
        <w:rPr>
          <w:b/>
          <w:i/>
        </w:rPr>
      </w:pPr>
      <w:r w:rsidRPr="002F01FD">
        <w:rPr>
          <w:b/>
          <w:i/>
        </w:rPr>
        <w:t>obecná čeština, dialektismy, profesní mluva, slang, argot, vulgarismy, silná expresivita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Přiřaďte definici k jednotlivým mluveným jazykovým útvarům prostě sdělovacího stylu.</w:t>
      </w:r>
    </w:p>
    <w:p w:rsidR="00726815" w:rsidRDefault="00726815" w:rsidP="00726815">
      <w:pPr>
        <w:pStyle w:val="Odstavecseseznamem"/>
        <w:rPr>
          <w:i/>
        </w:rPr>
      </w:pPr>
      <w:r w:rsidRPr="00BE14A6">
        <w:rPr>
          <w:i/>
        </w:rPr>
        <w:t>diskuse</w:t>
      </w:r>
      <w:r w:rsidRPr="00BE14A6">
        <w:rPr>
          <w:i/>
        </w:rPr>
        <w:tab/>
      </w:r>
      <w:r w:rsidRPr="00BE14A6">
        <w:rPr>
          <w:i/>
        </w:rPr>
        <w:tab/>
        <w:t>polemika</w:t>
      </w:r>
      <w:r w:rsidRPr="00BE14A6">
        <w:rPr>
          <w:i/>
        </w:rPr>
        <w:tab/>
        <w:t xml:space="preserve">referát </w:t>
      </w:r>
      <w:r w:rsidRPr="00BE14A6">
        <w:rPr>
          <w:i/>
        </w:rPr>
        <w:tab/>
      </w:r>
      <w:r w:rsidRPr="00BE14A6">
        <w:rPr>
          <w:i/>
        </w:rPr>
        <w:tab/>
        <w:t>kondolence</w:t>
      </w:r>
      <w:r w:rsidRPr="00BE14A6">
        <w:rPr>
          <w:i/>
        </w:rPr>
        <w:tab/>
        <w:t xml:space="preserve">  blahopřání</w:t>
      </w:r>
      <w:r w:rsidRPr="00BE14A6">
        <w:rPr>
          <w:i/>
        </w:rPr>
        <w:tab/>
        <w:t xml:space="preserve">    přípitek</w:t>
      </w:r>
    </w:p>
    <w:p w:rsidR="00726815" w:rsidRPr="00BE14A6" w:rsidRDefault="00726815" w:rsidP="00726815">
      <w:pPr>
        <w:pStyle w:val="Odstavecseseznamem"/>
        <w:rPr>
          <w:i/>
        </w:rPr>
      </w:pP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Názorový střet dvou stran</w:t>
      </w:r>
      <w:r w:rsidR="002F01FD">
        <w:t xml:space="preserve"> </w:t>
      </w:r>
      <w:r w:rsidR="002F01FD" w:rsidRPr="002F01FD">
        <w:rPr>
          <w:b/>
          <w:i/>
        </w:rPr>
        <w:t>(polemika)</w:t>
      </w: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Krátký projev pronášený při zvláštní společenské příležitosti, jako je např. svatba, zpravidla jej pronáší významná osoba před zahájením slavnostní hostiny</w:t>
      </w:r>
      <w:r w:rsidR="002F01FD">
        <w:t xml:space="preserve"> </w:t>
      </w:r>
      <w:r w:rsidR="002F01FD" w:rsidRPr="002F01FD">
        <w:rPr>
          <w:b/>
          <w:i/>
        </w:rPr>
        <w:t>(přípitek)</w:t>
      </w: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Krátké vyslovení všeho nejlepšího při osobních i společenských příležitostech</w:t>
      </w:r>
      <w:r w:rsidR="002F01FD">
        <w:t xml:space="preserve"> </w:t>
      </w:r>
      <w:r w:rsidR="002F01FD" w:rsidRPr="002F01FD">
        <w:rPr>
          <w:b/>
          <w:i/>
        </w:rPr>
        <w:t>(blahopřání)</w:t>
      </w: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Výměna názoru na určité téma, snaží se dospět k objasnění problému nebo vyřešit určitou otázku</w:t>
      </w:r>
      <w:r w:rsidR="002F01FD">
        <w:t xml:space="preserve"> </w:t>
      </w:r>
      <w:r w:rsidR="002F01FD" w:rsidRPr="002F01FD">
        <w:rPr>
          <w:b/>
          <w:i/>
        </w:rPr>
        <w:t>(diskuse)</w:t>
      </w: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Ustálený projev pronášený jako vyjádření soustrasti blízkým osobám zesnulého člověka</w:t>
      </w:r>
      <w:r w:rsidR="002F01FD">
        <w:t xml:space="preserve"> </w:t>
      </w:r>
      <w:r w:rsidR="002F01FD" w:rsidRPr="002F01FD">
        <w:rPr>
          <w:b/>
          <w:i/>
        </w:rPr>
        <w:t>(kondolence)</w:t>
      </w: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Podrobnější zpráva, která informuje o určité události</w:t>
      </w:r>
      <w:r w:rsidR="002F01FD">
        <w:t xml:space="preserve"> </w:t>
      </w:r>
      <w:r w:rsidR="002F01FD" w:rsidRPr="002F01FD">
        <w:rPr>
          <w:b/>
          <w:i/>
        </w:rPr>
        <w:t>(referát)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Mezi psané jazykové útvary prostě sdělovacího stylu patří:</w:t>
      </w:r>
    </w:p>
    <w:p w:rsidR="002F01FD" w:rsidRDefault="002F01FD" w:rsidP="002F01FD">
      <w:pPr>
        <w:pStyle w:val="Odstavecseseznamem"/>
        <w:rPr>
          <w:b/>
          <w:i/>
        </w:rPr>
      </w:pPr>
      <w:r w:rsidRPr="002F01FD">
        <w:rPr>
          <w:b/>
          <w:i/>
        </w:rPr>
        <w:t xml:space="preserve">osobní dopis, telegram, všechny krátké informační </w:t>
      </w:r>
      <w:proofErr w:type="gramStart"/>
      <w:r w:rsidRPr="002F01FD">
        <w:rPr>
          <w:b/>
          <w:i/>
        </w:rPr>
        <w:t xml:space="preserve">útvary </w:t>
      </w:r>
      <w:r w:rsidR="00FC36E9">
        <w:rPr>
          <w:b/>
          <w:i/>
        </w:rPr>
        <w:t xml:space="preserve"> –</w:t>
      </w:r>
      <w:r w:rsidRPr="002F01FD">
        <w:rPr>
          <w:b/>
          <w:i/>
        </w:rPr>
        <w:t xml:space="preserve"> oznámení</w:t>
      </w:r>
      <w:proofErr w:type="gramEnd"/>
      <w:r w:rsidRPr="002F01FD">
        <w:rPr>
          <w:b/>
          <w:i/>
        </w:rPr>
        <w:t>, parte, pozvánka, inzerát, jízdní řády, tiskopisy, složenka, dotazník, anketa, testy</w:t>
      </w:r>
      <w:r>
        <w:rPr>
          <w:b/>
          <w:i/>
        </w:rPr>
        <w:t>, plakáty, programy divadel/kin …</w:t>
      </w:r>
    </w:p>
    <w:p w:rsidR="002F01FD" w:rsidRPr="002F01FD" w:rsidRDefault="002F01FD" w:rsidP="002F01FD">
      <w:pPr>
        <w:pStyle w:val="Odstavecseseznamem"/>
        <w:rPr>
          <w:b/>
          <w:i/>
        </w:rPr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Vysvětlete rozdíl mezi formálním a neformálním dopisem:</w:t>
      </w:r>
    </w:p>
    <w:p w:rsidR="002F01FD" w:rsidRPr="002F01FD" w:rsidRDefault="002F01FD" w:rsidP="002F01FD">
      <w:pPr>
        <w:pStyle w:val="Odstavecseseznamem"/>
        <w:rPr>
          <w:b/>
          <w:i/>
        </w:rPr>
      </w:pPr>
      <w:r w:rsidRPr="002F01FD">
        <w:rPr>
          <w:b/>
          <w:i/>
        </w:rPr>
        <w:t xml:space="preserve">Neformální dopis je určen pro reálné, blízké osoby </w:t>
      </w:r>
      <w:r w:rsidR="00A10E27">
        <w:rPr>
          <w:b/>
          <w:i/>
        </w:rPr>
        <w:t>– přátelský, rodinný, milostný- volnější struktura, odlehčený tón</w:t>
      </w:r>
      <w:r w:rsidR="00E03222">
        <w:rPr>
          <w:b/>
          <w:i/>
        </w:rPr>
        <w:t>.</w:t>
      </w:r>
    </w:p>
    <w:p w:rsidR="002F01FD" w:rsidRDefault="002F01FD" w:rsidP="002F01FD">
      <w:pPr>
        <w:pStyle w:val="Odstavecseseznamem"/>
        <w:rPr>
          <w:b/>
          <w:i/>
        </w:rPr>
      </w:pPr>
      <w:r w:rsidRPr="002F01FD">
        <w:rPr>
          <w:b/>
          <w:i/>
        </w:rPr>
        <w:t xml:space="preserve">Formální </w:t>
      </w:r>
      <w:r>
        <w:rPr>
          <w:b/>
          <w:i/>
        </w:rPr>
        <w:t xml:space="preserve">dopis je určen </w:t>
      </w:r>
      <w:r w:rsidRPr="002F01FD">
        <w:rPr>
          <w:b/>
          <w:i/>
        </w:rPr>
        <w:t>méně známým lidem</w:t>
      </w:r>
      <w:r w:rsidR="00A10E27">
        <w:rPr>
          <w:b/>
          <w:i/>
        </w:rPr>
        <w:t>, nadřízeným nebo cizím lidem. M</w:t>
      </w:r>
      <w:r w:rsidRPr="002F01FD">
        <w:rPr>
          <w:b/>
          <w:i/>
        </w:rPr>
        <w:t>ěl</w:t>
      </w:r>
      <w:r w:rsidR="00A10E27">
        <w:rPr>
          <w:b/>
          <w:i/>
        </w:rPr>
        <w:t>i</w:t>
      </w:r>
      <w:r w:rsidRPr="002F01FD">
        <w:rPr>
          <w:b/>
          <w:i/>
        </w:rPr>
        <w:t xml:space="preserve"> by</w:t>
      </w:r>
      <w:r w:rsidR="00A10E27">
        <w:rPr>
          <w:b/>
          <w:i/>
        </w:rPr>
        <w:t>chom</w:t>
      </w:r>
      <w:r w:rsidRPr="002F01FD">
        <w:rPr>
          <w:b/>
          <w:i/>
        </w:rPr>
        <w:t xml:space="preserve"> dodržovat předem danou strukturu dopisu.</w:t>
      </w:r>
    </w:p>
    <w:p w:rsidR="002F01FD" w:rsidRPr="002F01FD" w:rsidRDefault="002F01FD" w:rsidP="002F01FD">
      <w:pPr>
        <w:pStyle w:val="Odstavecseseznamem"/>
        <w:rPr>
          <w:b/>
          <w:i/>
        </w:rPr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Komu je adresován otevřený dopis?</w:t>
      </w:r>
    </w:p>
    <w:p w:rsidR="002F01FD" w:rsidRDefault="002F01FD" w:rsidP="002F01FD">
      <w:pPr>
        <w:pStyle w:val="Odstavecseseznamem"/>
        <w:rPr>
          <w:b/>
          <w:i/>
        </w:rPr>
      </w:pPr>
      <w:r w:rsidRPr="002F01FD">
        <w:rPr>
          <w:b/>
          <w:i/>
        </w:rPr>
        <w:t>Dopis je určen nejen uvedenému adresátovi, ale širšímu okruhu čtenářů.</w:t>
      </w:r>
    </w:p>
    <w:p w:rsidR="002F01FD" w:rsidRPr="002F01FD" w:rsidRDefault="002F01FD" w:rsidP="002F01FD">
      <w:pPr>
        <w:pStyle w:val="Odstavecseseznamem"/>
        <w:rPr>
          <w:b/>
          <w:i/>
        </w:rPr>
      </w:pPr>
    </w:p>
    <w:p w:rsidR="00726815" w:rsidRDefault="00ED439D" w:rsidP="00726815">
      <w:pPr>
        <w:pStyle w:val="Odstavecseseznamem"/>
        <w:numPr>
          <w:ilvl w:val="0"/>
          <w:numId w:val="2"/>
        </w:numPr>
      </w:pPr>
      <w:r>
        <w:t>Co bychom měli dodržovat</w:t>
      </w:r>
      <w:r w:rsidR="00726815">
        <w:t xml:space="preserve"> při veřejném ústním jednání?</w:t>
      </w:r>
    </w:p>
    <w:p w:rsidR="00ED439D" w:rsidRPr="00ED439D" w:rsidRDefault="00ED439D" w:rsidP="00F63BC3">
      <w:pPr>
        <w:pStyle w:val="Odstavecseseznamem"/>
        <w:jc w:val="both"/>
        <w:rPr>
          <w:b/>
          <w:i/>
        </w:rPr>
      </w:pPr>
      <w:r w:rsidRPr="00ED439D">
        <w:rPr>
          <w:b/>
          <w:i/>
        </w:rPr>
        <w:t>Je třeba mluvit zřetelně, souvisle; dobře artikulovat, využívat spíše jednoduchých vět, omezit nadužívání zájmen, vyloučit parazitní slova (teda, takže, prostě), zachovat přiměřenou délku projevu, omezit nadměrnou gestikulaci a pohyb těla, dodržet pohled směrem k posluchačům (oční kontakt), nehledět často do připraveného textu (nečíst projev) …</w:t>
      </w:r>
    </w:p>
    <w:p w:rsidR="00ED439D" w:rsidRDefault="00ED439D" w:rsidP="00ED439D">
      <w:pPr>
        <w:pStyle w:val="Odstavecseseznamem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Seřaďte jednotlivé body řízeného jednání na veřejném shromáždění:</w:t>
      </w:r>
    </w:p>
    <w:p w:rsidR="00726815" w:rsidRDefault="00726815" w:rsidP="00726815">
      <w:pPr>
        <w:pStyle w:val="Odstavecseseznamem"/>
        <w:numPr>
          <w:ilvl w:val="0"/>
          <w:numId w:val="5"/>
        </w:numPr>
      </w:pPr>
      <w:r>
        <w:t>Řízení diskuse</w:t>
      </w:r>
      <w:r w:rsidR="00ED439D">
        <w:tab/>
      </w:r>
      <w:r w:rsidR="00ED439D">
        <w:tab/>
      </w:r>
      <w:r w:rsidR="00ED439D">
        <w:tab/>
        <w:t xml:space="preserve">a) </w:t>
      </w:r>
      <w:r w:rsidR="00ED439D" w:rsidRPr="00ED439D">
        <w:rPr>
          <w:b/>
          <w:i/>
        </w:rPr>
        <w:t>zahájení a přivítání</w:t>
      </w:r>
    </w:p>
    <w:p w:rsidR="00726815" w:rsidRDefault="00726815" w:rsidP="00726815">
      <w:pPr>
        <w:pStyle w:val="Odstavecseseznamem"/>
        <w:numPr>
          <w:ilvl w:val="0"/>
          <w:numId w:val="5"/>
        </w:numPr>
      </w:pPr>
      <w:r>
        <w:t>Usnesení</w:t>
      </w:r>
      <w:r w:rsidR="00ED439D">
        <w:tab/>
      </w:r>
      <w:r w:rsidR="00ED439D">
        <w:tab/>
      </w:r>
      <w:r w:rsidR="00ED439D">
        <w:tab/>
      </w:r>
      <w:r w:rsidR="00ED439D">
        <w:tab/>
        <w:t xml:space="preserve">b) </w:t>
      </w:r>
      <w:r w:rsidR="00ED439D" w:rsidRPr="00ED439D">
        <w:rPr>
          <w:b/>
          <w:i/>
        </w:rPr>
        <w:t>seznámení s programem</w:t>
      </w:r>
    </w:p>
    <w:p w:rsidR="00726815" w:rsidRDefault="00726815" w:rsidP="00726815">
      <w:pPr>
        <w:pStyle w:val="Odstavecseseznamem"/>
        <w:numPr>
          <w:ilvl w:val="0"/>
          <w:numId w:val="5"/>
        </w:numPr>
      </w:pPr>
      <w:r>
        <w:t>Seznámení s</w:t>
      </w:r>
      <w:r w:rsidR="00ED439D">
        <w:t> </w:t>
      </w:r>
      <w:r>
        <w:t>programem</w:t>
      </w:r>
      <w:r w:rsidR="00ED439D">
        <w:tab/>
      </w:r>
      <w:r w:rsidR="00ED439D">
        <w:tab/>
        <w:t xml:space="preserve">c) </w:t>
      </w:r>
      <w:r w:rsidR="00ED439D" w:rsidRPr="00ED439D">
        <w:rPr>
          <w:b/>
          <w:i/>
        </w:rPr>
        <w:t>referát</w:t>
      </w:r>
    </w:p>
    <w:p w:rsidR="00726815" w:rsidRPr="00ED439D" w:rsidRDefault="00726815" w:rsidP="00726815">
      <w:pPr>
        <w:pStyle w:val="Odstavecseseznamem"/>
        <w:numPr>
          <w:ilvl w:val="0"/>
          <w:numId w:val="5"/>
        </w:numPr>
        <w:rPr>
          <w:b/>
          <w:i/>
        </w:rPr>
      </w:pPr>
      <w:r>
        <w:t>Koreferát</w:t>
      </w:r>
      <w:r w:rsidR="00ED439D">
        <w:tab/>
      </w:r>
      <w:r w:rsidR="00ED439D">
        <w:tab/>
      </w:r>
      <w:r w:rsidR="00ED439D">
        <w:tab/>
      </w:r>
      <w:r w:rsidR="00ED439D">
        <w:tab/>
        <w:t xml:space="preserve">d) </w:t>
      </w:r>
      <w:r w:rsidR="00ED439D" w:rsidRPr="00ED439D">
        <w:rPr>
          <w:b/>
          <w:i/>
        </w:rPr>
        <w:t>koreferát (podrobnější informace k tématu)</w:t>
      </w:r>
    </w:p>
    <w:p w:rsidR="00726815" w:rsidRDefault="00726815" w:rsidP="00726815">
      <w:pPr>
        <w:pStyle w:val="Odstavecseseznamem"/>
        <w:numPr>
          <w:ilvl w:val="0"/>
          <w:numId w:val="5"/>
        </w:numPr>
      </w:pPr>
      <w:r>
        <w:t>Zahájení porady</w:t>
      </w:r>
      <w:r w:rsidR="00ED439D">
        <w:tab/>
      </w:r>
      <w:r w:rsidR="00ED439D">
        <w:tab/>
      </w:r>
      <w:r w:rsidR="00ED439D">
        <w:tab/>
        <w:t xml:space="preserve">e) </w:t>
      </w:r>
      <w:r w:rsidR="00ED439D" w:rsidRPr="00ED439D">
        <w:rPr>
          <w:b/>
          <w:i/>
        </w:rPr>
        <w:t>diskuse</w:t>
      </w:r>
    </w:p>
    <w:p w:rsidR="00726815" w:rsidRPr="00ED439D" w:rsidRDefault="00ED439D" w:rsidP="00726815">
      <w:pPr>
        <w:pStyle w:val="Odstavecseseznamem"/>
        <w:numPr>
          <w:ilvl w:val="0"/>
          <w:numId w:val="5"/>
        </w:numPr>
        <w:rPr>
          <w:b/>
          <w:i/>
        </w:rPr>
      </w:pPr>
      <w:r>
        <w:t>R</w:t>
      </w:r>
      <w:r w:rsidR="00726815">
        <w:t>eferát</w:t>
      </w:r>
      <w:r>
        <w:tab/>
      </w:r>
      <w:r>
        <w:tab/>
      </w:r>
      <w:r>
        <w:tab/>
      </w:r>
      <w:r>
        <w:tab/>
        <w:t xml:space="preserve">f) </w:t>
      </w:r>
      <w:r>
        <w:rPr>
          <w:b/>
          <w:i/>
        </w:rPr>
        <w:t>usn</w:t>
      </w:r>
      <w:r w:rsidRPr="00ED439D">
        <w:rPr>
          <w:b/>
          <w:i/>
        </w:rPr>
        <w:t>esení</w:t>
      </w:r>
    </w:p>
    <w:p w:rsidR="00726815" w:rsidRDefault="00726815" w:rsidP="00726815">
      <w:pPr>
        <w:pStyle w:val="Odstavecseseznamem"/>
      </w:pPr>
    </w:p>
    <w:p w:rsidR="00726815" w:rsidRDefault="00726815" w:rsidP="00726815">
      <w:pPr>
        <w:pStyle w:val="Odstavecseseznamem"/>
      </w:pPr>
    </w:p>
    <w:p w:rsidR="00726815" w:rsidRDefault="00726815" w:rsidP="00726815">
      <w:pPr>
        <w:pStyle w:val="Odstavecseseznamem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Uveďte příklady běžné komunikace prostřednictvím internetu:</w:t>
      </w:r>
    </w:p>
    <w:p w:rsidR="00ED439D" w:rsidRPr="00ED439D" w:rsidRDefault="00ED439D" w:rsidP="00ED439D">
      <w:pPr>
        <w:pStyle w:val="Odstavecseseznamem"/>
        <w:rPr>
          <w:b/>
          <w:i/>
        </w:rPr>
      </w:pPr>
      <w:r>
        <w:rPr>
          <w:b/>
          <w:i/>
        </w:rPr>
        <w:t>m</w:t>
      </w:r>
      <w:r w:rsidR="00E03222">
        <w:rPr>
          <w:b/>
          <w:i/>
        </w:rPr>
        <w:t xml:space="preserve">ail, SMS, </w:t>
      </w:r>
      <w:proofErr w:type="spellStart"/>
      <w:r w:rsidR="00E03222">
        <w:rPr>
          <w:b/>
          <w:i/>
        </w:rPr>
        <w:t>Skype</w:t>
      </w:r>
      <w:proofErr w:type="spellEnd"/>
      <w:r w:rsidR="00E03222">
        <w:rPr>
          <w:b/>
          <w:i/>
        </w:rPr>
        <w:t>, IC</w:t>
      </w:r>
      <w:r w:rsidRPr="00ED439D">
        <w:rPr>
          <w:b/>
          <w:i/>
        </w:rPr>
        <w:t>Q</w:t>
      </w:r>
      <w:r w:rsidR="00F63BC3">
        <w:rPr>
          <w:b/>
          <w:i/>
        </w:rPr>
        <w:t xml:space="preserve">, </w:t>
      </w:r>
      <w:proofErr w:type="spellStart"/>
      <w:r w:rsidR="00F63BC3">
        <w:rPr>
          <w:b/>
          <w:i/>
        </w:rPr>
        <w:t>Facebook</w:t>
      </w:r>
      <w:proofErr w:type="spellEnd"/>
      <w:r w:rsidR="00F63BC3">
        <w:rPr>
          <w:b/>
          <w:i/>
        </w:rPr>
        <w:t xml:space="preserve"> …</w:t>
      </w:r>
    </w:p>
    <w:p w:rsidR="00726815" w:rsidRDefault="00726815" w:rsidP="00726815">
      <w:pPr>
        <w:pStyle w:val="Odstavecseseznamem"/>
      </w:pP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ind w:left="1080"/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59D" w:rsidRDefault="0083559D" w:rsidP="00CA6778">
      <w:pPr>
        <w:spacing w:before="0" w:after="0"/>
      </w:pPr>
      <w:r>
        <w:separator/>
      </w:r>
    </w:p>
  </w:endnote>
  <w:endnote w:type="continuationSeparator" w:id="0">
    <w:p w:rsidR="0083559D" w:rsidRDefault="0083559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72681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72681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59D" w:rsidRDefault="0083559D" w:rsidP="00CA6778">
      <w:pPr>
        <w:spacing w:before="0" w:after="0"/>
      </w:pPr>
      <w:r>
        <w:separator/>
      </w:r>
    </w:p>
  </w:footnote>
  <w:footnote w:type="continuationSeparator" w:id="0">
    <w:p w:rsidR="0083559D" w:rsidRDefault="0083559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449DF"/>
    <w:multiLevelType w:val="hybridMultilevel"/>
    <w:tmpl w:val="51685BBC"/>
    <w:lvl w:ilvl="0" w:tplc="CA885E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DE5FDD"/>
    <w:multiLevelType w:val="hybridMultilevel"/>
    <w:tmpl w:val="B51A1CF8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94489B"/>
    <w:multiLevelType w:val="hybridMultilevel"/>
    <w:tmpl w:val="52FC0012"/>
    <w:lvl w:ilvl="0" w:tplc="1E82E4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4F3891"/>
    <w:multiLevelType w:val="hybridMultilevel"/>
    <w:tmpl w:val="5972D260"/>
    <w:lvl w:ilvl="0" w:tplc="B9EE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AF47FA"/>
    <w:multiLevelType w:val="hybridMultilevel"/>
    <w:tmpl w:val="A75AAAC6"/>
    <w:lvl w:ilvl="0" w:tplc="B45A98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B03317"/>
    <w:rsid w:val="00084AD2"/>
    <w:rsid w:val="000A62E6"/>
    <w:rsid w:val="001056DB"/>
    <w:rsid w:val="0013520B"/>
    <w:rsid w:val="0015164B"/>
    <w:rsid w:val="0017080B"/>
    <w:rsid w:val="00235DCF"/>
    <w:rsid w:val="00247D1D"/>
    <w:rsid w:val="00252D2D"/>
    <w:rsid w:val="00281EB3"/>
    <w:rsid w:val="002F01FD"/>
    <w:rsid w:val="00375125"/>
    <w:rsid w:val="003C040B"/>
    <w:rsid w:val="003D1D48"/>
    <w:rsid w:val="00441154"/>
    <w:rsid w:val="004513CC"/>
    <w:rsid w:val="004B0AD8"/>
    <w:rsid w:val="005505E5"/>
    <w:rsid w:val="005C0C9A"/>
    <w:rsid w:val="005D4579"/>
    <w:rsid w:val="006347FB"/>
    <w:rsid w:val="006515B1"/>
    <w:rsid w:val="006516F6"/>
    <w:rsid w:val="00666590"/>
    <w:rsid w:val="00684206"/>
    <w:rsid w:val="00726815"/>
    <w:rsid w:val="007269D6"/>
    <w:rsid w:val="0083559D"/>
    <w:rsid w:val="00852DCF"/>
    <w:rsid w:val="00947E9C"/>
    <w:rsid w:val="009C77DA"/>
    <w:rsid w:val="00A10E27"/>
    <w:rsid w:val="00A45BCC"/>
    <w:rsid w:val="00B03317"/>
    <w:rsid w:val="00BD446E"/>
    <w:rsid w:val="00C614D9"/>
    <w:rsid w:val="00C73AFF"/>
    <w:rsid w:val="00CA6778"/>
    <w:rsid w:val="00CA68AF"/>
    <w:rsid w:val="00E03222"/>
    <w:rsid w:val="00ED439D"/>
    <w:rsid w:val="00ED4850"/>
    <w:rsid w:val="00F23263"/>
    <w:rsid w:val="00F63BC3"/>
    <w:rsid w:val="00FA2058"/>
    <w:rsid w:val="00FC36E9"/>
    <w:rsid w:val="00FD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72681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53</TotalTime>
  <Pages>3</Pages>
  <Words>521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10</cp:revision>
  <dcterms:created xsi:type="dcterms:W3CDTF">2014-04-09T18:27:00Z</dcterms:created>
  <dcterms:modified xsi:type="dcterms:W3CDTF">2014-04-28T10:30:00Z</dcterms:modified>
</cp:coreProperties>
</file>