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39173C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6B5840" w:rsidRDefault="006B5840" w:rsidP="006B5840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6B5840" w:rsidRDefault="006B5840" w:rsidP="006B5840"/>
    <w:p w:rsidR="006B5840" w:rsidRDefault="006B5840" w:rsidP="006B5840">
      <w:pPr>
        <w:rPr>
          <w:b/>
          <w:bCs/>
          <w:sz w:val="28"/>
          <w:szCs w:val="28"/>
        </w:rPr>
      </w:pPr>
      <w:r>
        <w:t xml:space="preserve">Název materiálu:  </w:t>
      </w:r>
      <w:r w:rsidR="00B36181">
        <w:rPr>
          <w:b/>
          <w:bCs/>
          <w:sz w:val="28"/>
          <w:szCs w:val="28"/>
        </w:rPr>
        <w:t>VY_52_INOVACE_ Pr.9.Vo.50</w:t>
      </w:r>
      <w:r>
        <w:rPr>
          <w:b/>
          <w:bCs/>
          <w:sz w:val="28"/>
          <w:szCs w:val="28"/>
        </w:rPr>
        <w:t>_Krystal_a_krystalove_soustavy</w:t>
      </w:r>
    </w:p>
    <w:p w:rsidR="006B5840" w:rsidRDefault="006B5840" w:rsidP="006B5840">
      <w:pPr>
        <w:rPr>
          <w:sz w:val="28"/>
          <w:szCs w:val="28"/>
        </w:rPr>
      </w:pPr>
    </w:p>
    <w:p w:rsidR="006B5840" w:rsidRDefault="006B5840" w:rsidP="006B5840">
      <w:pPr>
        <w:rPr>
          <w:b/>
          <w:bCs/>
        </w:rPr>
      </w:pPr>
      <w:r>
        <w:t xml:space="preserve">Datum:  </w:t>
      </w:r>
      <w:r>
        <w:rPr>
          <w:b/>
          <w:bCs/>
        </w:rPr>
        <w:t>9.9. 2013</w:t>
      </w:r>
    </w:p>
    <w:p w:rsidR="006B5840" w:rsidRDefault="006B5840" w:rsidP="006B5840"/>
    <w:p w:rsidR="006B5840" w:rsidRDefault="006B5840" w:rsidP="006B5840">
      <w:pPr>
        <w:rPr>
          <w:b/>
          <w:bCs/>
        </w:rPr>
      </w:pPr>
      <w:r>
        <w:t xml:space="preserve">Ročník: </w:t>
      </w:r>
      <w:r>
        <w:rPr>
          <w:b/>
          <w:bCs/>
        </w:rPr>
        <w:t>devátý</w:t>
      </w:r>
    </w:p>
    <w:p w:rsidR="006B5840" w:rsidRDefault="006B5840" w:rsidP="006B5840">
      <w:r>
        <w:t xml:space="preserve">Vzdělávací oblast: </w:t>
      </w:r>
      <w:r>
        <w:rPr>
          <w:b/>
          <w:bCs/>
        </w:rPr>
        <w:t>Člověk a příroda</w:t>
      </w:r>
    </w:p>
    <w:p w:rsidR="006B5840" w:rsidRDefault="006B5840" w:rsidP="006B5840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Krystal a krystalové soustavy.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6B5840" w:rsidRPr="001A65B4" w:rsidRDefault="006B5840" w:rsidP="006B5840">
      <w:pPr>
        <w:rPr>
          <w:b/>
          <w:bCs/>
        </w:rPr>
      </w:pPr>
    </w:p>
    <w:p w:rsidR="006B5840" w:rsidRDefault="006B5840" w:rsidP="006B5840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6B5840" w:rsidRDefault="006B5840" w:rsidP="006B5840">
      <w:pPr>
        <w:rPr>
          <w:b/>
          <w:bCs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/>
    <w:p w:rsidR="00514E3B" w:rsidRDefault="00514E3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</w:rPr>
      </w:pPr>
      <w:r>
        <w:rPr>
          <w:b/>
          <w:bCs/>
        </w:rPr>
        <w:t>Ten</w:t>
      </w:r>
      <w:r w:rsidR="004E53D8">
        <w:rPr>
          <w:b/>
          <w:bCs/>
        </w:rPr>
        <w:t>to výuko</w:t>
      </w:r>
      <w:r w:rsidR="00074EDC">
        <w:rPr>
          <w:b/>
          <w:bCs/>
        </w:rPr>
        <w:t>vý materiál je vhodný na zakončení</w:t>
      </w:r>
      <w:r w:rsidR="004E53D8">
        <w:rPr>
          <w:b/>
          <w:bCs/>
        </w:rPr>
        <w:t xml:space="preserve"> tématického bloku. Žáci </w:t>
      </w:r>
      <w:r w:rsidR="00074EDC">
        <w:rPr>
          <w:b/>
          <w:bCs/>
        </w:rPr>
        <w:t>mají možnost procvičit získané znalosti. Vyplněný pracovní list může sloužit jako zápis</w:t>
      </w:r>
      <w:r w:rsidR="00055E78">
        <w:rPr>
          <w:b/>
          <w:bCs/>
        </w:rPr>
        <w:t>.</w:t>
      </w:r>
    </w:p>
    <w:p w:rsidR="00055E78" w:rsidRDefault="00055E78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BB0866" w:rsidRDefault="00BB0866">
      <w:pPr>
        <w:rPr>
          <w:b/>
          <w:bCs/>
        </w:rPr>
      </w:pPr>
    </w:p>
    <w:p w:rsidR="00BB0866" w:rsidRDefault="00BB0866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055E78" w:rsidRDefault="00055E78">
      <w:pPr>
        <w:rPr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BB0866">
        <w:rPr>
          <w:bCs/>
          <w:sz w:val="28"/>
          <w:szCs w:val="28"/>
        </w:rPr>
        <w:t xml:space="preserve"> nerost, krystalizace, krystal, nerost krystalovaný, nerost krystalický, </w:t>
      </w:r>
    </w:p>
    <w:p w:rsidR="00BB0866" w:rsidRPr="00055E78" w:rsidRDefault="00BB086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39173C">
        <w:rPr>
          <w:bCs/>
          <w:sz w:val="28"/>
          <w:szCs w:val="28"/>
        </w:rPr>
        <w:t xml:space="preserve">              nerost beztvarý (amorfní</w:t>
      </w:r>
      <w:r>
        <w:rPr>
          <w:bCs/>
          <w:sz w:val="28"/>
          <w:szCs w:val="28"/>
        </w:rPr>
        <w:t>), prvky souměrnosti, krystalové soustavy</w:t>
      </w:r>
    </w:p>
    <w:p w:rsidR="00514E3B" w:rsidRDefault="00514E3B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B219F4" w:rsidRDefault="00B219F4">
      <w:pPr>
        <w:rPr>
          <w:b/>
          <w:bCs/>
          <w:sz w:val="28"/>
          <w:szCs w:val="28"/>
        </w:rPr>
      </w:pPr>
    </w:p>
    <w:p w:rsidR="00ED1E54" w:rsidRDefault="00ED1E54">
      <w:pPr>
        <w:rPr>
          <w:b/>
          <w:bCs/>
          <w:sz w:val="28"/>
          <w:szCs w:val="28"/>
        </w:rPr>
      </w:pPr>
    </w:p>
    <w:p w:rsidR="00B219F4" w:rsidRDefault="00B219F4">
      <w:pPr>
        <w:rPr>
          <w:b/>
          <w:bCs/>
          <w:sz w:val="28"/>
          <w:szCs w:val="28"/>
        </w:rPr>
      </w:pPr>
    </w:p>
    <w:p w:rsidR="00514E3B" w:rsidRPr="005E5ADF" w:rsidRDefault="00BE0A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</w:t>
      </w:r>
      <w:r w:rsidR="005E5ADF">
        <w:rPr>
          <w:color w:val="002060"/>
          <w:sz w:val="48"/>
          <w:szCs w:val="48"/>
        </w:rPr>
        <w:t xml:space="preserve">        </w:t>
      </w:r>
      <w:r w:rsidR="008A3092">
        <w:rPr>
          <w:color w:val="002060"/>
          <w:sz w:val="48"/>
          <w:szCs w:val="48"/>
        </w:rPr>
        <w:t xml:space="preserve">  </w:t>
      </w:r>
      <w:r w:rsidR="005E5ADF" w:rsidRPr="005E5ADF">
        <w:rPr>
          <w:color w:val="FF0000"/>
          <w:sz w:val="48"/>
          <w:szCs w:val="48"/>
        </w:rPr>
        <w:t>Krystal,</w:t>
      </w:r>
      <w:r w:rsidR="00657460">
        <w:rPr>
          <w:color w:val="FF0000"/>
          <w:sz w:val="48"/>
          <w:szCs w:val="48"/>
        </w:rPr>
        <w:t xml:space="preserve"> k</w:t>
      </w:r>
      <w:r w:rsidR="005E5ADF" w:rsidRPr="005E5ADF">
        <w:rPr>
          <w:color w:val="FF0000"/>
          <w:sz w:val="48"/>
          <w:szCs w:val="48"/>
        </w:rPr>
        <w:t>rystalové soustavy</w:t>
      </w:r>
      <w:r w:rsidR="00A60982" w:rsidRPr="005E5ADF">
        <w:rPr>
          <w:color w:val="FF0000"/>
          <w:sz w:val="48"/>
          <w:szCs w:val="48"/>
        </w:rPr>
        <w:t xml:space="preserve">         </w:t>
      </w:r>
      <w:r w:rsidR="006971BA" w:rsidRPr="005E5ADF">
        <w:rPr>
          <w:color w:val="FF000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5E5ADF" w:rsidRPr="00B3494C" w:rsidRDefault="0039173C" w:rsidP="005E5ADF">
      <w:pPr>
        <w:numPr>
          <w:ilvl w:val="0"/>
          <w:numId w:val="11"/>
        </w:numPr>
        <w:rPr>
          <w:b/>
        </w:rPr>
      </w:pPr>
      <w:r>
        <w:rPr>
          <w:b/>
        </w:rPr>
        <w:t>Doplň text</w:t>
      </w:r>
      <w:r w:rsidR="005E5ADF" w:rsidRPr="00B3494C">
        <w:rPr>
          <w:b/>
        </w:rPr>
        <w:t>:</w:t>
      </w:r>
    </w:p>
    <w:p w:rsidR="005E5ADF" w:rsidRDefault="005E5ADF" w:rsidP="005E5ADF">
      <w:pPr>
        <w:ind w:left="720"/>
      </w:pPr>
      <w:r>
        <w:rPr>
          <w:noProof/>
        </w:rPr>
        <w:pict>
          <v:rect id="_x0000_s1379" style="position:absolute;left:0;text-align:left;margin-left:414pt;margin-top:11.3pt;width:99.05pt;height:18pt;z-index:251619840">
            <v:textbox>
              <w:txbxContent>
                <w:p w:rsidR="007C2AF7" w:rsidRPr="005E5ADF" w:rsidRDefault="007C2AF7" w:rsidP="005E5AD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378" style="position:absolute;left:0;text-align:left;margin-left:180pt;margin-top:11.3pt;width:99.05pt;height:18pt;z-index:251618816">
            <v:textbox>
              <w:txbxContent>
                <w:p w:rsidR="007C2AF7" w:rsidRPr="0039173C" w:rsidRDefault="007C2AF7" w:rsidP="0039173C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</w:p>
    <w:p w:rsidR="005E5ADF" w:rsidRDefault="005E5ADF" w:rsidP="005E5ADF">
      <w:pPr>
        <w:ind w:left="720"/>
      </w:pPr>
      <w:r>
        <w:t xml:space="preserve">Nerosty většinou vznikají  z                                       nebo  roztavených látek - </w:t>
      </w:r>
    </w:p>
    <w:p w:rsidR="005E5ADF" w:rsidRDefault="00B3494C" w:rsidP="005E5ADF">
      <w:pPr>
        <w:ind w:left="720"/>
      </w:pPr>
      <w:r>
        <w:rPr>
          <w:noProof/>
        </w:rPr>
        <w:pict>
          <v:rect id="_x0000_s1380" style="position:absolute;left:0;text-align:left;margin-left:189pt;margin-top:10.7pt;width:99.05pt;height:18pt;z-index:251620864">
            <v:textbox>
              <w:txbxContent>
                <w:p w:rsidR="007C2AF7" w:rsidRPr="005E5ADF" w:rsidRDefault="007C2AF7" w:rsidP="00B3494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</w:p>
    <w:p w:rsidR="00B3494C" w:rsidRDefault="00B3494C" w:rsidP="005E5ADF">
      <w:pPr>
        <w:ind w:left="720"/>
      </w:pPr>
      <w:r>
        <w:t>v litosféře. Tento děj se nazývá                                   . Tělesa, která jsou takto vytvořena</w:t>
      </w:r>
      <w:r w:rsidR="0039173C">
        <w:t>,</w:t>
      </w:r>
      <w:r>
        <w:t xml:space="preserve"> se </w:t>
      </w:r>
    </w:p>
    <w:p w:rsidR="00B3494C" w:rsidRDefault="00B3494C" w:rsidP="005E5ADF">
      <w:pPr>
        <w:ind w:left="720"/>
      </w:pPr>
      <w:r>
        <w:rPr>
          <w:noProof/>
        </w:rPr>
        <w:pict>
          <v:rect id="_x0000_s1381" style="position:absolute;left:0;text-align:left;margin-left:90pt;margin-top:10.1pt;width:99.05pt;height:18pt;z-index:251621888">
            <v:textbox>
              <w:txbxContent>
                <w:p w:rsidR="007C2AF7" w:rsidRPr="005E5ADF" w:rsidRDefault="007C2AF7" w:rsidP="00B3494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</w:p>
    <w:p w:rsidR="00B3494C" w:rsidRDefault="00B3494C" w:rsidP="005E5ADF">
      <w:pPr>
        <w:ind w:left="720"/>
      </w:pPr>
      <w:r>
        <w:t>nazývají                                        . Podle podmínek,</w:t>
      </w:r>
      <w:r w:rsidR="0039173C">
        <w:t xml:space="preserve"> </w:t>
      </w:r>
      <w:r>
        <w:t xml:space="preserve"> za kterých vznikaly, jsou krystaly různě </w:t>
      </w:r>
    </w:p>
    <w:p w:rsidR="00B3494C" w:rsidRDefault="00B3494C" w:rsidP="005E5ADF">
      <w:pPr>
        <w:ind w:left="720"/>
      </w:pPr>
    </w:p>
    <w:p w:rsidR="00B3494C" w:rsidRDefault="00B3494C" w:rsidP="005E5ADF">
      <w:pPr>
        <w:ind w:left="720"/>
      </w:pPr>
      <w:r>
        <w:t>velké a odlišně vyvinuté.</w:t>
      </w:r>
    </w:p>
    <w:p w:rsidR="00B3494C" w:rsidRDefault="00B3494C" w:rsidP="00B3494C">
      <w:r>
        <w:t xml:space="preserve">  </w:t>
      </w:r>
    </w:p>
    <w:p w:rsidR="00B3494C" w:rsidRDefault="00B3494C" w:rsidP="00B3494C"/>
    <w:p w:rsidR="00B3494C" w:rsidRDefault="0039173C" w:rsidP="00B3494C">
      <w:pPr>
        <w:numPr>
          <w:ilvl w:val="0"/>
          <w:numId w:val="11"/>
        </w:numPr>
        <w:rPr>
          <w:b/>
        </w:rPr>
      </w:pPr>
      <w:r>
        <w:rPr>
          <w:b/>
        </w:rPr>
        <w:t>Vytvoř dvojice</w:t>
      </w:r>
      <w:r w:rsidR="00B3494C">
        <w:rPr>
          <w:b/>
        </w:rPr>
        <w:t>:</w:t>
      </w:r>
    </w:p>
    <w:p w:rsidR="00B3494C" w:rsidRDefault="00B3494C" w:rsidP="00B3494C">
      <w:pPr>
        <w:ind w:left="360"/>
        <w:rPr>
          <w:b/>
        </w:rPr>
      </w:pPr>
    </w:p>
    <w:p w:rsidR="00B3494C" w:rsidRDefault="00B3494C" w:rsidP="00B3494C">
      <w:pPr>
        <w:ind w:left="720"/>
      </w:pPr>
      <w:r>
        <w:t>Podle velikosti a tvaru kryst</w:t>
      </w:r>
      <w:r w:rsidR="0039173C">
        <w:t>alů, můžeme nerosty rozdělit na</w:t>
      </w:r>
      <w:r>
        <w:t>:</w:t>
      </w:r>
    </w:p>
    <w:p w:rsidR="00BA2306" w:rsidRDefault="00BA2306" w:rsidP="00B3494C">
      <w:pPr>
        <w:ind w:left="720"/>
      </w:pPr>
    </w:p>
    <w:p w:rsidR="00B219F4" w:rsidRDefault="00BA2306" w:rsidP="00BA2306">
      <w:r>
        <w:rPr>
          <w:noProof/>
        </w:rPr>
        <w:pict>
          <v:rect id="_x0000_s1387" style="position:absolute;margin-left:4in;margin-top:2.9pt;width:135pt;height:63pt;z-index:251628032">
            <v:textbox style="mso-next-textbox:#_x0000_s1387">
              <w:txbxContent>
                <w:p w:rsidR="007C2AF7" w:rsidRPr="00BA2306" w:rsidRDefault="007C2AF7" w:rsidP="00BA23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Krystaly jsou drobné,</w:t>
                  </w:r>
                  <w:r w:rsidR="0039173C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nedokonale vyvinuté. Jednotlivé plochy, hrany a vrcholy krystalů nelze zrakem bezpečně určit. Tvoří krystalické agregáty.</w:t>
                  </w:r>
                </w:p>
              </w:txbxContent>
            </v:textbox>
          </v:rect>
        </w:pict>
      </w:r>
    </w:p>
    <w:p w:rsidR="00B3494C" w:rsidRDefault="00BA2306" w:rsidP="00B3494C">
      <w:pPr>
        <w:ind w:left="720"/>
      </w:pPr>
      <w:r>
        <w:rPr>
          <w:noProof/>
        </w:rPr>
        <w:pict>
          <v:rect id="_x0000_s1382" style="position:absolute;left:0;text-align:left;margin-left:45pt;margin-top:11.3pt;width:135pt;height:36pt;z-index:251622912">
            <v:textbox style="mso-next-textbox:#_x0000_s1382">
              <w:txbxContent>
                <w:p w:rsidR="007C2AF7" w:rsidRPr="00B3494C" w:rsidRDefault="007C2AF7" w:rsidP="00B3494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KRYSTALOVANÉ</w:t>
                  </w:r>
                </w:p>
              </w:txbxContent>
            </v:textbox>
          </v:rect>
        </w:pict>
      </w:r>
    </w:p>
    <w:p w:rsidR="00B3494C" w:rsidRPr="00B3494C" w:rsidRDefault="00B3494C" w:rsidP="00B3494C">
      <w:pPr>
        <w:ind w:left="720"/>
      </w:pPr>
    </w:p>
    <w:p w:rsidR="005E5ADF" w:rsidRDefault="005E5ADF" w:rsidP="005E5ADF">
      <w:pPr>
        <w:ind w:left="720"/>
      </w:pPr>
    </w:p>
    <w:p w:rsidR="005E5ADF" w:rsidRDefault="005E5ADF" w:rsidP="005E5ADF">
      <w:pPr>
        <w:ind w:left="720"/>
      </w:pPr>
    </w:p>
    <w:p w:rsidR="00C9594C" w:rsidRDefault="00BA2306" w:rsidP="005E5ADF">
      <w:pPr>
        <w:ind w:left="720"/>
      </w:pPr>
      <w:r>
        <w:rPr>
          <w:noProof/>
        </w:rPr>
        <w:pict>
          <v:rect id="_x0000_s1383" style="position:absolute;left:0;text-align:left;margin-left:45pt;margin-top:1.15pt;width:135pt;height:36pt;z-index:251623936">
            <v:textbox style="mso-next-textbox:#_x0000_s1383">
              <w:txbxContent>
                <w:p w:rsidR="007C2AF7" w:rsidRPr="00B3494C" w:rsidRDefault="007C2AF7" w:rsidP="00B219F4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KRYSTALICKÉ</w:t>
                  </w:r>
                </w:p>
              </w:txbxContent>
            </v:textbox>
          </v:rect>
        </w:pict>
      </w:r>
      <w:r>
        <w:rPr>
          <w:noProof/>
        </w:rPr>
        <w:pict>
          <v:rect id="_x0000_s1386" style="position:absolute;left:0;text-align:left;margin-left:4in;margin-top:10.15pt;width:135pt;height:45pt;z-index:251627008">
            <v:textbox style="mso-next-textbox:#_x0000_s1386">
              <w:txbxContent>
                <w:p w:rsidR="007C2AF7" w:rsidRPr="00B3494C" w:rsidRDefault="007C2AF7" w:rsidP="00BA2306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Nepravidelné uspořádání stavebních částic, nevytvářejí ani drobné krystaly.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C9594C" w:rsidRDefault="00C9594C" w:rsidP="005E5ADF">
      <w:pPr>
        <w:ind w:left="720"/>
      </w:pPr>
    </w:p>
    <w:p w:rsidR="00C9594C" w:rsidRDefault="00C9594C" w:rsidP="005E5ADF">
      <w:pPr>
        <w:ind w:left="720"/>
      </w:pPr>
    </w:p>
    <w:p w:rsidR="00C9594C" w:rsidRDefault="00BA2306" w:rsidP="005E5ADF">
      <w:pPr>
        <w:ind w:left="720"/>
      </w:pPr>
      <w:r>
        <w:rPr>
          <w:noProof/>
        </w:rPr>
        <w:pict>
          <v:rect id="_x0000_s1384" style="position:absolute;left:0;text-align:left;margin-left:45pt;margin-top:4.75pt;width:135pt;height:45pt;z-index:251624960">
            <v:textbox style="mso-next-textbox:#_x0000_s1384">
              <w:txbxContent>
                <w:p w:rsidR="007C2AF7" w:rsidRDefault="007C2AF7" w:rsidP="00B219F4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BEZTVARÉ </w:t>
                  </w:r>
                </w:p>
                <w:p w:rsidR="007C2AF7" w:rsidRPr="00B3494C" w:rsidRDefault="007C2AF7" w:rsidP="00B219F4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39173C">
                    <w:rPr>
                      <w:b/>
                      <w:sz w:val="22"/>
                      <w:szCs w:val="22"/>
                    </w:rPr>
                    <w:t xml:space="preserve">     (AMORFNÍ</w:t>
                  </w:r>
                  <w:r>
                    <w:rPr>
                      <w:b/>
                      <w:sz w:val="22"/>
                      <w:szCs w:val="22"/>
                    </w:rPr>
                    <w:t>)</w:t>
                  </w:r>
                </w:p>
              </w:txbxContent>
            </v:textbox>
          </v:rect>
        </w:pict>
      </w:r>
    </w:p>
    <w:p w:rsidR="00C9594C" w:rsidRDefault="00C9594C" w:rsidP="005E5ADF">
      <w:pPr>
        <w:ind w:left="720"/>
      </w:pPr>
    </w:p>
    <w:p w:rsidR="00C9594C" w:rsidRDefault="00BA2306" w:rsidP="005E5ADF">
      <w:pPr>
        <w:ind w:left="720"/>
      </w:pPr>
      <w:r>
        <w:rPr>
          <w:noProof/>
        </w:rPr>
        <w:pict>
          <v:rect id="_x0000_s1385" style="position:absolute;left:0;text-align:left;margin-left:4in;margin-top:-.05pt;width:135pt;height:54pt;z-index:251625984">
            <v:textbox style="mso-next-textbox:#_x0000_s1385">
              <w:txbxContent>
                <w:p w:rsidR="007C2AF7" w:rsidRPr="00BA2306" w:rsidRDefault="007C2AF7" w:rsidP="00BA23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povrchu jsou okem patrné krystalové tvary – plochy, hrana a vrcholy.</w:t>
                  </w:r>
                </w:p>
              </w:txbxContent>
            </v:textbox>
          </v:rect>
        </w:pict>
      </w:r>
    </w:p>
    <w:p w:rsidR="00C9594C" w:rsidRDefault="00C9594C" w:rsidP="005E5ADF">
      <w:pPr>
        <w:ind w:left="720"/>
      </w:pPr>
    </w:p>
    <w:p w:rsidR="00C9594C" w:rsidRDefault="00C9594C" w:rsidP="005E5ADF">
      <w:pPr>
        <w:ind w:left="720"/>
      </w:pPr>
    </w:p>
    <w:p w:rsidR="00C9594C" w:rsidRDefault="00C9594C" w:rsidP="005E5ADF">
      <w:pPr>
        <w:ind w:left="720"/>
      </w:pPr>
    </w:p>
    <w:p w:rsidR="00C9594C" w:rsidRDefault="00C9594C" w:rsidP="005E5ADF">
      <w:pPr>
        <w:ind w:left="720"/>
      </w:pPr>
    </w:p>
    <w:p w:rsidR="009E0A56" w:rsidRDefault="009E0A56" w:rsidP="009E0A56">
      <w:pPr>
        <w:numPr>
          <w:ilvl w:val="0"/>
          <w:numId w:val="11"/>
        </w:numPr>
        <w:rPr>
          <w:b/>
        </w:rPr>
      </w:pPr>
      <w:r>
        <w:rPr>
          <w:b/>
        </w:rPr>
        <w:t>Urči</w:t>
      </w:r>
      <w:r w:rsidR="0039173C">
        <w:rPr>
          <w:b/>
        </w:rPr>
        <w:t>,</w:t>
      </w:r>
      <w:r>
        <w:rPr>
          <w:b/>
        </w:rPr>
        <w:t xml:space="preserve"> zda je nerost krystalický, k</w:t>
      </w:r>
      <w:r w:rsidR="0039173C">
        <w:rPr>
          <w:b/>
        </w:rPr>
        <w:t>r</w:t>
      </w:r>
      <w:r>
        <w:rPr>
          <w:b/>
        </w:rPr>
        <w:t>ystalovaný nebo amorfní.</w:t>
      </w:r>
    </w:p>
    <w:p w:rsidR="009E0A56" w:rsidRDefault="009E0A56" w:rsidP="009E0A56">
      <w:pPr>
        <w:ind w:left="360"/>
        <w:rPr>
          <w:b/>
        </w:rPr>
      </w:pPr>
      <w:r>
        <w:rPr>
          <w:noProof/>
        </w:rPr>
        <w:pict>
          <v:rect id="_x0000_s1388" style="position:absolute;left:0;text-align:left;margin-left:27pt;margin-top:11.35pt;width:99.05pt;height:18pt;z-index:251629056">
            <v:textbox>
              <w:txbxContent>
                <w:p w:rsidR="007C2AF7" w:rsidRPr="005E5ADF" w:rsidRDefault="007C2AF7" w:rsidP="009E0A5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žlutý opál  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389" style="position:absolute;left:0;text-align:left;margin-left:180pt;margin-top:11.35pt;width:99.05pt;height:18pt;z-index:251630080">
            <v:textbox>
              <w:txbxContent>
                <w:p w:rsidR="007C2AF7" w:rsidRPr="005E5ADF" w:rsidRDefault="007C2AF7" w:rsidP="009E0A5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grafit - tuha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390" style="position:absolute;left:0;text-align:left;margin-left:351pt;margin-top:2.35pt;width:99.05pt;height:18pt;z-index:251631104">
            <v:textbox>
              <w:txbxContent>
                <w:p w:rsidR="007C2AF7" w:rsidRPr="005E5ADF" w:rsidRDefault="007C2AF7" w:rsidP="009E0A5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křemen    </w:t>
                  </w:r>
                </w:p>
              </w:txbxContent>
            </v:textbox>
          </v:rect>
        </w:pict>
      </w:r>
    </w:p>
    <w:p w:rsidR="009E0A56" w:rsidRDefault="009E0A56" w:rsidP="009E0A56">
      <w:pPr>
        <w:ind w:left="360"/>
        <w:rPr>
          <w:b/>
        </w:rPr>
      </w:pPr>
    </w:p>
    <w:p w:rsidR="009E0A56" w:rsidRDefault="0039173C" w:rsidP="009E0A56">
      <w:pPr>
        <w:ind w:left="360"/>
        <w:rPr>
          <w:b/>
        </w:rPr>
      </w:pPr>
      <w:r>
        <w:rPr>
          <w:b/>
          <w:noProof/>
        </w:rPr>
        <w:drawing>
          <wp:inline distT="0" distB="0" distL="0" distR="0">
            <wp:extent cx="1375410" cy="1221740"/>
            <wp:effectExtent l="19050" t="0" r="0" b="0"/>
            <wp:docPr id="2" name="obrázek 2" descr="220px-ZlutyO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ZlutyOpa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A56">
        <w:rPr>
          <w:b/>
        </w:rPr>
        <w:t xml:space="preserve">              </w:t>
      </w:r>
      <w:r>
        <w:rPr>
          <w:b/>
          <w:noProof/>
        </w:rPr>
        <w:drawing>
          <wp:inline distT="0" distB="0" distL="0" distR="0">
            <wp:extent cx="1485265" cy="1192530"/>
            <wp:effectExtent l="19050" t="0" r="635" b="0"/>
            <wp:docPr id="3" name="obrázek 3" descr="248px-Graphite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48px-GraphiteUSGOV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19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A56">
        <w:rPr>
          <w:b/>
        </w:rPr>
        <w:t xml:space="preserve">                   </w:t>
      </w:r>
      <w:r>
        <w:rPr>
          <w:b/>
          <w:noProof/>
        </w:rPr>
        <w:drawing>
          <wp:inline distT="0" distB="0" distL="0" distR="0">
            <wp:extent cx="1411605" cy="1331595"/>
            <wp:effectExtent l="19050" t="0" r="0" b="0"/>
            <wp:docPr id="4" name="obrázek 4" descr="248px-Quartz_oi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48px-Quartz_oisa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3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A56">
        <w:rPr>
          <w:b/>
        </w:rPr>
        <w:t xml:space="preserve">  </w:t>
      </w:r>
    </w:p>
    <w:p w:rsidR="00765721" w:rsidRDefault="00765721" w:rsidP="00765721">
      <w:pPr>
        <w:rPr>
          <w:b/>
        </w:rPr>
      </w:pPr>
    </w:p>
    <w:p w:rsidR="005E5ADF" w:rsidRDefault="00657460" w:rsidP="00765721">
      <w:pPr>
        <w:rPr>
          <w:b/>
        </w:rPr>
      </w:pPr>
      <w:r>
        <w:rPr>
          <w:b/>
          <w:noProof/>
        </w:rPr>
        <w:pict>
          <v:rect id="_x0000_s1393" style="position:absolute;margin-left:351pt;margin-top:81.4pt;width:99.05pt;height:18pt;z-index:251634176">
            <v:textbox>
              <w:txbxContent>
                <w:p w:rsidR="007C2AF7" w:rsidRPr="005E5ADF" w:rsidRDefault="007C2AF7" w:rsidP="0065746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hyalit – skelný opál</w:t>
                  </w:r>
                </w:p>
              </w:txbxContent>
            </v:textbox>
          </v:rect>
        </w:pict>
      </w:r>
      <w:r w:rsidR="00765721">
        <w:rPr>
          <w:b/>
          <w:noProof/>
        </w:rPr>
        <w:pict>
          <v:rect id="_x0000_s1392" style="position:absolute;margin-left:171pt;margin-top:81.4pt;width:99.05pt;height:18pt;z-index:251633152">
            <v:textbox>
              <w:txbxContent>
                <w:p w:rsidR="007C2AF7" w:rsidRPr="005E5ADF" w:rsidRDefault="007C2AF7" w:rsidP="0076572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sůl kamenná</w:t>
                  </w:r>
                </w:p>
              </w:txbxContent>
            </v:textbox>
          </v:rect>
        </w:pict>
      </w:r>
      <w:r w:rsidR="00765721">
        <w:rPr>
          <w:b/>
          <w:noProof/>
        </w:rPr>
        <w:pict>
          <v:rect id="_x0000_s1391" style="position:absolute;margin-left:18pt;margin-top:85.6pt;width:99.05pt;height:18pt;z-index:251632128">
            <v:textbox>
              <w:txbxContent>
                <w:p w:rsidR="007C2AF7" w:rsidRPr="005E5ADF" w:rsidRDefault="007C2AF7" w:rsidP="0076572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olivín  </w:t>
                  </w:r>
                </w:p>
              </w:txbxContent>
            </v:textbox>
          </v:rect>
        </w:pict>
      </w:r>
      <w:r w:rsidR="00765721">
        <w:rPr>
          <w:b/>
        </w:rPr>
        <w:t xml:space="preserve">      </w:t>
      </w:r>
      <w:r w:rsidR="0039173C">
        <w:rPr>
          <w:b/>
          <w:noProof/>
        </w:rPr>
        <w:drawing>
          <wp:inline distT="0" distB="0" distL="0" distR="0">
            <wp:extent cx="1367790" cy="1024255"/>
            <wp:effectExtent l="19050" t="0" r="3810" b="0"/>
            <wp:docPr id="5" name="obrázek 5" descr="248px-Peridot_in_bas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48px-Peridot_in_basal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5721">
        <w:rPr>
          <w:b/>
        </w:rPr>
        <w:t xml:space="preserve">             </w:t>
      </w:r>
      <w:r w:rsidR="0039173C">
        <w:rPr>
          <w:b/>
          <w:noProof/>
        </w:rPr>
        <w:drawing>
          <wp:inline distT="0" distB="0" distL="0" distR="0">
            <wp:extent cx="1440815" cy="1104900"/>
            <wp:effectExtent l="19050" t="0" r="6985" b="0"/>
            <wp:docPr id="6" name="obrázek 6" descr="248px-Selpolo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48px-Selpologn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5721">
        <w:rPr>
          <w:b/>
        </w:rPr>
        <w:t xml:space="preserve">       </w:t>
      </w:r>
      <w:r>
        <w:rPr>
          <w:b/>
        </w:rPr>
        <w:t xml:space="preserve">             </w:t>
      </w:r>
      <w:r w:rsidR="00765721">
        <w:rPr>
          <w:b/>
        </w:rPr>
        <w:t xml:space="preserve">  </w:t>
      </w:r>
      <w:r w:rsidR="0039173C">
        <w:rPr>
          <w:b/>
          <w:noProof/>
        </w:rPr>
        <w:drawing>
          <wp:inline distT="0" distB="0" distL="0" distR="0">
            <wp:extent cx="1448435" cy="1104900"/>
            <wp:effectExtent l="19050" t="0" r="0" b="0"/>
            <wp:docPr id="7" name="obrázek 7" descr="248px-Opal-236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48px-Opal-23660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460" w:rsidRDefault="00657460" w:rsidP="00657460">
      <w:pPr>
        <w:numPr>
          <w:ilvl w:val="0"/>
          <w:numId w:val="11"/>
        </w:numPr>
        <w:rPr>
          <w:b/>
        </w:rPr>
      </w:pPr>
      <w:r>
        <w:rPr>
          <w:b/>
        </w:rPr>
        <w:lastRenderedPageBreak/>
        <w:t>Na krystalu se projevuje určitá souměrnost. Zapiš prvky souměrnosti a vytvoř dvojice.</w:t>
      </w:r>
    </w:p>
    <w:p w:rsidR="00657460" w:rsidRDefault="00657460" w:rsidP="00657460">
      <w:pPr>
        <w:ind w:left="360"/>
        <w:rPr>
          <w:b/>
        </w:rPr>
      </w:pPr>
    </w:p>
    <w:p w:rsidR="00657460" w:rsidRDefault="00657460" w:rsidP="00657460">
      <w:pPr>
        <w:ind w:left="360"/>
        <w:rPr>
          <w:b/>
        </w:rPr>
      </w:pPr>
      <w:r>
        <w:rPr>
          <w:noProof/>
        </w:rPr>
        <w:pict>
          <v:rect id="_x0000_s1396" style="position:absolute;left:0;text-align:left;margin-left:333pt;margin-top:-.6pt;width:135pt;height:36pt;z-index:251637248">
            <v:textbox style="mso-next-textbox:#_x0000_s1396">
              <w:txbxContent>
                <w:p w:rsidR="007C2AF7" w:rsidRPr="00EB0109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  <w:r w:rsidRPr="00EB0109">
                    <w:rPr>
                      <w:b/>
                      <w:sz w:val="20"/>
                      <w:szCs w:val="20"/>
                    </w:rPr>
                    <w:t>STŘED SOUMĚRNOSTI</w:t>
                  </w:r>
                  <w:r w:rsidRPr="00EB0109"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395" style="position:absolute;left:0;text-align:left;margin-left:171pt;margin-top:-.6pt;width:135pt;height:36pt;z-index:251636224">
            <v:textbox style="mso-next-textbox:#_x0000_s1395">
              <w:txbxContent>
                <w:p w:rsidR="007C2AF7" w:rsidRPr="00657460" w:rsidRDefault="007C2AF7" w:rsidP="00657460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OSA  SOUMĚRNOSTI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394" style="position:absolute;left:0;text-align:left;margin-left:27pt;margin-top:-.6pt;width:135pt;height:36pt;z-index:251635200">
            <v:textbox style="mso-next-textbox:#_x0000_s1394">
              <w:txbxContent>
                <w:p w:rsidR="007C2AF7" w:rsidRPr="00657460" w:rsidRDefault="007C2AF7" w:rsidP="00657460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ROVINA        SOUMĚRNOSTI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b/>
        </w:rPr>
        <w:t xml:space="preserve">      </w:t>
      </w:r>
    </w:p>
    <w:p w:rsidR="00657460" w:rsidRDefault="00657460" w:rsidP="00657460">
      <w:pPr>
        <w:ind w:left="360"/>
        <w:rPr>
          <w:b/>
        </w:rPr>
      </w:pPr>
    </w:p>
    <w:p w:rsidR="00657460" w:rsidRPr="00657460" w:rsidRDefault="00657460" w:rsidP="00657460">
      <w:pPr>
        <w:ind w:left="360"/>
        <w:rPr>
          <w:b/>
        </w:rPr>
      </w:pPr>
      <w:r>
        <w:rPr>
          <w:b/>
        </w:rPr>
        <w:t xml:space="preserve">      </w:t>
      </w:r>
    </w:p>
    <w:p w:rsidR="00B219F4" w:rsidRDefault="00B219F4" w:rsidP="005E5ADF">
      <w:pPr>
        <w:ind w:left="720"/>
      </w:pPr>
    </w:p>
    <w:p w:rsidR="00B219F4" w:rsidRDefault="00B219F4" w:rsidP="005E5ADF">
      <w:pPr>
        <w:ind w:left="720"/>
      </w:pPr>
    </w:p>
    <w:p w:rsidR="00B219F4" w:rsidRDefault="00657460" w:rsidP="005E5ADF">
      <w:pPr>
        <w:ind w:left="720"/>
      </w:pPr>
      <w:r>
        <w:rPr>
          <w:noProof/>
        </w:rPr>
        <w:pict>
          <v:rect id="_x0000_s1398" style="position:absolute;left:0;text-align:left;margin-left:171pt;margin-top:11.4pt;width:135pt;height:54pt;z-index:251639296">
            <v:textbox style="mso-next-textbox:#_x0000_s1398">
              <w:txbxContent>
                <w:p w:rsidR="007C2AF7" w:rsidRPr="00EB0109" w:rsidRDefault="007C2AF7" w:rsidP="0065746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Myšlená plocha, kterou můžeme proložit tak, aby vznikly 2 zrcadlově shodné poloviny.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399" style="position:absolute;left:0;text-align:left;margin-left:333pt;margin-top:11.4pt;width:135pt;height:54pt;z-index:251640320">
            <v:textbox style="mso-next-textbox:#_x0000_s1399">
              <w:txbxContent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Myšlená přímka, která prochází středem krystalu. Krystal podle ní můžeme otáčet o 360 ◦. 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397" style="position:absolute;left:0;text-align:left;margin-left:27pt;margin-top:11.4pt;width:135pt;height:54pt;z-index:251638272">
            <v:textbox style="mso-next-textbox:#_x0000_s1397">
              <w:txbxContent>
                <w:p w:rsidR="007C2AF7" w:rsidRPr="00EB0109" w:rsidRDefault="0039173C" w:rsidP="0065746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Bod (</w:t>
                  </w:r>
                  <w:r w:rsidR="007C2AF7">
                    <w:rPr>
                      <w:sz w:val="18"/>
                      <w:szCs w:val="18"/>
                    </w:rPr>
                    <w:t>zpravidla střed krystalu), od něhož stejnocenné body opačných stran krystalu jsou stejně vzdáleny.</w:t>
                  </w:r>
                  <w:r w:rsidR="007C2AF7"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657460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B219F4" w:rsidRDefault="00B219F4" w:rsidP="005E5ADF">
      <w:pPr>
        <w:ind w:left="720"/>
      </w:pPr>
    </w:p>
    <w:p w:rsidR="00657460" w:rsidRDefault="006574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5E5ADF">
      <w:pPr>
        <w:ind w:left="720"/>
      </w:pPr>
    </w:p>
    <w:p w:rsidR="00D57E60" w:rsidRDefault="00D57E60" w:rsidP="00D57E60">
      <w:pPr>
        <w:numPr>
          <w:ilvl w:val="0"/>
          <w:numId w:val="11"/>
        </w:numPr>
        <w:rPr>
          <w:b/>
        </w:rPr>
      </w:pPr>
      <w:r>
        <w:rPr>
          <w:b/>
        </w:rPr>
        <w:t>Nakresli krystal a vyznač</w:t>
      </w:r>
      <w:r w:rsidR="007E38B6">
        <w:rPr>
          <w:b/>
        </w:rPr>
        <w:t xml:space="preserve"> v něm</w:t>
      </w:r>
      <w:r>
        <w:rPr>
          <w:b/>
        </w:rPr>
        <w:t xml:space="preserve"> prvky souměrnosti.</w:t>
      </w: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Default="00D57E60" w:rsidP="00D57E60">
      <w:pPr>
        <w:ind w:left="360"/>
        <w:rPr>
          <w:b/>
        </w:rPr>
      </w:pPr>
    </w:p>
    <w:p w:rsidR="00D57E60" w:rsidRPr="00D57E60" w:rsidRDefault="00D57E60" w:rsidP="00D57E60">
      <w:pPr>
        <w:ind w:left="360"/>
        <w:rPr>
          <w:b/>
        </w:rPr>
      </w:pPr>
    </w:p>
    <w:p w:rsidR="00D57E60" w:rsidRDefault="00D57E60" w:rsidP="005E5ADF">
      <w:pPr>
        <w:ind w:left="720"/>
      </w:pPr>
    </w:p>
    <w:p w:rsidR="007E38B6" w:rsidRDefault="007E38B6" w:rsidP="005E5ADF">
      <w:pPr>
        <w:ind w:left="720"/>
      </w:pPr>
    </w:p>
    <w:p w:rsidR="00D57E60" w:rsidRDefault="00D57E60" w:rsidP="005E5ADF">
      <w:pPr>
        <w:ind w:left="720"/>
      </w:pPr>
    </w:p>
    <w:p w:rsidR="00B219F4" w:rsidRDefault="00EB0109" w:rsidP="00EB0109">
      <w:pPr>
        <w:numPr>
          <w:ilvl w:val="0"/>
          <w:numId w:val="11"/>
        </w:numPr>
        <w:rPr>
          <w:b/>
        </w:rPr>
      </w:pPr>
      <w:r>
        <w:rPr>
          <w:b/>
        </w:rPr>
        <w:t xml:space="preserve">Podle počtu prvků souměrnosti a jejich kombinací řadíme krystalové tvary </w:t>
      </w:r>
    </w:p>
    <w:p w:rsidR="00EB0109" w:rsidRDefault="00EB0109" w:rsidP="00EB0109">
      <w:pPr>
        <w:ind w:left="720"/>
        <w:rPr>
          <w:b/>
        </w:rPr>
      </w:pPr>
      <w:r>
        <w:rPr>
          <w:b/>
        </w:rPr>
        <w:t>do  ……………………………………………………………………………….</w:t>
      </w:r>
    </w:p>
    <w:p w:rsidR="007E38B6" w:rsidRDefault="007E38B6" w:rsidP="007E38B6">
      <w:pPr>
        <w:rPr>
          <w:b/>
        </w:rPr>
      </w:pPr>
      <w:r>
        <w:rPr>
          <w:b/>
        </w:rPr>
        <w:t xml:space="preserve">     </w:t>
      </w:r>
    </w:p>
    <w:p w:rsidR="007E38B6" w:rsidRDefault="007E38B6" w:rsidP="007E38B6">
      <w:pPr>
        <w:rPr>
          <w:b/>
        </w:rPr>
      </w:pPr>
    </w:p>
    <w:p w:rsidR="007E38B6" w:rsidRPr="007E38B6" w:rsidRDefault="007E38B6" w:rsidP="007E38B6">
      <w:pPr>
        <w:numPr>
          <w:ilvl w:val="0"/>
          <w:numId w:val="11"/>
        </w:numPr>
        <w:rPr>
          <w:b/>
        </w:rPr>
      </w:pPr>
      <w:r>
        <w:rPr>
          <w:b/>
        </w:rPr>
        <w:t>Pojmenuj jednotlivé krystalové soustavy, vyhledej a zapiš alespoň 2 nerosty, které v dané soustavě krystalizují.</w:t>
      </w:r>
    </w:p>
    <w:p w:rsidR="007E38B6" w:rsidRDefault="007E38B6" w:rsidP="007E38B6">
      <w:pPr>
        <w:rPr>
          <w:b/>
        </w:rPr>
      </w:pPr>
    </w:p>
    <w:p w:rsidR="007E38B6" w:rsidRDefault="005A0606" w:rsidP="007E38B6">
      <w:pPr>
        <w:rPr>
          <w:b/>
        </w:rPr>
      </w:pPr>
      <w:r>
        <w:rPr>
          <w:b/>
          <w:noProof/>
        </w:rPr>
        <w:pict>
          <v:rect id="_x0000_s1402" style="position:absolute;margin-left:261pt;margin-top:3.05pt;width:1in;height:18pt;z-index:251643392">
            <v:textbox>
              <w:txbxContent>
                <w:p w:rsidR="007C2AF7" w:rsidRPr="005E5ADF" w:rsidRDefault="007C2AF7" w:rsidP="005A06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01" style="position:absolute;margin-left:162pt;margin-top:3.05pt;width:1in;height:18pt;z-index:251642368">
            <v:textbox>
              <w:txbxContent>
                <w:p w:rsidR="007C2AF7" w:rsidRPr="0039173C" w:rsidRDefault="007C2AF7" w:rsidP="0039173C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noProof/>
        </w:rPr>
        <w:pict>
          <v:rect id="_x0000_s1403" style="position:absolute;margin-left:378pt;margin-top:3.05pt;width:1in;height:18pt;z-index:251644416">
            <v:textbox>
              <w:txbxContent>
                <w:p w:rsidR="007C2AF7" w:rsidRPr="005E5ADF" w:rsidRDefault="007C2AF7" w:rsidP="005A06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</w:t>
                  </w:r>
                </w:p>
              </w:txbxContent>
            </v:textbox>
          </v:rect>
        </w:pict>
      </w:r>
      <w:r w:rsidR="007E38B6">
        <w:rPr>
          <w:b/>
          <w:noProof/>
        </w:rPr>
        <w:pict>
          <v:rect id="_x0000_s1400" style="position:absolute;margin-left:45pt;margin-top:3.05pt;width:1in;height:18pt;z-index:251641344">
            <v:textbox>
              <w:txbxContent>
                <w:p w:rsidR="007C2AF7" w:rsidRPr="005E5ADF" w:rsidRDefault="007C2AF7" w:rsidP="007E38B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   </w:t>
                  </w:r>
                </w:p>
              </w:txbxContent>
            </v:textbox>
          </v:rect>
        </w:pict>
      </w:r>
    </w:p>
    <w:p w:rsidR="007E38B6" w:rsidRDefault="007E38B6" w:rsidP="007E38B6">
      <w:pPr>
        <w:rPr>
          <w:b/>
        </w:rPr>
      </w:pPr>
      <w:r>
        <w:rPr>
          <w:b/>
        </w:rPr>
        <w:t xml:space="preserve">   </w:t>
      </w:r>
    </w:p>
    <w:p w:rsidR="007E38B6" w:rsidRDefault="005A0606" w:rsidP="007E38B6">
      <w:pPr>
        <w:rPr>
          <w:b/>
        </w:rPr>
      </w:pPr>
      <w:r>
        <w:rPr>
          <w:b/>
        </w:rPr>
        <w:t xml:space="preserve">        </w:t>
      </w:r>
      <w:r w:rsidR="007E38B6">
        <w:rPr>
          <w:b/>
        </w:rPr>
        <w:t xml:space="preserve"> </w:t>
      </w:r>
      <w:r w:rsidR="0039173C">
        <w:rPr>
          <w:b/>
          <w:noProof/>
        </w:rPr>
        <w:drawing>
          <wp:inline distT="0" distB="0" distL="0" distR="0">
            <wp:extent cx="1177925" cy="1221740"/>
            <wp:effectExtent l="19050" t="0" r="3175" b="0"/>
            <wp:docPr id="8" name="obrázek 8" descr="99px-Monocli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9px-Monoclini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8B6">
        <w:rPr>
          <w:b/>
        </w:rPr>
        <w:t xml:space="preserve">           </w:t>
      </w:r>
      <w:r w:rsidR="0039173C">
        <w:rPr>
          <w:b/>
          <w:noProof/>
        </w:rPr>
        <w:drawing>
          <wp:inline distT="0" distB="0" distL="0" distR="0">
            <wp:extent cx="892175" cy="1141095"/>
            <wp:effectExtent l="19050" t="0" r="3175" b="0"/>
            <wp:docPr id="9" name="obrázek 9" descr="94px-Tricli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94px-Triclini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8B6">
        <w:rPr>
          <w:b/>
        </w:rPr>
        <w:t xml:space="preserve">    </w:t>
      </w:r>
      <w:r>
        <w:rPr>
          <w:b/>
        </w:rPr>
        <w:t xml:space="preserve">      </w:t>
      </w:r>
      <w:r w:rsidR="007E38B6">
        <w:rPr>
          <w:b/>
        </w:rPr>
        <w:t xml:space="preserve">  </w:t>
      </w:r>
      <w:r>
        <w:rPr>
          <w:b/>
        </w:rPr>
        <w:t xml:space="preserve">  </w:t>
      </w:r>
      <w:r w:rsidR="007E38B6">
        <w:rPr>
          <w:b/>
        </w:rPr>
        <w:t xml:space="preserve"> </w:t>
      </w:r>
      <w:r w:rsidR="0039173C">
        <w:rPr>
          <w:b/>
          <w:noProof/>
        </w:rPr>
        <w:drawing>
          <wp:inline distT="0" distB="0" distL="0" distR="0">
            <wp:extent cx="819150" cy="1068070"/>
            <wp:effectExtent l="19050" t="0" r="0" b="0"/>
            <wp:docPr id="10" name="obrázek 10" descr="Orthorhomb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thorhombic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6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8B6">
        <w:rPr>
          <w:b/>
        </w:rPr>
        <w:t xml:space="preserve"> </w:t>
      </w:r>
      <w:r>
        <w:rPr>
          <w:b/>
        </w:rPr>
        <w:t xml:space="preserve">               </w:t>
      </w:r>
      <w:r w:rsidR="0039173C">
        <w:rPr>
          <w:b/>
          <w:noProof/>
        </w:rPr>
        <w:drawing>
          <wp:inline distT="0" distB="0" distL="0" distR="0">
            <wp:extent cx="877570" cy="1141095"/>
            <wp:effectExtent l="19050" t="0" r="0" b="0"/>
            <wp:docPr id="11" name="obrázek 11" descr="92px-Tetrag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92px-Tetragona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606" w:rsidRDefault="005A0606" w:rsidP="007E38B6">
      <w:pPr>
        <w:rPr>
          <w:b/>
        </w:rPr>
      </w:pPr>
    </w:p>
    <w:p w:rsidR="005A0606" w:rsidRDefault="005A0606" w:rsidP="007E38B6">
      <w:pPr>
        <w:rPr>
          <w:b/>
        </w:rPr>
      </w:pPr>
    </w:p>
    <w:p w:rsidR="005A0606" w:rsidRDefault="005A0606" w:rsidP="007E38B6">
      <w:pPr>
        <w:rPr>
          <w:b/>
        </w:rPr>
      </w:pPr>
      <w:r>
        <w:rPr>
          <w:b/>
          <w:noProof/>
        </w:rPr>
        <w:pict>
          <v:rect id="_x0000_s1406" style="position:absolute;margin-left:342pt;margin-top:4.8pt;width:1in;height:18pt;z-index:251647488">
            <v:textbox>
              <w:txbxContent>
                <w:p w:rsidR="007C2AF7" w:rsidRPr="005E5ADF" w:rsidRDefault="007C2AF7" w:rsidP="005A06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05" style="position:absolute;margin-left:189pt;margin-top:31.8pt;width:1in;height:18pt;z-index:251646464">
            <v:textbox>
              <w:txbxContent>
                <w:p w:rsidR="007C2AF7" w:rsidRPr="0039173C" w:rsidRDefault="007C2AF7" w:rsidP="0039173C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noProof/>
        </w:rPr>
        <w:pict>
          <v:rect id="_x0000_s1404" style="position:absolute;margin-left:18pt;margin-top:40.8pt;width:1in;height:18pt;z-index:251645440">
            <v:textbox>
              <w:txbxContent>
                <w:p w:rsidR="007C2AF7" w:rsidRPr="005E5ADF" w:rsidRDefault="007C2AF7" w:rsidP="005A060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</w:rPr>
        <w:t xml:space="preserve">                              </w:t>
      </w:r>
      <w:r w:rsidR="0039173C">
        <w:rPr>
          <w:b/>
          <w:noProof/>
        </w:rPr>
        <w:drawing>
          <wp:inline distT="0" distB="0" distL="0" distR="0">
            <wp:extent cx="906780" cy="1141095"/>
            <wp:effectExtent l="19050" t="0" r="7620" b="0"/>
            <wp:docPr id="12" name="obrázek 12" descr="95px-Hexag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95px-Hexagona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</w:t>
      </w:r>
      <w:r w:rsidR="0039173C">
        <w:rPr>
          <w:b/>
          <w:noProof/>
        </w:rPr>
        <w:drawing>
          <wp:inline distT="0" distB="0" distL="0" distR="0">
            <wp:extent cx="885190" cy="1141095"/>
            <wp:effectExtent l="19050" t="0" r="0" b="0"/>
            <wp:docPr id="13" name="obrázek 13" descr="93px-Rhombohed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93px-Rhombohedral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</w:t>
      </w:r>
      <w:r w:rsidR="0039173C">
        <w:rPr>
          <w:b/>
          <w:noProof/>
        </w:rPr>
        <w:drawing>
          <wp:inline distT="0" distB="0" distL="0" distR="0">
            <wp:extent cx="951230" cy="951230"/>
            <wp:effectExtent l="19050" t="0" r="1270" b="0"/>
            <wp:docPr id="14" name="obrázek 14" descr="Cubic_crystal_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ubic_crystal_shap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AF7" w:rsidRPr="005E5ADF" w:rsidRDefault="00EB0109" w:rsidP="007C2A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b/>
        </w:rPr>
        <w:lastRenderedPageBreak/>
        <w:t xml:space="preserve">      </w:t>
      </w:r>
      <w:r w:rsidR="007C2AF7">
        <w:rPr>
          <w:color w:val="002060"/>
          <w:sz w:val="48"/>
          <w:szCs w:val="48"/>
        </w:rPr>
        <w:t xml:space="preserve">   </w:t>
      </w:r>
      <w:r w:rsidR="00BB0866">
        <w:rPr>
          <w:color w:val="002060"/>
          <w:sz w:val="48"/>
          <w:szCs w:val="48"/>
        </w:rPr>
        <w:t xml:space="preserve">  </w:t>
      </w:r>
      <w:r w:rsidR="007C2AF7">
        <w:rPr>
          <w:color w:val="002060"/>
          <w:sz w:val="48"/>
          <w:szCs w:val="48"/>
        </w:rPr>
        <w:t xml:space="preserve"> </w:t>
      </w:r>
      <w:r w:rsidR="007C2AF7" w:rsidRPr="005E5ADF">
        <w:rPr>
          <w:color w:val="FF0000"/>
          <w:sz w:val="48"/>
          <w:szCs w:val="48"/>
        </w:rPr>
        <w:t>Krystal,</w:t>
      </w:r>
      <w:r w:rsidR="007C2AF7">
        <w:rPr>
          <w:color w:val="FF0000"/>
          <w:sz w:val="48"/>
          <w:szCs w:val="48"/>
        </w:rPr>
        <w:t xml:space="preserve"> k</w:t>
      </w:r>
      <w:r w:rsidR="007C2AF7" w:rsidRPr="005E5ADF">
        <w:rPr>
          <w:color w:val="FF0000"/>
          <w:sz w:val="48"/>
          <w:szCs w:val="48"/>
        </w:rPr>
        <w:t xml:space="preserve">rystalové soustavy </w:t>
      </w:r>
      <w:r w:rsidR="007C2AF7">
        <w:rPr>
          <w:color w:val="FF0000"/>
          <w:sz w:val="48"/>
          <w:szCs w:val="48"/>
        </w:rPr>
        <w:t>- kontrola</w:t>
      </w:r>
      <w:r w:rsidR="007C2AF7" w:rsidRPr="005E5ADF">
        <w:rPr>
          <w:color w:val="FF0000"/>
          <w:sz w:val="48"/>
          <w:szCs w:val="48"/>
        </w:rPr>
        <w:t xml:space="preserve">         </w:t>
      </w:r>
    </w:p>
    <w:p w:rsidR="007C2AF7" w:rsidRDefault="007C2AF7" w:rsidP="007C2AF7">
      <w:pPr>
        <w:rPr>
          <w:sz w:val="22"/>
          <w:szCs w:val="22"/>
        </w:rPr>
      </w:pPr>
    </w:p>
    <w:p w:rsidR="007C2AF7" w:rsidRDefault="007C2AF7" w:rsidP="007C2AF7">
      <w:pPr>
        <w:rPr>
          <w:sz w:val="22"/>
          <w:szCs w:val="22"/>
        </w:rPr>
      </w:pPr>
    </w:p>
    <w:p w:rsidR="007C2AF7" w:rsidRPr="00B3494C" w:rsidRDefault="007C2AF7" w:rsidP="007C2AF7">
      <w:pPr>
        <w:numPr>
          <w:ilvl w:val="0"/>
          <w:numId w:val="12"/>
        </w:numPr>
        <w:rPr>
          <w:b/>
        </w:rPr>
      </w:pPr>
      <w:r w:rsidRPr="00B3494C">
        <w:rPr>
          <w:b/>
        </w:rPr>
        <w:t>Doplň text :</w:t>
      </w:r>
    </w:p>
    <w:p w:rsidR="007C2AF7" w:rsidRDefault="007C2AF7" w:rsidP="007C2AF7">
      <w:pPr>
        <w:ind w:left="720"/>
      </w:pPr>
      <w:r>
        <w:rPr>
          <w:noProof/>
        </w:rPr>
        <w:pict>
          <v:rect id="_x0000_s1408" style="position:absolute;left:0;text-align:left;margin-left:414pt;margin-top:11.3pt;width:99.05pt;height:18pt;z-index:251649536">
            <v:textbox>
              <w:txbxContent>
                <w:p w:rsidR="007C2AF7" w:rsidRPr="007C2AF7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  <w:r w:rsidRPr="007C2AF7">
                    <w:rPr>
                      <w:color w:val="FF0000"/>
                      <w:sz w:val="18"/>
                      <w:szCs w:val="18"/>
                    </w:rPr>
                    <w:t>magmatu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7" style="position:absolute;left:0;text-align:left;margin-left:180pt;margin-top:11.3pt;width:99.05pt;height:18pt;z-index:251648512">
            <v:textbox>
              <w:txbxContent>
                <w:p w:rsidR="007C2AF7" w:rsidRPr="007C2AF7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7C2AF7">
                    <w:rPr>
                      <w:color w:val="FF0000"/>
                      <w:sz w:val="18"/>
                      <w:szCs w:val="18"/>
                    </w:rPr>
                    <w:t xml:space="preserve">       roztoků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t xml:space="preserve">Nerosty většinou vznikají  z                                       nebo  roztavených látek - </w:t>
      </w:r>
    </w:p>
    <w:p w:rsidR="007C2AF7" w:rsidRDefault="007C2AF7" w:rsidP="007C2AF7">
      <w:pPr>
        <w:ind w:left="720"/>
      </w:pPr>
      <w:r>
        <w:rPr>
          <w:noProof/>
        </w:rPr>
        <w:pict>
          <v:rect id="_x0000_s1409" style="position:absolute;left:0;text-align:left;margin-left:189pt;margin-top:10.7pt;width:99.05pt;height:18pt;z-index:251650560">
            <v:textbox>
              <w:txbxContent>
                <w:p w:rsidR="007C2AF7" w:rsidRPr="007C2AF7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7C2AF7">
                    <w:rPr>
                      <w:color w:val="FF0000"/>
                      <w:sz w:val="18"/>
                      <w:szCs w:val="18"/>
                    </w:rPr>
                    <w:t xml:space="preserve">       krystalizace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t>v litosféře. Tento děj se nazývá                                   . Tělesa, která jsou takto vytvořena</w:t>
      </w:r>
      <w:r w:rsidR="0039173C">
        <w:t xml:space="preserve">, </w:t>
      </w:r>
      <w:r>
        <w:t xml:space="preserve"> se </w:t>
      </w:r>
    </w:p>
    <w:p w:rsidR="007C2AF7" w:rsidRDefault="007C2AF7" w:rsidP="007C2AF7">
      <w:pPr>
        <w:ind w:left="720"/>
      </w:pPr>
      <w:r>
        <w:rPr>
          <w:noProof/>
        </w:rPr>
        <w:pict>
          <v:rect id="_x0000_s1410" style="position:absolute;left:0;text-align:left;margin-left:90pt;margin-top:10.1pt;width:99.05pt;height:18pt;z-index:251651584">
            <v:textbox>
              <w:txbxContent>
                <w:p w:rsidR="007C2AF7" w:rsidRPr="007C2AF7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7C2AF7">
                    <w:rPr>
                      <w:color w:val="FF0000"/>
                      <w:sz w:val="18"/>
                      <w:szCs w:val="18"/>
                    </w:rPr>
                    <w:t xml:space="preserve">       krystaly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t xml:space="preserve">nazývají                                        . Podle podmínek, za kterých vznikaly, jsou krystaly různě </w: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  <w:r>
        <w:t>velké a odlišně vyvinuté.</w:t>
      </w:r>
    </w:p>
    <w:p w:rsidR="007C2AF7" w:rsidRDefault="007C2AF7" w:rsidP="007C2AF7">
      <w:r>
        <w:t xml:space="preserve">  </w:t>
      </w:r>
    </w:p>
    <w:p w:rsidR="007C2AF7" w:rsidRDefault="007C2AF7" w:rsidP="007C2AF7"/>
    <w:p w:rsidR="007C2AF7" w:rsidRDefault="0039173C" w:rsidP="007C2AF7">
      <w:pPr>
        <w:numPr>
          <w:ilvl w:val="0"/>
          <w:numId w:val="12"/>
        </w:numPr>
        <w:rPr>
          <w:b/>
        </w:rPr>
      </w:pPr>
      <w:r>
        <w:rPr>
          <w:b/>
        </w:rPr>
        <w:t>Vytvoř dvojice</w:t>
      </w:r>
      <w:r w:rsidR="007C2AF7">
        <w:rPr>
          <w:b/>
        </w:rPr>
        <w:t>:</w:t>
      </w: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720"/>
      </w:pPr>
      <w:r>
        <w:t>Podle velikosti a tvaru kryst</w:t>
      </w:r>
      <w:r w:rsidR="0039173C">
        <w:t>alů, můžeme nerosty rozdělit na</w:t>
      </w:r>
      <w:r>
        <w:t>:</w:t>
      </w:r>
    </w:p>
    <w:p w:rsidR="007C2AF7" w:rsidRDefault="007C2AF7" w:rsidP="007C2AF7">
      <w:pPr>
        <w:ind w:left="720"/>
      </w:pPr>
    </w:p>
    <w:p w:rsidR="007C2AF7" w:rsidRDefault="007C2AF7" w:rsidP="007C2AF7">
      <w:r>
        <w:rPr>
          <w:noProof/>
        </w:rPr>
        <w:pict>
          <v:rect id="_x0000_s1416" style="position:absolute;margin-left:4in;margin-top:2.9pt;width:135pt;height:63pt;z-index:251657728">
            <v:textbox style="mso-next-textbox:#_x0000_s1416">
              <w:txbxContent>
                <w:p w:rsidR="007C2AF7" w:rsidRPr="00BA2306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Krystaly jsou drobné,</w:t>
                  </w:r>
                  <w:r w:rsidR="0039173C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nedokonale vyvinuté. Jednotlivé plochy, hrany a vrcholy krystalů nelze zrakem bezpečně určit. Tvoří krystalické agregáty.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rPr>
          <w:noProof/>
        </w:rPr>
        <w:pict>
          <v:rect id="_x0000_s1411" style="position:absolute;left:0;text-align:left;margin-left:45pt;margin-top:11.3pt;width:135pt;height:36pt;z-index:251652608">
            <v:textbox style="mso-next-textbox:#_x0000_s1411">
              <w:txbxContent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KRYSTALOVANÉ</w:t>
                  </w:r>
                </w:p>
              </w:txbxContent>
            </v:textbox>
          </v:rect>
        </w:pict>
      </w:r>
    </w:p>
    <w:p w:rsidR="007C2AF7" w:rsidRPr="00B3494C" w:rsidRDefault="007C2AF7" w:rsidP="007C2AF7">
      <w:pPr>
        <w:ind w:left="720"/>
      </w:pPr>
      <w:r>
        <w:rPr>
          <w:noProof/>
        </w:rPr>
        <w:pict>
          <v:line id="_x0000_s1440" style="position:absolute;left:0;text-align:left;flip:y;z-index:251680256" from="180pt,6.5pt" to="4in,69.5pt" strokecolor="red">
            <v:stroke endarrow="block"/>
          </v:line>
        </w:pict>
      </w:r>
    </w:p>
    <w:p w:rsidR="007C2AF7" w:rsidRDefault="007C2AF7" w:rsidP="007C2AF7">
      <w:pPr>
        <w:ind w:left="720"/>
      </w:pPr>
      <w:r>
        <w:rPr>
          <w:b/>
          <w:noProof/>
        </w:rPr>
        <w:pict>
          <v:line id="_x0000_s1448" style="position:absolute;left:0;text-align:left;z-index:251686400" from="2in,1.75pt" to="171pt,352.75pt" strokecolor="lime">
            <v:stroke endarrow="block"/>
          </v:line>
        </w:pict>
      </w:r>
      <w:r>
        <w:rPr>
          <w:b/>
          <w:noProof/>
        </w:rPr>
        <w:pict>
          <v:line id="_x0000_s1447" style="position:absolute;left:0;text-align:left;z-index:251685376" from="162pt,1.75pt" to="351pt,226.75pt" strokecolor="lime">
            <v:stroke endarrow="block"/>
          </v:line>
        </w:pict>
      </w:r>
      <w:r>
        <w:rPr>
          <w:noProof/>
        </w:rPr>
        <w:pict>
          <v:line id="_x0000_s1439" style="position:absolute;left:0;text-align:left;z-index:251679232" from="180pt,10.75pt" to="4in,118.75pt" strokecolor="red">
            <v:stroke endarrow="block"/>
          </v:line>
        </w:pic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  <w:r>
        <w:rPr>
          <w:noProof/>
        </w:rPr>
        <w:pict>
          <v:rect id="_x0000_s1412" style="position:absolute;left:0;text-align:left;margin-left:45pt;margin-top:1.15pt;width:135pt;height:36pt;z-index:251653632">
            <v:textbox style="mso-next-textbox:#_x0000_s1412">
              <w:txbxContent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KRYSTALICKÉ</w:t>
                  </w:r>
                </w:p>
              </w:txbxContent>
            </v:textbox>
          </v:rect>
        </w:pict>
      </w:r>
      <w:r>
        <w:rPr>
          <w:noProof/>
        </w:rPr>
        <w:pict>
          <v:rect id="_x0000_s1415" style="position:absolute;left:0;text-align:left;margin-left:4in;margin-top:10.15pt;width:135pt;height:45pt;z-index:251656704">
            <v:textbox style="mso-next-textbox:#_x0000_s1415">
              <w:txbxContent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Nepravidelné uspořádání stavebních částic, nevytvářejí ani drobné krystaly.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rPr>
          <w:noProof/>
        </w:rPr>
        <w:pict>
          <v:line id="_x0000_s1446" style="position:absolute;left:0;text-align:left;z-index:251684352" from="153pt,5.35pt" to="180pt,203.35pt" strokecolor="lime">
            <v:stroke endarrow="block"/>
          </v:line>
        </w:pict>
      </w:r>
      <w:r>
        <w:rPr>
          <w:noProof/>
        </w:rPr>
        <w:pict>
          <v:line id="_x0000_s1445" style="position:absolute;left:0;text-align:left;flip:x;z-index:251683328" from="89.85pt,5.35pt" to="143.85pt,320.35pt" strokecolor="lime">
            <v:stroke endarrow="block"/>
          </v:line>
        </w:pict>
      </w:r>
    </w:p>
    <w:p w:rsidR="007C2AF7" w:rsidRDefault="007C2AF7" w:rsidP="007C2AF7">
      <w:pPr>
        <w:ind w:left="720"/>
      </w:pPr>
      <w:r>
        <w:rPr>
          <w:noProof/>
        </w:rPr>
        <w:pict>
          <v:line id="_x0000_s1438" style="position:absolute;left:0;text-align:left;flip:y;z-index:251678208" from="180pt,9.55pt" to="4in,36.55pt" strokecolor="red">
            <v:stroke endarrow="block"/>
          </v:line>
        </w:pict>
      </w:r>
    </w:p>
    <w:p w:rsidR="007C2AF7" w:rsidRDefault="007C2AF7" w:rsidP="007C2AF7">
      <w:pPr>
        <w:ind w:left="720"/>
      </w:pPr>
      <w:r>
        <w:rPr>
          <w:noProof/>
        </w:rPr>
        <w:pict>
          <v:rect id="_x0000_s1413" style="position:absolute;left:0;text-align:left;margin-left:45pt;margin-top:4.75pt;width:135pt;height:45pt;z-index:251654656">
            <v:textbox style="mso-next-textbox:#_x0000_s1413">
              <w:txbxContent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BEZTVARÉ </w:t>
                  </w: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( AMORFNÍ )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  <w:r>
        <w:rPr>
          <w:noProof/>
        </w:rPr>
        <w:pict>
          <v:rect id="_x0000_s1414" style="position:absolute;left:0;text-align:left;margin-left:4in;margin-top:-.05pt;width:135pt;height:54pt;z-index:251655680">
            <v:textbox style="mso-next-textbox:#_x0000_s1414">
              <w:txbxContent>
                <w:p w:rsidR="007C2AF7" w:rsidRPr="00BA2306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 povrchu jsou okem patrné krystalové tvary – plochy, hrana a vrcholy.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  <w:r>
        <w:rPr>
          <w:noProof/>
        </w:rPr>
        <w:pict>
          <v:line id="_x0000_s1444" style="position:absolute;left:0;text-align:left;z-index:251682304" from="171pt,-.65pt" to="396pt,251.35pt" strokecolor="lime">
            <v:stroke endarrow="block"/>
          </v:line>
        </w:pict>
      </w:r>
      <w:r>
        <w:rPr>
          <w:noProof/>
        </w:rPr>
        <w:pict>
          <v:line id="_x0000_s1442" style="position:absolute;left:0;text-align:left;flip:x;z-index:251681280" from="89.85pt,-.65pt" to="98.85pt,125.35pt" strokecolor="lime">
            <v:stroke endarrow="block"/>
          </v:line>
        </w:pic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numPr>
          <w:ilvl w:val="0"/>
          <w:numId w:val="12"/>
        </w:numPr>
        <w:rPr>
          <w:b/>
        </w:rPr>
      </w:pPr>
      <w:r>
        <w:rPr>
          <w:b/>
        </w:rPr>
        <w:t>Urči</w:t>
      </w:r>
      <w:r w:rsidR="0039173C">
        <w:rPr>
          <w:b/>
        </w:rPr>
        <w:t>,</w:t>
      </w:r>
      <w:r>
        <w:rPr>
          <w:b/>
        </w:rPr>
        <w:t xml:space="preserve"> zda je nerost krystalický, k</w:t>
      </w:r>
      <w:r w:rsidR="0039173C">
        <w:rPr>
          <w:b/>
        </w:rPr>
        <w:t>r</w:t>
      </w:r>
      <w:r>
        <w:rPr>
          <w:b/>
        </w:rPr>
        <w:t>ystalovaný nebo amorfní.</w:t>
      </w:r>
    </w:p>
    <w:p w:rsidR="007C2AF7" w:rsidRDefault="007C2AF7" w:rsidP="007C2AF7">
      <w:pPr>
        <w:ind w:left="360"/>
        <w:rPr>
          <w:b/>
        </w:rPr>
      </w:pPr>
      <w:r>
        <w:rPr>
          <w:noProof/>
        </w:rPr>
        <w:pict>
          <v:rect id="_x0000_s1417" style="position:absolute;left:0;text-align:left;margin-left:27pt;margin-top:11.35pt;width:99.05pt;height:18pt;z-index:251658752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žlutý opál  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418" style="position:absolute;left:0;text-align:left;margin-left:180pt;margin-top:11.35pt;width:99.05pt;height:18pt;z-index:251659776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grafit - tuha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419" style="position:absolute;left:0;text-align:left;margin-left:351pt;margin-top:2.35pt;width:99.05pt;height:18pt;z-index:251660800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křemen    </w:t>
                  </w:r>
                </w:p>
              </w:txbxContent>
            </v:textbox>
          </v:rect>
        </w:pict>
      </w:r>
    </w:p>
    <w:p w:rsidR="007C2AF7" w:rsidRDefault="007C2AF7" w:rsidP="007C2AF7">
      <w:pPr>
        <w:ind w:left="360"/>
        <w:rPr>
          <w:b/>
        </w:rPr>
      </w:pPr>
    </w:p>
    <w:p w:rsidR="007C2AF7" w:rsidRDefault="0039173C" w:rsidP="007C2AF7">
      <w:pPr>
        <w:ind w:left="360"/>
        <w:rPr>
          <w:b/>
        </w:rPr>
      </w:pPr>
      <w:r>
        <w:rPr>
          <w:b/>
          <w:noProof/>
        </w:rPr>
        <w:drawing>
          <wp:inline distT="0" distB="0" distL="0" distR="0">
            <wp:extent cx="1375410" cy="1221740"/>
            <wp:effectExtent l="19050" t="0" r="0" b="0"/>
            <wp:docPr id="15" name="obrázek 15" descr="220px-ZlutyO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20px-ZlutyOpa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</w:t>
      </w:r>
      <w:r>
        <w:rPr>
          <w:b/>
          <w:noProof/>
        </w:rPr>
        <w:drawing>
          <wp:inline distT="0" distB="0" distL="0" distR="0">
            <wp:extent cx="1485265" cy="1192530"/>
            <wp:effectExtent l="19050" t="0" r="635" b="0"/>
            <wp:docPr id="16" name="obrázek 16" descr="248px-Graphite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48px-GraphiteUSGOV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19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     </w:t>
      </w:r>
      <w:r>
        <w:rPr>
          <w:b/>
          <w:noProof/>
        </w:rPr>
        <w:drawing>
          <wp:inline distT="0" distB="0" distL="0" distR="0">
            <wp:extent cx="1411605" cy="1331595"/>
            <wp:effectExtent l="19050" t="0" r="0" b="0"/>
            <wp:docPr id="17" name="obrázek 17" descr="248px-Quartz_oi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48px-Quartz_oisa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3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</w:t>
      </w:r>
    </w:p>
    <w:p w:rsidR="007C2AF7" w:rsidRDefault="007C2AF7" w:rsidP="007C2AF7">
      <w:pPr>
        <w:rPr>
          <w:b/>
        </w:rPr>
      </w:pPr>
    </w:p>
    <w:p w:rsidR="007C2AF7" w:rsidRDefault="007C2AF7" w:rsidP="007C2AF7">
      <w:pPr>
        <w:rPr>
          <w:b/>
        </w:rPr>
      </w:pPr>
      <w:r>
        <w:rPr>
          <w:b/>
          <w:noProof/>
        </w:rPr>
        <w:pict>
          <v:rect id="_x0000_s1422" style="position:absolute;margin-left:351pt;margin-top:81.4pt;width:99.05pt;height:18pt;z-index:251663872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hyalit – skelný opál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1" style="position:absolute;margin-left:171pt;margin-top:81.4pt;width:99.05pt;height:18pt;z-index:251662848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sůl kamenná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0" style="position:absolute;margin-left:18pt;margin-top:85.6pt;width:99.05pt;height:18pt;z-index:251661824">
            <v:textbox>
              <w:txbxContent>
                <w:p w:rsidR="007C2AF7" w:rsidRPr="005E5ADF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olivín  </w:t>
                  </w:r>
                </w:p>
              </w:txbxContent>
            </v:textbox>
          </v:rect>
        </w:pict>
      </w:r>
      <w:r>
        <w:rPr>
          <w:b/>
        </w:rPr>
        <w:t xml:space="preserve">      </w:t>
      </w:r>
      <w:r w:rsidR="0039173C">
        <w:rPr>
          <w:b/>
          <w:noProof/>
        </w:rPr>
        <w:drawing>
          <wp:inline distT="0" distB="0" distL="0" distR="0">
            <wp:extent cx="1367790" cy="1024255"/>
            <wp:effectExtent l="19050" t="0" r="3810" b="0"/>
            <wp:docPr id="18" name="obrázek 18" descr="248px-Peridot_in_bas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48px-Peridot_in_basal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 w:rsidR="0039173C">
        <w:rPr>
          <w:b/>
          <w:noProof/>
        </w:rPr>
        <w:drawing>
          <wp:inline distT="0" distB="0" distL="0" distR="0">
            <wp:extent cx="1440815" cy="1104900"/>
            <wp:effectExtent l="19050" t="0" r="6985" b="0"/>
            <wp:docPr id="19" name="obrázek 19" descr="248px-Selpolo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48px-Selpologn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</w:t>
      </w:r>
      <w:r w:rsidR="0039173C">
        <w:rPr>
          <w:b/>
          <w:noProof/>
        </w:rPr>
        <w:drawing>
          <wp:inline distT="0" distB="0" distL="0" distR="0">
            <wp:extent cx="1448435" cy="1104900"/>
            <wp:effectExtent l="19050" t="0" r="0" b="0"/>
            <wp:docPr id="20" name="obrázek 20" descr="248px-Opal-236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48px-Opal-23660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AF7" w:rsidRDefault="007C2AF7" w:rsidP="007C2AF7">
      <w:pPr>
        <w:numPr>
          <w:ilvl w:val="0"/>
          <w:numId w:val="12"/>
        </w:numPr>
        <w:rPr>
          <w:b/>
        </w:rPr>
      </w:pPr>
      <w:r>
        <w:rPr>
          <w:b/>
        </w:rPr>
        <w:lastRenderedPageBreak/>
        <w:t>Na krystalu se projevuje určitá souměrnost. Zapiš prvky souměrnosti a vytvoř dvojice.</w:t>
      </w: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360"/>
        <w:rPr>
          <w:b/>
        </w:rPr>
      </w:pPr>
      <w:r>
        <w:rPr>
          <w:noProof/>
        </w:rPr>
        <w:pict>
          <v:rect id="_x0000_s1425" style="position:absolute;left:0;text-align:left;margin-left:333pt;margin-top:-.6pt;width:135pt;height:36pt;z-index:251666944">
            <v:textbox style="mso-next-textbox:#_x0000_s1425">
              <w:txbxContent>
                <w:p w:rsidR="007C2AF7" w:rsidRPr="00EB0109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 w:rsidRPr="00EB0109">
                    <w:rPr>
                      <w:b/>
                      <w:sz w:val="20"/>
                      <w:szCs w:val="20"/>
                    </w:rPr>
                    <w:t>STŘED SOUMĚRNOSTI</w:t>
                  </w:r>
                  <w:r w:rsidRPr="00EB0109"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424" style="position:absolute;left:0;text-align:left;margin-left:171pt;margin-top:-.6pt;width:135pt;height:36pt;z-index:251665920">
            <v:textbox style="mso-next-textbox:#_x0000_s1424">
              <w:txbxContent>
                <w:p w:rsidR="007C2AF7" w:rsidRPr="00657460" w:rsidRDefault="0039173C" w:rsidP="007C2AF7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OSA</w:t>
                  </w:r>
                  <w:r w:rsidR="007C2AF7">
                    <w:rPr>
                      <w:b/>
                      <w:sz w:val="20"/>
                      <w:szCs w:val="20"/>
                    </w:rPr>
                    <w:t xml:space="preserve"> SOUMĚRNOSTI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423" style="position:absolute;left:0;text-align:left;margin-left:27pt;margin-top:-.6pt;width:135pt;height:36pt;z-index:251664896">
            <v:textbox style="mso-next-textbox:#_x0000_s1423">
              <w:txbxContent>
                <w:p w:rsidR="007C2AF7" w:rsidRPr="00657460" w:rsidRDefault="007C2AF7" w:rsidP="007C2AF7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ROVINA        SOUMĚRNOSTI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b/>
        </w:rPr>
        <w:t xml:space="preserve">      </w:t>
      </w:r>
    </w:p>
    <w:p w:rsidR="007C2AF7" w:rsidRDefault="007C2AF7" w:rsidP="007C2AF7">
      <w:pPr>
        <w:ind w:left="360"/>
        <w:rPr>
          <w:b/>
        </w:rPr>
      </w:pPr>
      <w:r>
        <w:rPr>
          <w:noProof/>
        </w:rPr>
        <w:pict>
          <v:line id="_x0000_s1451" style="position:absolute;left:0;text-align:left;flip:x;z-index:251689472" from="135pt,3.6pt" to="378pt,66.6pt" strokecolor="red">
            <v:stroke endarrow="block"/>
          </v:line>
        </w:pict>
      </w:r>
      <w:r>
        <w:rPr>
          <w:noProof/>
        </w:rPr>
        <w:pict>
          <v:line id="_x0000_s1450" style="position:absolute;left:0;text-align:left;z-index:251688448" from="261pt,12.6pt" to="369pt,66.6pt" strokecolor="red">
            <v:stroke endarrow="block"/>
          </v:line>
        </w:pict>
      </w:r>
      <w:r>
        <w:rPr>
          <w:noProof/>
        </w:rPr>
        <w:pict>
          <v:line id="_x0000_s1449" style="position:absolute;left:0;text-align:left;z-index:251687424" from="117pt,12.6pt" to="225pt,66.6pt" strokecolor="red">
            <v:stroke endarrow="block"/>
          </v:line>
        </w:pict>
      </w:r>
    </w:p>
    <w:p w:rsidR="007C2AF7" w:rsidRPr="00657460" w:rsidRDefault="007C2AF7" w:rsidP="007C2AF7">
      <w:pPr>
        <w:ind w:left="360"/>
        <w:rPr>
          <w:b/>
        </w:rPr>
      </w:pPr>
      <w:r>
        <w:rPr>
          <w:b/>
        </w:rPr>
        <w:t xml:space="preserve">      </w: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  <w:r>
        <w:rPr>
          <w:noProof/>
        </w:rPr>
        <w:pict>
          <v:rect id="_x0000_s1427" style="position:absolute;left:0;text-align:left;margin-left:171pt;margin-top:11.4pt;width:135pt;height:54pt;z-index:251668992">
            <v:textbox style="mso-next-textbox:#_x0000_s1427">
              <w:txbxContent>
                <w:p w:rsidR="007C2AF7" w:rsidRPr="00EB0109" w:rsidRDefault="007C2AF7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Myšlená plocha, kterou můžeme proložit tak, aby vznikly 2 zrcadlově shodné poloviny.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428" style="position:absolute;left:0;text-align:left;margin-left:333pt;margin-top:11.4pt;width:135pt;height:54pt;z-index:251670016">
            <v:textbox style="mso-next-textbox:#_x0000_s1428">
              <w:txbxContent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 xml:space="preserve">Myšlená přímka, která prochází středem krystalu. Krystal podle ní můžeme otáčet o 360 ◦. 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426" style="position:absolute;left:0;text-align:left;margin-left:27pt;margin-top:11.4pt;width:135pt;height:54pt;z-index:251667968">
            <v:textbox style="mso-next-textbox:#_x0000_s1426">
              <w:txbxContent>
                <w:p w:rsidR="007C2AF7" w:rsidRPr="00EB0109" w:rsidRDefault="0039173C" w:rsidP="007C2AF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Bod (</w:t>
                  </w:r>
                  <w:r w:rsidR="007C2AF7">
                    <w:rPr>
                      <w:sz w:val="18"/>
                      <w:szCs w:val="18"/>
                    </w:rPr>
                    <w:t>zpravidla střed krystalu), od něhož stejnocenné body opačných stran krystalu jsou stejně vzdáleny.</w:t>
                  </w:r>
                  <w:r w:rsidR="007C2AF7"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7C2AF7" w:rsidRPr="00B3494C" w:rsidRDefault="007C2AF7" w:rsidP="007C2AF7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numPr>
          <w:ilvl w:val="0"/>
          <w:numId w:val="12"/>
        </w:numPr>
        <w:rPr>
          <w:b/>
        </w:rPr>
      </w:pPr>
      <w:r>
        <w:rPr>
          <w:b/>
        </w:rPr>
        <w:t>Nakresli krystal a vyznač v něm prvky souměrnosti.</w:t>
      </w: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360"/>
        <w:rPr>
          <w:b/>
        </w:rPr>
      </w:pPr>
    </w:p>
    <w:p w:rsidR="007C2AF7" w:rsidRPr="007C2AF7" w:rsidRDefault="007C2AF7" w:rsidP="007C2AF7">
      <w:pPr>
        <w:ind w:left="720"/>
        <w:rPr>
          <w:b/>
          <w:color w:val="FF0000"/>
        </w:rPr>
      </w:pPr>
      <w:r>
        <w:rPr>
          <w:b/>
          <w:color w:val="FF0000"/>
        </w:rPr>
        <w:t xml:space="preserve">Kontrola viz. učebnice </w:t>
      </w:r>
      <w:r w:rsidR="00B600F4">
        <w:rPr>
          <w:b/>
          <w:color w:val="FF0000"/>
        </w:rPr>
        <w:t>: Ekologický přírodopis pro 9. roční</w:t>
      </w:r>
      <w:r w:rsidR="00ED1E54">
        <w:rPr>
          <w:b/>
          <w:color w:val="FF0000"/>
        </w:rPr>
        <w:t>k</w:t>
      </w:r>
      <w:r w:rsidR="00B600F4">
        <w:rPr>
          <w:b/>
          <w:color w:val="FF0000"/>
        </w:rPr>
        <w:t xml:space="preserve"> ZŠ str. 101</w:t>
      </w: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360"/>
        <w:rPr>
          <w:b/>
        </w:rPr>
      </w:pPr>
    </w:p>
    <w:p w:rsidR="007C2AF7" w:rsidRDefault="007C2AF7" w:rsidP="007C2AF7">
      <w:pPr>
        <w:ind w:left="360"/>
        <w:rPr>
          <w:b/>
        </w:rPr>
      </w:pPr>
    </w:p>
    <w:p w:rsidR="007C2AF7" w:rsidRPr="00D57E60" w:rsidRDefault="007C2AF7" w:rsidP="007C2AF7">
      <w:pPr>
        <w:ind w:left="360"/>
        <w:rPr>
          <w:b/>
        </w:rPr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ind w:left="720"/>
      </w:pPr>
    </w:p>
    <w:p w:rsidR="007C2AF7" w:rsidRDefault="007C2AF7" w:rsidP="007C2AF7">
      <w:pPr>
        <w:numPr>
          <w:ilvl w:val="0"/>
          <w:numId w:val="12"/>
        </w:numPr>
        <w:rPr>
          <w:b/>
        </w:rPr>
      </w:pPr>
      <w:r>
        <w:rPr>
          <w:b/>
        </w:rPr>
        <w:t xml:space="preserve">Podle počtu prvků souměrnosti a jejich kombinací řadíme krystalové tvary </w:t>
      </w:r>
    </w:p>
    <w:p w:rsidR="007C2AF7" w:rsidRPr="00B600F4" w:rsidRDefault="007C2AF7" w:rsidP="007C2AF7">
      <w:pPr>
        <w:ind w:left="720"/>
        <w:rPr>
          <w:b/>
          <w:color w:val="FF0000"/>
        </w:rPr>
      </w:pPr>
      <w:r>
        <w:rPr>
          <w:b/>
        </w:rPr>
        <w:t xml:space="preserve">do </w:t>
      </w:r>
      <w:r w:rsidR="00B600F4">
        <w:rPr>
          <w:b/>
          <w:color w:val="FF0000"/>
        </w:rPr>
        <w:t>sedmi krystalových soustav.</w:t>
      </w:r>
    </w:p>
    <w:p w:rsidR="007C2AF7" w:rsidRDefault="007C2AF7" w:rsidP="007C2AF7">
      <w:pPr>
        <w:rPr>
          <w:b/>
        </w:rPr>
      </w:pPr>
      <w:r>
        <w:rPr>
          <w:b/>
        </w:rPr>
        <w:t xml:space="preserve">     </w:t>
      </w:r>
    </w:p>
    <w:p w:rsidR="007C2AF7" w:rsidRDefault="007C2AF7" w:rsidP="007C2AF7">
      <w:pPr>
        <w:rPr>
          <w:b/>
        </w:rPr>
      </w:pPr>
    </w:p>
    <w:p w:rsidR="007C2AF7" w:rsidRPr="007E38B6" w:rsidRDefault="007C2AF7" w:rsidP="007C2AF7">
      <w:pPr>
        <w:numPr>
          <w:ilvl w:val="0"/>
          <w:numId w:val="12"/>
        </w:numPr>
        <w:rPr>
          <w:b/>
        </w:rPr>
      </w:pPr>
      <w:r>
        <w:rPr>
          <w:b/>
        </w:rPr>
        <w:t>Pojmenuj jednotlivé krystalové soustavy, vyhledej a zapiš alespoň 2 nerosty, které v dané soustavě krystalizují.</w:t>
      </w:r>
    </w:p>
    <w:p w:rsidR="007C2AF7" w:rsidRDefault="007C2AF7" w:rsidP="007C2AF7">
      <w:pPr>
        <w:rPr>
          <w:b/>
        </w:rPr>
      </w:pPr>
    </w:p>
    <w:p w:rsidR="007C2AF7" w:rsidRDefault="007C2AF7" w:rsidP="007C2AF7">
      <w:pPr>
        <w:rPr>
          <w:b/>
        </w:rPr>
      </w:pPr>
      <w:r>
        <w:rPr>
          <w:b/>
          <w:noProof/>
        </w:rPr>
        <w:pict>
          <v:rect id="_x0000_s1431" style="position:absolute;margin-left:261pt;margin-top:3.05pt;width:1in;height:18pt;z-index:251673088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kosočtverečná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30" style="position:absolute;margin-left:162pt;margin-top:3.05pt;width:1in;height:18pt;z-index:251672064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trojklonná   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32" style="position:absolute;margin-left:378pt;margin-top:3.05pt;width:1in;height:18pt;z-index:251674112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čtverečná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9" style="position:absolute;margin-left:45pt;margin-top:3.05pt;width:1in;height:18pt;z-index:251671040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jednoklonná           </w:t>
                  </w:r>
                </w:p>
              </w:txbxContent>
            </v:textbox>
          </v:rect>
        </w:pict>
      </w:r>
    </w:p>
    <w:p w:rsidR="007C2AF7" w:rsidRDefault="007C2AF7" w:rsidP="007C2AF7">
      <w:pPr>
        <w:rPr>
          <w:b/>
        </w:rPr>
      </w:pPr>
      <w:r>
        <w:rPr>
          <w:b/>
        </w:rPr>
        <w:t xml:space="preserve">   </w:t>
      </w:r>
    </w:p>
    <w:p w:rsidR="007C2AF7" w:rsidRDefault="00B600F4" w:rsidP="007C2AF7">
      <w:pPr>
        <w:rPr>
          <w:b/>
        </w:rPr>
      </w:pPr>
      <w:r>
        <w:rPr>
          <w:b/>
          <w:noProof/>
        </w:rPr>
        <w:pict>
          <v:rect id="_x0000_s1455" style="position:absolute;margin-left:369pt;margin-top:92.45pt;width:99pt;height:18pt;z-index:251693568">
            <v:textbox>
              <w:txbxContent>
                <w:p w:rsidR="00B600F4" w:rsidRPr="00B600F4" w:rsidRDefault="00011152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c</w:t>
                  </w:r>
                  <w:r w:rsidR="00B600F4">
                    <w:rPr>
                      <w:color w:val="FF0000"/>
                      <w:sz w:val="18"/>
                      <w:szCs w:val="18"/>
                    </w:rPr>
                    <w:t>halkopyrit,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 w:rsidR="00B600F4">
                    <w:rPr>
                      <w:color w:val="FF0000"/>
                      <w:sz w:val="18"/>
                      <w:szCs w:val="18"/>
                    </w:rPr>
                    <w:t>rutil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54" style="position:absolute;margin-left:261pt;margin-top:92.45pt;width:99pt;height:18pt;z-index:251692544">
            <v:textbox>
              <w:txbxContent>
                <w:p w:rsidR="00B600F4" w:rsidRPr="00B600F4" w:rsidRDefault="00B600F4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olivín, síra,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topaz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 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53" style="position:absolute;margin-left:153pt;margin-top:92.45pt;width:99pt;height:18pt;z-index:251691520">
            <v:textbox>
              <w:txbxContent>
                <w:p w:rsidR="00B600F4" w:rsidRPr="00B600F4" w:rsidRDefault="00B600F4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živec, skalice modrá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52" style="position:absolute;margin-left:18pt;margin-top:92.45pt;width:99pt;height:18pt;z-index:251690496">
            <v:textbox>
              <w:txbxContent>
                <w:p w:rsidR="00B600F4" w:rsidRPr="00B600F4" w:rsidRDefault="00B600F4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mastek,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sádrovec,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biotit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       </w:t>
                  </w:r>
                </w:p>
              </w:txbxContent>
            </v:textbox>
          </v:rect>
        </w:pict>
      </w:r>
      <w:r w:rsidR="007C2AF7">
        <w:rPr>
          <w:b/>
        </w:rPr>
        <w:t xml:space="preserve">         </w:t>
      </w:r>
      <w:r w:rsidR="0039173C">
        <w:rPr>
          <w:b/>
          <w:noProof/>
        </w:rPr>
        <w:drawing>
          <wp:inline distT="0" distB="0" distL="0" distR="0">
            <wp:extent cx="1177925" cy="1221740"/>
            <wp:effectExtent l="19050" t="0" r="3175" b="0"/>
            <wp:docPr id="21" name="obrázek 21" descr="99px-Monocli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99px-Monoclini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</w:t>
      </w:r>
      <w:r w:rsidR="0039173C">
        <w:rPr>
          <w:b/>
          <w:noProof/>
        </w:rPr>
        <w:drawing>
          <wp:inline distT="0" distB="0" distL="0" distR="0">
            <wp:extent cx="892175" cy="1141095"/>
            <wp:effectExtent l="19050" t="0" r="3175" b="0"/>
            <wp:docPr id="22" name="obrázek 22" descr="94px-Tricli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94px-Triclini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 </w:t>
      </w:r>
      <w:r w:rsidR="0039173C">
        <w:rPr>
          <w:b/>
          <w:noProof/>
        </w:rPr>
        <w:drawing>
          <wp:inline distT="0" distB="0" distL="0" distR="0">
            <wp:extent cx="819150" cy="1068070"/>
            <wp:effectExtent l="19050" t="0" r="0" b="0"/>
            <wp:docPr id="23" name="obrázek 23" descr="Orthorhomb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rthorhombic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6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  </w:t>
      </w:r>
      <w:r w:rsidR="0039173C">
        <w:rPr>
          <w:b/>
          <w:noProof/>
        </w:rPr>
        <w:drawing>
          <wp:inline distT="0" distB="0" distL="0" distR="0">
            <wp:extent cx="877570" cy="1141095"/>
            <wp:effectExtent l="19050" t="0" r="0" b="0"/>
            <wp:docPr id="24" name="obrázek 24" descr="92px-Tetrag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92px-Tetragona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AF7" w:rsidRDefault="007C2AF7" w:rsidP="007C2AF7">
      <w:pPr>
        <w:rPr>
          <w:b/>
        </w:rPr>
      </w:pPr>
    </w:p>
    <w:p w:rsidR="007C2AF7" w:rsidRDefault="007C2AF7" w:rsidP="007C2AF7">
      <w:pPr>
        <w:rPr>
          <w:b/>
        </w:rPr>
      </w:pPr>
    </w:p>
    <w:p w:rsidR="007C2AF7" w:rsidRDefault="00B600F4" w:rsidP="007C2AF7">
      <w:pPr>
        <w:rPr>
          <w:b/>
        </w:rPr>
      </w:pPr>
      <w:r>
        <w:rPr>
          <w:b/>
          <w:noProof/>
        </w:rPr>
        <w:pict>
          <v:rect id="_x0000_s1458" style="position:absolute;margin-left:423pt;margin-top:4.8pt;width:99pt;height:18pt;z-index:251696640">
            <v:textbox>
              <w:txbxContent>
                <w:p w:rsidR="00B600F4" w:rsidRPr="00B600F4" w:rsidRDefault="00011152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Zlato,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sůl, fluorit,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pyrit</w:t>
                  </w:r>
                  <w:r w:rsidR="00B600F4" w:rsidRPr="00B600F4">
                    <w:rPr>
                      <w:color w:val="FF0000"/>
                      <w:sz w:val="18"/>
                      <w:szCs w:val="18"/>
                    </w:rPr>
                    <w:t xml:space="preserve">     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57" style="position:absolute;margin-left:153pt;margin-top:58.8pt;width:99pt;height:18pt;z-index:251695616">
            <v:textbox>
              <w:txbxContent>
                <w:p w:rsidR="00B600F4" w:rsidRPr="00B600F4" w:rsidRDefault="00011152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kalcit,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křemen,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korund</w:t>
                  </w:r>
                  <w:r w:rsidR="00B600F4" w:rsidRPr="00B600F4">
                    <w:rPr>
                      <w:color w:val="FF0000"/>
                      <w:sz w:val="18"/>
                      <w:szCs w:val="18"/>
                    </w:rPr>
                    <w:t xml:space="preserve">    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56" style="position:absolute;margin-left:0;margin-top:67.8pt;width:99pt;height:18pt;z-index:251694592">
            <v:textbox>
              <w:txbxContent>
                <w:p w:rsidR="00B600F4" w:rsidRPr="00B600F4" w:rsidRDefault="00011152" w:rsidP="00B600F4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grafit,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kalcit,</w:t>
                  </w:r>
                  <w:r w:rsidR="0039173C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FF0000"/>
                      <w:sz w:val="18"/>
                      <w:szCs w:val="18"/>
                    </w:rPr>
                    <w:t>apatit</w:t>
                  </w:r>
                  <w:r w:rsidR="00B600F4" w:rsidRPr="00B600F4">
                    <w:rPr>
                      <w:color w:val="FF0000"/>
                      <w:sz w:val="18"/>
                      <w:szCs w:val="18"/>
                    </w:rPr>
                    <w:t xml:space="preserve">         </w:t>
                  </w:r>
                </w:p>
              </w:txbxContent>
            </v:textbox>
          </v:rect>
        </w:pict>
      </w:r>
      <w:r w:rsidR="007C2AF7">
        <w:rPr>
          <w:b/>
          <w:noProof/>
        </w:rPr>
        <w:pict>
          <v:rect id="_x0000_s1435" style="position:absolute;margin-left:342pt;margin-top:4.8pt;width:1in;height:18pt;z-index:251677184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krychlová      </w:t>
                  </w:r>
                </w:p>
              </w:txbxContent>
            </v:textbox>
          </v:rect>
        </w:pict>
      </w:r>
      <w:r w:rsidR="007C2AF7">
        <w:rPr>
          <w:b/>
          <w:noProof/>
        </w:rPr>
        <w:pict>
          <v:rect id="_x0000_s1434" style="position:absolute;margin-left:189pt;margin-top:31.8pt;width:1in;height:18pt;z-index:251676160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     klencová    </w:t>
                  </w:r>
                </w:p>
              </w:txbxContent>
            </v:textbox>
          </v:rect>
        </w:pict>
      </w:r>
      <w:r w:rsidR="007C2AF7">
        <w:rPr>
          <w:b/>
          <w:noProof/>
        </w:rPr>
        <w:pict>
          <v:rect id="_x0000_s1433" style="position:absolute;margin-left:18pt;margin-top:40.8pt;width:1in;height:18pt;z-index:251675136">
            <v:textbox>
              <w:txbxContent>
                <w:p w:rsidR="007C2AF7" w:rsidRPr="00B600F4" w:rsidRDefault="007C2AF7" w:rsidP="007C2AF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B600F4">
                    <w:rPr>
                      <w:color w:val="FF0000"/>
                      <w:sz w:val="18"/>
                      <w:szCs w:val="18"/>
                    </w:rPr>
                    <w:t xml:space="preserve">šesterečná     </w:t>
                  </w:r>
                </w:p>
              </w:txbxContent>
            </v:textbox>
          </v:rect>
        </w:pict>
      </w:r>
      <w:r w:rsidR="007C2AF7">
        <w:rPr>
          <w:b/>
        </w:rPr>
        <w:t xml:space="preserve">                              </w:t>
      </w:r>
      <w:r w:rsidR="0039173C">
        <w:rPr>
          <w:b/>
          <w:noProof/>
        </w:rPr>
        <w:drawing>
          <wp:inline distT="0" distB="0" distL="0" distR="0">
            <wp:extent cx="906780" cy="1141095"/>
            <wp:effectExtent l="19050" t="0" r="7620" b="0"/>
            <wp:docPr id="25" name="obrázek 25" descr="95px-Hexag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95px-Hexagona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                  </w:t>
      </w:r>
      <w:r w:rsidR="0039173C">
        <w:rPr>
          <w:b/>
          <w:noProof/>
        </w:rPr>
        <w:drawing>
          <wp:inline distT="0" distB="0" distL="0" distR="0">
            <wp:extent cx="885190" cy="1141095"/>
            <wp:effectExtent l="19050" t="0" r="0" b="0"/>
            <wp:docPr id="26" name="obrázek 26" descr="93px-Rhombohed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93px-Rhombohedral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2AF7">
        <w:rPr>
          <w:b/>
        </w:rPr>
        <w:t xml:space="preserve">                </w:t>
      </w:r>
      <w:r w:rsidR="0039173C">
        <w:rPr>
          <w:b/>
          <w:noProof/>
        </w:rPr>
        <w:drawing>
          <wp:inline distT="0" distB="0" distL="0" distR="0">
            <wp:extent cx="951230" cy="951230"/>
            <wp:effectExtent l="19050" t="0" r="1270" b="0"/>
            <wp:docPr id="27" name="obrázek 27" descr="Cubic_crystal_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ubic_crystal_shap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E54" w:rsidRPr="00ED1E54" w:rsidRDefault="007C2AF7" w:rsidP="007C2AF7">
      <w:pPr>
        <w:rPr>
          <w:b/>
          <w:sz w:val="28"/>
          <w:szCs w:val="28"/>
        </w:rPr>
      </w:pPr>
      <w:r>
        <w:rPr>
          <w:b/>
        </w:rPr>
        <w:lastRenderedPageBreak/>
        <w:t xml:space="preserve">      </w:t>
      </w:r>
      <w:r w:rsidR="00ED1E54">
        <w:rPr>
          <w:b/>
          <w:sz w:val="28"/>
          <w:szCs w:val="28"/>
        </w:rPr>
        <w:t xml:space="preserve">Text  pracovního listu v úkolech  </w:t>
      </w:r>
      <w:smartTag w:uri="urn:schemas-microsoft-com:office:smarttags" w:element="metricconverter">
        <w:smartTagPr>
          <w:attr w:name="ProductID" w:val="2 a"/>
        </w:smartTagPr>
        <w:r w:rsidR="00ED1E54">
          <w:rPr>
            <w:b/>
            <w:sz w:val="28"/>
            <w:szCs w:val="28"/>
          </w:rPr>
          <w:t>2 a</w:t>
        </w:r>
      </w:smartTag>
      <w:r w:rsidR="0039173C">
        <w:rPr>
          <w:b/>
          <w:sz w:val="28"/>
          <w:szCs w:val="28"/>
        </w:rPr>
        <w:t xml:space="preserve"> 4 byl využit ze zdroje</w:t>
      </w:r>
      <w:r w:rsidR="00ED1E54">
        <w:rPr>
          <w:b/>
          <w:sz w:val="28"/>
          <w:szCs w:val="28"/>
        </w:rPr>
        <w:t xml:space="preserve">:    </w:t>
      </w:r>
    </w:p>
    <w:p w:rsidR="007C2AF7" w:rsidRDefault="007C2AF7" w:rsidP="007C2AF7">
      <w:pPr>
        <w:rPr>
          <w:b/>
        </w:rPr>
      </w:pPr>
      <w:r>
        <w:rPr>
          <w:b/>
        </w:rPr>
        <w:t xml:space="preserve">     </w:t>
      </w:r>
    </w:p>
    <w:p w:rsidR="00ED1E54" w:rsidRPr="00ED1E54" w:rsidRDefault="00ED1E54" w:rsidP="00ED1E54">
      <w:pPr>
        <w:rPr>
          <w:b/>
        </w:rPr>
      </w:pPr>
      <w:r>
        <w:t>Vladimír Černík, Zdeněk Martinec, Jan Vítek, Přírodopis 4, mineralogie a geologie se základy ekologie pro žáky ZŠ a nižší ročníky víceletých gymnázií, SPN – pedagogické nakladatelství Praha 1998.</w:t>
      </w:r>
    </w:p>
    <w:p w:rsidR="007C2AF7" w:rsidRDefault="007C2AF7" w:rsidP="00ED1E54"/>
    <w:p w:rsidR="00ED1E54" w:rsidRDefault="00ED1E54" w:rsidP="00ED1E54">
      <w:pPr>
        <w:rPr>
          <w:b/>
          <w:sz w:val="28"/>
          <w:szCs w:val="28"/>
        </w:rPr>
      </w:pPr>
      <w:r>
        <w:t xml:space="preserve">       </w:t>
      </w:r>
      <w:r>
        <w:rPr>
          <w:b/>
          <w:sz w:val="28"/>
          <w:szCs w:val="28"/>
        </w:rPr>
        <w:t>Další text v pracovním listu je vlastní text autora pracovního listu.</w:t>
      </w:r>
    </w:p>
    <w:p w:rsidR="00ED1E54" w:rsidRDefault="00ED1E54" w:rsidP="00ED1E54">
      <w:pPr>
        <w:rPr>
          <w:b/>
          <w:sz w:val="28"/>
          <w:szCs w:val="28"/>
        </w:rPr>
      </w:pPr>
    </w:p>
    <w:p w:rsidR="007C2AF7" w:rsidRPr="00ED1E54" w:rsidRDefault="00ED1E54" w:rsidP="00ED1E5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Obrázky použité v pracovním listu jsou využity ze zdroje :</w:t>
      </w:r>
    </w:p>
    <w:p w:rsidR="00645CDA" w:rsidRPr="00277B8C" w:rsidRDefault="00645CDA" w:rsidP="00645CDA">
      <w:pPr>
        <w:rPr>
          <w:b/>
          <w:bCs/>
          <w:sz w:val="28"/>
          <w:szCs w:val="28"/>
        </w:rPr>
      </w:pPr>
    </w:p>
    <w:p w:rsidR="00645CDA" w:rsidRDefault="00645CDA" w:rsidP="00645CDA"/>
    <w:p w:rsidR="00645CDA" w:rsidRDefault="00645CDA" w:rsidP="00645CDA">
      <w:r>
        <w:t xml:space="preserve">       </w:t>
      </w:r>
      <w:hyperlink r:id="rId21" w:history="1">
        <w:r w:rsidRPr="00A976EE">
          <w:rPr>
            <w:rStyle w:val="Hypertextovodkaz"/>
          </w:rPr>
          <w:t>http://cs.wikipedia.org/wiki/Soubor:Quartz_oisan.jpg</w:t>
        </w:r>
      </w:hyperlink>
    </w:p>
    <w:p w:rsidR="00645CDA" w:rsidRDefault="00645CDA" w:rsidP="00645CDA"/>
    <w:p w:rsidR="00645CDA" w:rsidRDefault="00645CDA" w:rsidP="00645CDA">
      <w:r>
        <w:t xml:space="preserve">       </w:t>
      </w:r>
      <w:hyperlink r:id="rId22" w:history="1">
        <w:r w:rsidRPr="006F2528">
          <w:rPr>
            <w:rStyle w:val="Hypertextovodkaz"/>
          </w:rPr>
          <w:t>http://cs.wikipedia.org/wiki/Soubor:Opal-236602.jpg</w:t>
        </w:r>
      </w:hyperlink>
    </w:p>
    <w:p w:rsidR="00645CDA" w:rsidRDefault="00645CDA" w:rsidP="00645CDA"/>
    <w:p w:rsidR="00645CDA" w:rsidRDefault="00645CDA" w:rsidP="00645CDA">
      <w:r>
        <w:t xml:space="preserve">       </w:t>
      </w:r>
      <w:hyperlink r:id="rId23" w:history="1">
        <w:r w:rsidRPr="00A976EE">
          <w:rPr>
            <w:rStyle w:val="Hypertextovodkaz"/>
          </w:rPr>
          <w:t>http://cs.wikipedia.org/wiki/Soubor:Selpologne.jpg</w:t>
        </w:r>
      </w:hyperlink>
    </w:p>
    <w:p w:rsidR="00645CDA" w:rsidRDefault="00645CDA" w:rsidP="00645CDA"/>
    <w:p w:rsidR="00645CDA" w:rsidRDefault="00645CDA" w:rsidP="00645CDA">
      <w:r>
        <w:t xml:space="preserve">       </w:t>
      </w:r>
      <w:hyperlink r:id="rId24" w:history="1">
        <w:r w:rsidRPr="00A976EE">
          <w:rPr>
            <w:rStyle w:val="Hypertextovodkaz"/>
          </w:rPr>
          <w:t>http://cs.wikipedia.org/wiki/Soubor:Konglomerat1.jpg</w:t>
        </w:r>
      </w:hyperlink>
    </w:p>
    <w:p w:rsidR="00645CDA" w:rsidRDefault="00645CDA" w:rsidP="00645CDA"/>
    <w:p w:rsidR="00645CDA" w:rsidRDefault="00645CDA" w:rsidP="00645CDA">
      <w:r>
        <w:t xml:space="preserve">       </w:t>
      </w:r>
      <w:hyperlink r:id="rId25" w:history="1">
        <w:r w:rsidRPr="00A976EE">
          <w:rPr>
            <w:rStyle w:val="Hypertextovodkaz"/>
          </w:rPr>
          <w:t>http://cs.wikipedia.org/wiki/Soubor:ZlutyOpal.JPG</w:t>
        </w:r>
      </w:hyperlink>
    </w:p>
    <w:p w:rsidR="005302D2" w:rsidRDefault="005302D2" w:rsidP="00645CDA"/>
    <w:p w:rsidR="007C2AF7" w:rsidRDefault="005302D2" w:rsidP="005302D2">
      <w:r>
        <w:t xml:space="preserve">       </w:t>
      </w:r>
      <w:hyperlink r:id="rId26" w:history="1">
        <w:r w:rsidR="00277B8C" w:rsidRPr="0094425A">
          <w:rPr>
            <w:rStyle w:val="Hypertextovodkaz"/>
          </w:rPr>
          <w:t>http://cs.wikipedia.org/wiki/Soubor:GraphiteUSGOV.jpg</w:t>
        </w:r>
      </w:hyperlink>
    </w:p>
    <w:p w:rsidR="007C2AF7" w:rsidRDefault="007C2AF7" w:rsidP="007C2AF7">
      <w:pPr>
        <w:ind w:left="720"/>
      </w:pPr>
    </w:p>
    <w:p w:rsidR="007C2AF7" w:rsidRDefault="00277B8C" w:rsidP="005302D2">
      <w:r>
        <w:t xml:space="preserve">       </w:t>
      </w:r>
      <w:hyperlink r:id="rId27" w:history="1">
        <w:r w:rsidRPr="0094425A">
          <w:rPr>
            <w:rStyle w:val="Hypertextovodkaz"/>
          </w:rPr>
          <w:t>http://cs.wikipedia.org/wiki/Soubor:Peridot_in_basalt.jpg</w:t>
        </w:r>
      </w:hyperlink>
    </w:p>
    <w:p w:rsidR="00277B8C" w:rsidRDefault="00277B8C" w:rsidP="005302D2"/>
    <w:p w:rsidR="00B219F4" w:rsidRDefault="00277B8C" w:rsidP="00277B8C">
      <w:r>
        <w:t xml:space="preserve">       </w:t>
      </w:r>
      <w:hyperlink r:id="rId28" w:history="1">
        <w:r w:rsidRPr="0094425A">
          <w:rPr>
            <w:rStyle w:val="Hypertextovodkaz"/>
          </w:rPr>
          <w:t>http://cs.wikipedia.org/wiki/Soubor:Monoclinic.png</w:t>
        </w:r>
      </w:hyperlink>
    </w:p>
    <w:p w:rsidR="00277B8C" w:rsidRDefault="00277B8C" w:rsidP="00277B8C"/>
    <w:p w:rsidR="00B219F4" w:rsidRDefault="00277B8C" w:rsidP="00277B8C">
      <w:r>
        <w:t xml:space="preserve">       </w:t>
      </w:r>
      <w:hyperlink r:id="rId29" w:history="1">
        <w:r w:rsidRPr="0094425A">
          <w:rPr>
            <w:rStyle w:val="Hypertextovodkaz"/>
          </w:rPr>
          <w:t>http://cs.wikipedia.org/wiki/Soubor:Triclinic.png</w:t>
        </w:r>
      </w:hyperlink>
    </w:p>
    <w:p w:rsidR="00277B8C" w:rsidRPr="00277B8C" w:rsidRDefault="00277B8C" w:rsidP="00277B8C">
      <w:r>
        <w:t xml:space="preserve">       </w:t>
      </w:r>
    </w:p>
    <w:p w:rsidR="005E5ADF" w:rsidRDefault="00277B8C" w:rsidP="00277B8C">
      <w:r>
        <w:t xml:space="preserve">       </w:t>
      </w:r>
      <w:hyperlink r:id="rId30" w:history="1">
        <w:r w:rsidRPr="0094425A">
          <w:rPr>
            <w:rStyle w:val="Hypertextovodkaz"/>
          </w:rPr>
          <w:t>http://cs.wikipedia.org/wiki/Soubor:Orthorhombic.png</w:t>
        </w:r>
      </w:hyperlink>
    </w:p>
    <w:p w:rsidR="00277B8C" w:rsidRDefault="00277B8C" w:rsidP="00277B8C"/>
    <w:p w:rsidR="005E5ADF" w:rsidRDefault="00277B8C" w:rsidP="00277B8C">
      <w:r>
        <w:t xml:space="preserve">       </w:t>
      </w:r>
      <w:hyperlink r:id="rId31" w:history="1">
        <w:r w:rsidRPr="0094425A">
          <w:rPr>
            <w:rStyle w:val="Hypertextovodkaz"/>
          </w:rPr>
          <w:t>http://cs.wikipedia.org/wiki/Soubor:Tetragonal.png</w:t>
        </w:r>
      </w:hyperlink>
    </w:p>
    <w:p w:rsidR="00277B8C" w:rsidRDefault="00277B8C" w:rsidP="00277B8C"/>
    <w:p w:rsidR="005E5ADF" w:rsidRDefault="00277B8C" w:rsidP="00277B8C">
      <w:r>
        <w:t xml:space="preserve">       </w:t>
      </w:r>
      <w:hyperlink r:id="rId32" w:history="1">
        <w:r w:rsidRPr="0094425A">
          <w:rPr>
            <w:rStyle w:val="Hypertextovodkaz"/>
          </w:rPr>
          <w:t>http://cs.wikipedia.org/wiki/Soubor:Hexagonal.png</w:t>
        </w:r>
      </w:hyperlink>
    </w:p>
    <w:p w:rsidR="00277B8C" w:rsidRPr="00277B8C" w:rsidRDefault="00277B8C" w:rsidP="00277B8C"/>
    <w:p w:rsidR="005E5ADF" w:rsidRDefault="00277B8C" w:rsidP="00277B8C">
      <w:r>
        <w:t xml:space="preserve">       </w:t>
      </w:r>
      <w:hyperlink r:id="rId33" w:history="1">
        <w:r w:rsidRPr="0094425A">
          <w:rPr>
            <w:rStyle w:val="Hypertextovodkaz"/>
          </w:rPr>
          <w:t>http://cs.wikipedia.org/wiki/Soubor:Rhombohedral.png</w:t>
        </w:r>
      </w:hyperlink>
    </w:p>
    <w:p w:rsidR="00277B8C" w:rsidRDefault="00277B8C" w:rsidP="00277B8C"/>
    <w:p w:rsidR="00277B8C" w:rsidRDefault="00277B8C" w:rsidP="00277B8C">
      <w:r>
        <w:t xml:space="preserve">       </w:t>
      </w:r>
      <w:hyperlink r:id="rId34" w:history="1">
        <w:r w:rsidRPr="0094425A">
          <w:rPr>
            <w:rStyle w:val="Hypertextovodkaz"/>
          </w:rPr>
          <w:t>http://cs.wikipedia.org/wiki/Soubor:Cubic_crystal_shape.png</w:t>
        </w:r>
      </w:hyperlink>
    </w:p>
    <w:p w:rsidR="00277B8C" w:rsidRDefault="00277B8C" w:rsidP="00277B8C"/>
    <w:p w:rsidR="00277B8C" w:rsidRPr="00277B8C" w:rsidRDefault="00277B8C" w:rsidP="00277B8C"/>
    <w:sectPr w:rsidR="00277B8C" w:rsidRPr="00277B8C">
      <w:footerReference w:type="even" r:id="rId35"/>
      <w:footerReference w:type="default" r:id="rId3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C15" w:rsidRDefault="00A31C15">
      <w:r>
        <w:separator/>
      </w:r>
    </w:p>
  </w:endnote>
  <w:endnote w:type="continuationSeparator" w:id="0">
    <w:p w:rsidR="00A31C15" w:rsidRDefault="00A31C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9173C">
      <w:rPr>
        <w:rStyle w:val="slostrnky"/>
        <w:noProof/>
      </w:rPr>
      <w:t>6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C15" w:rsidRDefault="00A31C15">
      <w:r>
        <w:separator/>
      </w:r>
    </w:p>
  </w:footnote>
  <w:footnote w:type="continuationSeparator" w:id="0">
    <w:p w:rsidR="00A31C15" w:rsidRDefault="00A31C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5"/>
  </w:num>
  <w:num w:numId="5">
    <w:abstractNumId w:val="0"/>
  </w:num>
  <w:num w:numId="6">
    <w:abstractNumId w:val="11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11152"/>
    <w:rsid w:val="00055E78"/>
    <w:rsid w:val="00074EDC"/>
    <w:rsid w:val="00076E90"/>
    <w:rsid w:val="00094FDC"/>
    <w:rsid w:val="000C002A"/>
    <w:rsid w:val="001016A4"/>
    <w:rsid w:val="00183D0B"/>
    <w:rsid w:val="00187189"/>
    <w:rsid w:val="001C139C"/>
    <w:rsid w:val="002243BC"/>
    <w:rsid w:val="00277B8C"/>
    <w:rsid w:val="00282599"/>
    <w:rsid w:val="002841F4"/>
    <w:rsid w:val="00284736"/>
    <w:rsid w:val="002B5A76"/>
    <w:rsid w:val="002B7AFE"/>
    <w:rsid w:val="00304288"/>
    <w:rsid w:val="0031053B"/>
    <w:rsid w:val="003114CC"/>
    <w:rsid w:val="00390529"/>
    <w:rsid w:val="0039173C"/>
    <w:rsid w:val="003E00F6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302D2"/>
    <w:rsid w:val="005674A2"/>
    <w:rsid w:val="00594CCC"/>
    <w:rsid w:val="005A0606"/>
    <w:rsid w:val="005B775C"/>
    <w:rsid w:val="005E5ADF"/>
    <w:rsid w:val="005E7304"/>
    <w:rsid w:val="00617E71"/>
    <w:rsid w:val="00645CDA"/>
    <w:rsid w:val="00657460"/>
    <w:rsid w:val="00662410"/>
    <w:rsid w:val="00684F39"/>
    <w:rsid w:val="00695C02"/>
    <w:rsid w:val="006971BA"/>
    <w:rsid w:val="006978FE"/>
    <w:rsid w:val="006A5361"/>
    <w:rsid w:val="006B5840"/>
    <w:rsid w:val="006B748E"/>
    <w:rsid w:val="006C1584"/>
    <w:rsid w:val="006C4FB9"/>
    <w:rsid w:val="00714E5E"/>
    <w:rsid w:val="007414C9"/>
    <w:rsid w:val="00741ACD"/>
    <w:rsid w:val="00765721"/>
    <w:rsid w:val="007667A9"/>
    <w:rsid w:val="007768C9"/>
    <w:rsid w:val="007A4863"/>
    <w:rsid w:val="007C2AF7"/>
    <w:rsid w:val="007E00E5"/>
    <w:rsid w:val="007E38B6"/>
    <w:rsid w:val="00824BC8"/>
    <w:rsid w:val="00850598"/>
    <w:rsid w:val="00861E39"/>
    <w:rsid w:val="0086435F"/>
    <w:rsid w:val="00894FD6"/>
    <w:rsid w:val="008A3092"/>
    <w:rsid w:val="008D38DC"/>
    <w:rsid w:val="008F3BF4"/>
    <w:rsid w:val="00925455"/>
    <w:rsid w:val="00947482"/>
    <w:rsid w:val="009E0A56"/>
    <w:rsid w:val="00A10030"/>
    <w:rsid w:val="00A31C15"/>
    <w:rsid w:val="00A42529"/>
    <w:rsid w:val="00A54DF9"/>
    <w:rsid w:val="00A60982"/>
    <w:rsid w:val="00A80A7B"/>
    <w:rsid w:val="00A931BF"/>
    <w:rsid w:val="00AA7BB2"/>
    <w:rsid w:val="00AC4BC9"/>
    <w:rsid w:val="00AC5BB1"/>
    <w:rsid w:val="00AD147F"/>
    <w:rsid w:val="00B219F4"/>
    <w:rsid w:val="00B3418B"/>
    <w:rsid w:val="00B3494C"/>
    <w:rsid w:val="00B36181"/>
    <w:rsid w:val="00B600F4"/>
    <w:rsid w:val="00B74D81"/>
    <w:rsid w:val="00B75DB4"/>
    <w:rsid w:val="00BA2306"/>
    <w:rsid w:val="00BA2C49"/>
    <w:rsid w:val="00BB0866"/>
    <w:rsid w:val="00BB1560"/>
    <w:rsid w:val="00BD119F"/>
    <w:rsid w:val="00BD225A"/>
    <w:rsid w:val="00BE0A76"/>
    <w:rsid w:val="00BE1488"/>
    <w:rsid w:val="00C9594C"/>
    <w:rsid w:val="00CA25CF"/>
    <w:rsid w:val="00D02D90"/>
    <w:rsid w:val="00D35AF5"/>
    <w:rsid w:val="00D42CFF"/>
    <w:rsid w:val="00D57E60"/>
    <w:rsid w:val="00D61210"/>
    <w:rsid w:val="00D7657D"/>
    <w:rsid w:val="00DD1C61"/>
    <w:rsid w:val="00DF3721"/>
    <w:rsid w:val="00DF7960"/>
    <w:rsid w:val="00E00BFD"/>
    <w:rsid w:val="00E1603B"/>
    <w:rsid w:val="00E37DF9"/>
    <w:rsid w:val="00E63E06"/>
    <w:rsid w:val="00E85EC2"/>
    <w:rsid w:val="00EA205E"/>
    <w:rsid w:val="00EB0109"/>
    <w:rsid w:val="00ED1E54"/>
    <w:rsid w:val="00F34D8B"/>
    <w:rsid w:val="00F3741B"/>
    <w:rsid w:val="00F776C6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yperlink" Target="http://cs.wikipedia.org/wiki/Soubor:GraphiteUSGOV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Quartz_oisan.jpg" TargetMode="External"/><Relationship Id="rId34" Type="http://schemas.openxmlformats.org/officeDocument/2006/relationships/hyperlink" Target="http://cs.wikipedia.org/wiki/Soubor:Cubic_crystal_shape.pn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hyperlink" Target="http://cs.wikipedia.org/wiki/Soubor:ZlutyOpal.JPG" TargetMode="External"/><Relationship Id="rId33" Type="http://schemas.openxmlformats.org/officeDocument/2006/relationships/hyperlink" Target="http://cs.wikipedia.org/wiki/Soubor:Rhombohedral.png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://cs.wikipedia.org/wiki/Soubor:Triclinic.p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cs.wikipedia.org/wiki/Soubor:Konglomerat1.jpg" TargetMode="External"/><Relationship Id="rId32" Type="http://schemas.openxmlformats.org/officeDocument/2006/relationships/hyperlink" Target="http://cs.wikipedia.org/wiki/Soubor:Hexagonal.png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cs.wikipedia.org/wiki/Soubor:Selpologne.jpg" TargetMode="External"/><Relationship Id="rId28" Type="http://schemas.openxmlformats.org/officeDocument/2006/relationships/hyperlink" Target="http://cs.wikipedia.org/wiki/Soubor:Monoclinic.png" TargetMode="External"/><Relationship Id="rId36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http://cs.wikipedia.org/wiki/Soubor:Tetragonal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http://cs.wikipedia.org/wiki/Soubor:Opal-236602.jpg" TargetMode="External"/><Relationship Id="rId27" Type="http://schemas.openxmlformats.org/officeDocument/2006/relationships/hyperlink" Target="http://cs.wikipedia.org/wiki/Soubor:Peridot_in_basalt.jpg" TargetMode="External"/><Relationship Id="rId30" Type="http://schemas.openxmlformats.org/officeDocument/2006/relationships/hyperlink" Target="http://cs.wikipedia.org/wiki/Soubor:Orthorhombic.png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810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5584</CharactersWithSpaces>
  <SharedDoc>false</SharedDoc>
  <HLinks>
    <vt:vector size="84" baseType="variant">
      <vt:variant>
        <vt:i4>7209008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http://cs.wikipedia.org/wiki/Soubor:Cubic_crystal_shape.png</vt:lpwstr>
      </vt:variant>
      <vt:variant>
        <vt:lpwstr/>
      </vt:variant>
      <vt:variant>
        <vt:i4>4980741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http://cs.wikipedia.org/wiki/Soubor:Rhombohedral.png</vt:lpwstr>
      </vt:variant>
      <vt:variant>
        <vt:lpwstr/>
      </vt:variant>
      <vt:variant>
        <vt:i4>82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http://cs.wikipedia.org/wiki/Soubor:Hexagonal.png</vt:lpwstr>
      </vt:variant>
      <vt:variant>
        <vt:lpwstr/>
      </vt:variant>
      <vt:variant>
        <vt:i4>3080312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http://cs.wikipedia.org/wiki/Soubor:Tetragonal.png</vt:lpwstr>
      </vt:variant>
      <vt:variant>
        <vt:lpwstr/>
      </vt:variant>
      <vt:variant>
        <vt:i4>5963791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http://cs.wikipedia.org/wiki/Soubor:Orthorhombic.png</vt:lpwstr>
      </vt:variant>
      <vt:variant>
        <vt:lpwstr/>
      </vt:variant>
      <vt:variant>
        <vt:i4>1769563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http://cs.wikipedia.org/wiki/Soubor:Triclinic.png</vt:lpwstr>
      </vt:variant>
      <vt:variant>
        <vt:lpwstr/>
      </vt:variant>
      <vt:variant>
        <vt:i4>3932279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http://cs.wikipedia.org/wiki/Soubor:Monoclinic.png</vt:lpwstr>
      </vt:variant>
      <vt:variant>
        <vt:lpwstr/>
      </vt:variant>
      <vt:variant>
        <vt:i4>3866733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http://cs.wikipedia.org/wiki/Soubor:Peridot_in_basalt.jpg</vt:lpwstr>
      </vt:variant>
      <vt:variant>
        <vt:lpwstr/>
      </vt:variant>
      <vt:variant>
        <vt:i4>393283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http://cs.wikipedia.org/wiki/Soubor:GraphiteUSGOV.jpg</vt:lpwstr>
      </vt:variant>
      <vt:variant>
        <vt:lpwstr/>
      </vt:variant>
      <vt:variant>
        <vt:i4>131159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http://cs.wikipedia.org/wiki/Soubor:ZlutyOpal.JPG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http://cs.wikipedia.org/wiki/Soubor:Konglomerat1.jpg</vt:lpwstr>
      </vt:variant>
      <vt:variant>
        <vt:lpwstr/>
      </vt:variant>
      <vt:variant>
        <vt:i4>3932280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http://cs.wikipedia.org/wiki/Soubor:Selpologne.jpg</vt:lpwstr>
      </vt:variant>
      <vt:variant>
        <vt:lpwstr/>
      </vt:variant>
      <vt:variant>
        <vt:i4>3932201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http://cs.wikipedia.org/wiki/Soubor:Opal-236602.jpg</vt:lpwstr>
      </vt:variant>
      <vt:variant>
        <vt:lpwstr/>
      </vt:variant>
      <vt:variant>
        <vt:i4>4718650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http://cs.wikipedia.org/wiki/Soubor:Quartz_oisan.jpg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2014-05-11T13:25:00Z</dcterms:created>
  <dcterms:modified xsi:type="dcterms:W3CDTF">2014-05-11T13:25:00Z</dcterms:modified>
</cp:coreProperties>
</file>