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11D" w:rsidRDefault="0019011D" w:rsidP="0019011D">
      <w:r>
        <w:rPr>
          <w:noProof/>
        </w:rPr>
        <w:drawing>
          <wp:anchor distT="0" distB="0" distL="0" distR="0" simplePos="0" relativeHeight="251659264" behindDoc="0" locked="0" layoutInCell="1" allowOverlap="1" wp14:anchorId="51A10979" wp14:editId="29F53FC0">
            <wp:simplePos x="0" y="0"/>
            <wp:positionH relativeFrom="column">
              <wp:posOffset>-191770</wp:posOffset>
            </wp:positionH>
            <wp:positionV relativeFrom="paragraph">
              <wp:posOffset>77470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011D" w:rsidRDefault="0019011D" w:rsidP="0019011D"/>
    <w:p w:rsidR="0019011D" w:rsidRDefault="0019011D" w:rsidP="0019011D"/>
    <w:p w:rsidR="0019011D" w:rsidRDefault="0019011D" w:rsidP="0019011D"/>
    <w:p w:rsidR="0019011D" w:rsidRDefault="0019011D" w:rsidP="0019011D"/>
    <w:p w:rsidR="0019011D" w:rsidRDefault="0019011D" w:rsidP="0019011D"/>
    <w:p w:rsidR="0019011D" w:rsidRDefault="0019011D" w:rsidP="0019011D"/>
    <w:p w:rsidR="0019011D" w:rsidRDefault="0019011D" w:rsidP="0019011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19011D" w:rsidRDefault="0019011D" w:rsidP="0019011D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 xml:space="preserve">VY_12_INOVACE_ </w:t>
      </w:r>
      <w:proofErr w:type="gramStart"/>
      <w:r>
        <w:rPr>
          <w:color w:val="FF0000"/>
        </w:rPr>
        <w:t>ČJ.6.Spc</w:t>
      </w:r>
      <w:proofErr w:type="gramEnd"/>
      <w:r>
        <w:rPr>
          <w:color w:val="FF0000"/>
        </w:rPr>
        <w:t xml:space="preserve">.12_Latinske_vyroky            </w:t>
      </w:r>
      <w:r>
        <w:br/>
      </w:r>
    </w:p>
    <w:p w:rsidR="0019011D" w:rsidRDefault="0019011D" w:rsidP="0019011D">
      <w:pPr>
        <w:rPr>
          <w:sz w:val="22"/>
          <w:szCs w:val="22"/>
        </w:rPr>
      </w:pPr>
      <w:r>
        <w:t xml:space="preserve">Datum: </w:t>
      </w:r>
      <w:proofErr w:type="gramStart"/>
      <w:r w:rsidR="000261A4">
        <w:t>27</w:t>
      </w:r>
      <w:r>
        <w:t xml:space="preserve">. </w:t>
      </w:r>
      <w:r w:rsidR="000261A4">
        <w:t>7</w:t>
      </w:r>
      <w:r>
        <w:t>.  2013</w:t>
      </w:r>
      <w:proofErr w:type="gramEnd"/>
    </w:p>
    <w:p w:rsidR="0019011D" w:rsidRDefault="0019011D" w:rsidP="0019011D">
      <w:pPr>
        <w:rPr>
          <w:b/>
          <w:bCs/>
        </w:rPr>
      </w:pPr>
      <w:r>
        <w:t>Ročník: 6.</w:t>
      </w:r>
    </w:p>
    <w:p w:rsidR="0019011D" w:rsidRDefault="0019011D" w:rsidP="0019011D"/>
    <w:p w:rsidR="0019011D" w:rsidRPr="006424FE" w:rsidRDefault="0019011D" w:rsidP="0019011D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19011D" w:rsidRPr="006424FE" w:rsidRDefault="0019011D" w:rsidP="0019011D">
      <w:pPr>
        <w:rPr>
          <w:color w:val="FF0000"/>
          <w:sz w:val="28"/>
          <w:szCs w:val="28"/>
        </w:rPr>
      </w:pPr>
    </w:p>
    <w:p w:rsidR="0019011D" w:rsidRPr="006424FE" w:rsidRDefault="0019011D" w:rsidP="0019011D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19011D" w:rsidRPr="006424FE" w:rsidRDefault="0019011D" w:rsidP="0019011D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Latinské výroky</w:t>
      </w:r>
    </w:p>
    <w:p w:rsidR="0019011D" w:rsidRDefault="0019011D" w:rsidP="0019011D"/>
    <w:p w:rsidR="0019011D" w:rsidRDefault="0019011D" w:rsidP="0019011D">
      <w:r>
        <w:t xml:space="preserve">Číslo operačního programu: </w:t>
      </w:r>
      <w:r>
        <w:rPr>
          <w:b/>
          <w:bCs/>
        </w:rPr>
        <w:t>CZ.1.07/1.4.00/21.3489</w:t>
      </w:r>
    </w:p>
    <w:p w:rsidR="0019011D" w:rsidRDefault="0019011D" w:rsidP="0019011D">
      <w:r>
        <w:t xml:space="preserve">Název projektu: </w:t>
      </w:r>
      <w:r>
        <w:rPr>
          <w:b/>
          <w:bCs/>
        </w:rPr>
        <w:t>UČÍME SE S RADOSTÍ</w:t>
      </w:r>
    </w:p>
    <w:p w:rsidR="0019011D" w:rsidRDefault="0019011D" w:rsidP="0019011D"/>
    <w:p w:rsidR="0019011D" w:rsidRDefault="0019011D" w:rsidP="0019011D">
      <w:pPr>
        <w:rPr>
          <w:b/>
          <w:bCs/>
          <w:sz w:val="28"/>
          <w:szCs w:val="28"/>
        </w:rPr>
      </w:pPr>
    </w:p>
    <w:p w:rsidR="0019011D" w:rsidRDefault="0019011D" w:rsidP="0019011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Latinské výroky</w:t>
      </w:r>
    </w:p>
    <w:p w:rsidR="0019011D" w:rsidRDefault="0019011D" w:rsidP="0019011D"/>
    <w:p w:rsidR="0019011D" w:rsidRDefault="0019011D" w:rsidP="0019011D">
      <w:r w:rsidRPr="000B45FE">
        <w:rPr>
          <w:b/>
          <w:sz w:val="28"/>
          <w:szCs w:val="28"/>
        </w:rPr>
        <w:t>Anotace:</w:t>
      </w:r>
      <w:r>
        <w:t xml:space="preserve"> Pomůcka kartičkového typu. Je třeba rozstříhat a zalaminovat. Děti se nenásilnou formou naučí několik latinských výroků a poznají, co znamenají a kdy a proč se používaly. Výběr je udělán s ohledem na naprostou neznalost latiny. Výroky lze spojovat s cizími slovy latinského původu, jejichž znalost může vést k odhalení významu výroku. Pomůcka má kont</w:t>
      </w:r>
      <w:r w:rsidR="00234C11">
        <w:t>r</w:t>
      </w:r>
      <w:bookmarkStart w:id="0" w:name="_GoBack"/>
      <w:bookmarkEnd w:id="0"/>
      <w:r>
        <w:t>olu.</w:t>
      </w:r>
    </w:p>
    <w:p w:rsidR="006B34C6" w:rsidRDefault="006B34C6" w:rsidP="0019011D">
      <w:r>
        <w:t>Pomůcku lze použít v hodinách literatury, dějepisu, slohu jako rozšíření slovní zásoby i historických kulturních pojmů.</w:t>
      </w:r>
    </w:p>
    <w:p w:rsidR="0019011D" w:rsidRDefault="0019011D" w:rsidP="0019011D">
      <w:pPr>
        <w:rPr>
          <w:bCs/>
        </w:rPr>
      </w:pPr>
    </w:p>
    <w:p w:rsidR="0019011D" w:rsidRPr="00014FAC" w:rsidRDefault="0019011D" w:rsidP="0019011D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latina, cizí slova, výrok, výslovnost</w:t>
      </w:r>
    </w:p>
    <w:p w:rsidR="0019011D" w:rsidRDefault="0019011D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8F1A1B" w:rsidRPr="008F1A1B" w:rsidRDefault="008F1A1B" w:rsidP="008F1A1B">
      <w:pPr>
        <w:jc w:val="center"/>
        <w:rPr>
          <w:rFonts w:asciiTheme="minorHAnsi" w:hAnsiTheme="minorHAnsi"/>
          <w:b/>
          <w:sz w:val="36"/>
          <w:szCs w:val="36"/>
        </w:rPr>
      </w:pPr>
      <w:r w:rsidRPr="008F1A1B">
        <w:rPr>
          <w:rFonts w:asciiTheme="minorHAnsi" w:hAnsiTheme="minorHAnsi"/>
          <w:b/>
          <w:sz w:val="36"/>
          <w:szCs w:val="36"/>
        </w:rPr>
        <w:lastRenderedPageBreak/>
        <w:t>Latinské výroky</w:t>
      </w:r>
    </w:p>
    <w:p w:rsidR="008F1A1B" w:rsidRPr="008F1A1B" w:rsidRDefault="008F1A1B">
      <w:pPr>
        <w:rPr>
          <w:rFonts w:asciiTheme="minorHAnsi" w:hAnsiTheme="minorHAnsi"/>
        </w:rPr>
      </w:pPr>
    </w:p>
    <w:p w:rsidR="003A3F5C" w:rsidRPr="008F1A1B" w:rsidRDefault="002523E2">
      <w:pPr>
        <w:rPr>
          <w:rFonts w:asciiTheme="minorHAnsi" w:hAnsiTheme="minorHAnsi"/>
          <w:lang w:val="en-US"/>
        </w:rPr>
      </w:pPr>
      <w:r w:rsidRPr="008F1A1B">
        <w:rPr>
          <w:rFonts w:asciiTheme="minorHAnsi" w:hAnsiTheme="minorHAnsi"/>
        </w:rPr>
        <w:t xml:space="preserve">Spoj každý latinský výrok s českým významem </w:t>
      </w:r>
      <w:r w:rsidRPr="008F1A1B">
        <w:rPr>
          <w:rFonts w:asciiTheme="minorHAnsi" w:hAnsiTheme="minorHAnsi"/>
          <w:lang w:val="en-US"/>
        </w:rPr>
        <w:t xml:space="preserve">[ v hranaté závorce je uvedena správná výslovnost]. </w:t>
      </w:r>
      <w:proofErr w:type="gramStart"/>
      <w:r w:rsidRPr="008F1A1B">
        <w:rPr>
          <w:rFonts w:asciiTheme="minorHAnsi" w:hAnsiTheme="minorHAnsi"/>
          <w:lang w:val="en-US"/>
        </w:rPr>
        <w:t>Ke každému výroku najdi jedno cizí slovo, které je z latinského odvozeno.</w:t>
      </w:r>
      <w:proofErr w:type="gramEnd"/>
      <w:r w:rsidRPr="008F1A1B">
        <w:rPr>
          <w:rFonts w:asciiTheme="minorHAnsi" w:hAnsiTheme="minorHAnsi"/>
          <w:lang w:val="en-US"/>
        </w:rPr>
        <w:t xml:space="preserve"> </w:t>
      </w:r>
      <w:r w:rsidR="009B7EE8" w:rsidRPr="008F1A1B">
        <w:rPr>
          <w:rFonts w:asciiTheme="minorHAnsi" w:hAnsiTheme="minorHAnsi"/>
          <w:lang w:val="en-US"/>
        </w:rPr>
        <w:t xml:space="preserve">Do sešitu vysvětli jejich význam. </w:t>
      </w:r>
      <w:r w:rsidR="0019011D">
        <w:rPr>
          <w:rFonts w:asciiTheme="minorHAnsi" w:hAnsiTheme="minorHAnsi"/>
          <w:lang w:val="en-US"/>
        </w:rPr>
        <w:t xml:space="preserve"> </w:t>
      </w:r>
      <w:proofErr w:type="gramStart"/>
      <w:r w:rsidR="0019011D">
        <w:rPr>
          <w:rFonts w:asciiTheme="minorHAnsi" w:hAnsiTheme="minorHAnsi"/>
          <w:lang w:val="en-US"/>
        </w:rPr>
        <w:t>Své řešení si zkontroluj.</w:t>
      </w:r>
      <w:proofErr w:type="gramEnd"/>
    </w:p>
    <w:p w:rsidR="002523E2" w:rsidRPr="008F1A1B" w:rsidRDefault="002523E2">
      <w:pPr>
        <w:rPr>
          <w:rFonts w:asciiTheme="minorHAnsi" w:hAnsiTheme="minorHAnsi"/>
          <w:lang w:val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523E2" w:rsidRPr="008F1A1B" w:rsidTr="002523E2">
        <w:tc>
          <w:tcPr>
            <w:tcW w:w="4606" w:type="dxa"/>
          </w:tcPr>
          <w:p w:rsid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1.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a. D. (anno Domini)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2523E2" w:rsidRP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>[anó Dominý]</w:t>
            </w:r>
          </w:p>
        </w:tc>
        <w:tc>
          <w:tcPr>
            <w:tcW w:w="4606" w:type="dxa"/>
          </w:tcPr>
          <w:p w:rsidR="002523E2" w:rsidRP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léta Páně, od narození Krista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v češtině používáme i zkratku n. l. (našeho letopočtu)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2523E2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2.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ad bestias</w:t>
            </w:r>
          </w:p>
          <w:p w:rsidR="002523E2" w:rsidRP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[ad béstyjás]</w:t>
            </w:r>
          </w:p>
        </w:tc>
        <w:tc>
          <w:tcPr>
            <w:tcW w:w="4606" w:type="dxa"/>
          </w:tcPr>
          <w:p w:rsidR="002523E2" w:rsidRP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k šelmám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k zápasům se šelmami byli v Římě odsuzováni lidé z nižších vrstev za těžké zločiny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2523E2" w:rsidP="002523E2">
            <w:pPr>
              <w:rPr>
                <w:rFonts w:asciiTheme="minorHAnsi" w:hAnsiTheme="minorHAnsi"/>
                <w:sz w:val="36"/>
                <w:szCs w:val="36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3.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ad fontes</w:t>
            </w:r>
            <w:r w:rsidRPr="008F1A1B">
              <w:rPr>
                <w:rFonts w:asciiTheme="minorHAnsi" w:hAnsiTheme="minorHAnsi"/>
                <w:sz w:val="36"/>
                <w:szCs w:val="36"/>
              </w:rPr>
              <w:t xml:space="preserve"> </w:t>
            </w:r>
          </w:p>
          <w:p w:rsidR="002523E2" w:rsidRPr="008F1A1B" w:rsidRDefault="002523E2" w:rsidP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[ad fontés]</w:t>
            </w:r>
          </w:p>
        </w:tc>
        <w:tc>
          <w:tcPr>
            <w:tcW w:w="4606" w:type="dxa"/>
          </w:tcPr>
          <w:p w:rsidR="002523E2" w:rsidRPr="008F1A1B" w:rsidRDefault="002523E2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k pramenům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ve vědeckém bádání vycházet z původních zdrojů, ne z dalšího zpracování, heslo renesančních vědců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2523E2" w:rsidP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4.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civis Romanus sum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2523E2" w:rsidRPr="008F1A1B" w:rsidRDefault="008E22BC" w:rsidP="008E22BC">
            <w:pPr>
              <w:rPr>
                <w:rFonts w:asciiTheme="minorHAnsi" w:hAnsiTheme="minorHAnsi"/>
                <w:sz w:val="28"/>
                <w:szCs w:val="28"/>
                <w:lang w:val="en-US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[c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ívis rómánus sum</w:t>
            </w: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]</w:t>
            </w:r>
          </w:p>
        </w:tc>
        <w:tc>
          <w:tcPr>
            <w:tcW w:w="4606" w:type="dxa"/>
          </w:tcPr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jsem římský občan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kdo toto mohl prohlásit, nemohl být odsouzen ke krutým trestům jako neobčané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5.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ecce homo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>[ekce homo]</w:t>
            </w:r>
          </w:p>
        </w:tc>
        <w:tc>
          <w:tcPr>
            <w:tcW w:w="4606" w:type="dxa"/>
          </w:tcPr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hle člověk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biblický výrok Piláta, který tím ukazoval na Ježíšovu ubohost a lidskost, když ho zbičovaného předával Židům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6.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errare humanum est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[eráre húmánum est]</w:t>
            </w:r>
          </w:p>
        </w:tc>
        <w:tc>
          <w:tcPr>
            <w:tcW w:w="4606" w:type="dxa"/>
          </w:tcPr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chybovat je lidské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(politik Cicero)</w:t>
            </w:r>
          </w:p>
        </w:tc>
      </w:tr>
      <w:tr w:rsidR="002523E2" w:rsidRPr="008F1A1B" w:rsidTr="002523E2">
        <w:tc>
          <w:tcPr>
            <w:tcW w:w="4606" w:type="dxa"/>
          </w:tcPr>
          <w:p w:rsidR="002523E2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7.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historia magistra vitae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[hystorya magistra víté]</w:t>
            </w:r>
          </w:p>
        </w:tc>
        <w:tc>
          <w:tcPr>
            <w:tcW w:w="4606" w:type="dxa"/>
          </w:tcPr>
          <w:p w:rsidR="002523E2" w:rsidRPr="008F1A1B" w:rsidRDefault="008E22BC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historie je učitelkou života</w:t>
            </w:r>
          </w:p>
        </w:tc>
      </w:tr>
      <w:tr w:rsidR="008E22BC" w:rsidRPr="008F1A1B" w:rsidTr="002523E2">
        <w:tc>
          <w:tcPr>
            <w:tcW w:w="4606" w:type="dxa"/>
          </w:tcPr>
          <w:p w:rsidR="008E22BC" w:rsidRPr="008F1A1B" w:rsidRDefault="008E22BC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8.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inter arma silent Musae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 xml:space="preserve">[inter arma </w:t>
            </w:r>
            <w:r w:rsidR="00684A9E" w:rsidRPr="008F1A1B">
              <w:rPr>
                <w:rFonts w:asciiTheme="minorHAnsi" w:hAnsiTheme="minorHAnsi"/>
                <w:sz w:val="28"/>
                <w:szCs w:val="28"/>
                <w:lang w:val="en-US"/>
              </w:rPr>
              <w:t>silent múzé</w:t>
            </w: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]</w:t>
            </w:r>
          </w:p>
        </w:tc>
        <w:tc>
          <w:tcPr>
            <w:tcW w:w="4606" w:type="dxa"/>
          </w:tcPr>
          <w:p w:rsidR="008E22BC" w:rsidRPr="008F1A1B" w:rsidRDefault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ve válce mlčí Múzy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válka je pro umění nepříznivá</w:t>
            </w:r>
          </w:p>
        </w:tc>
      </w:tr>
      <w:tr w:rsidR="008E22BC" w:rsidRPr="008F1A1B" w:rsidTr="002523E2">
        <w:tc>
          <w:tcPr>
            <w:tcW w:w="4606" w:type="dxa"/>
          </w:tcPr>
          <w:p w:rsidR="008F1A1B" w:rsidRDefault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9.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nihil novi sub sole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8E22BC" w:rsidRPr="008F1A1B" w:rsidRDefault="00684A9E">
            <w:pPr>
              <w:rPr>
                <w:rFonts w:asciiTheme="minorHAnsi" w:hAnsiTheme="minorHAnsi"/>
                <w:sz w:val="28"/>
                <w:szCs w:val="28"/>
                <w:lang w:val="en-US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[nyhyl noví sub sóle]</w:t>
            </w:r>
          </w:p>
        </w:tc>
        <w:tc>
          <w:tcPr>
            <w:tcW w:w="4606" w:type="dxa"/>
          </w:tcPr>
          <w:p w:rsidR="008E22BC" w:rsidRPr="008F1A1B" w:rsidRDefault="00684A9E" w:rsidP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nic nového pod sluncem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(Bible); „všechno už tu kdysi bylo a zase bude“ (Nohavica)</w:t>
            </w:r>
          </w:p>
        </w:tc>
      </w:tr>
      <w:tr w:rsidR="008E22BC" w:rsidRPr="008F1A1B" w:rsidTr="002523E2">
        <w:tc>
          <w:tcPr>
            <w:tcW w:w="4606" w:type="dxa"/>
          </w:tcPr>
          <w:p w:rsidR="008F1A1B" w:rsidRDefault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10. </w:t>
            </w: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nomen omen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8E22BC" w:rsidRPr="008F1A1B" w:rsidRDefault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[nómen ómen]</w:t>
            </w:r>
          </w:p>
        </w:tc>
        <w:tc>
          <w:tcPr>
            <w:tcW w:w="4606" w:type="dxa"/>
          </w:tcPr>
          <w:p w:rsidR="008E22BC" w:rsidRPr="008F1A1B" w:rsidRDefault="00684A9E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jméno = znamení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„mluvící“ jméno, např. Severus Snape z knížek o Harrym Potterovi má latinské křestní jméno Severus = Drsný, Přísný</w:t>
            </w:r>
          </w:p>
        </w:tc>
      </w:tr>
      <w:tr w:rsidR="002523E2" w:rsidRPr="008F1A1B" w:rsidTr="002523E2">
        <w:tc>
          <w:tcPr>
            <w:tcW w:w="4606" w:type="dxa"/>
          </w:tcPr>
          <w:p w:rsidR="008F1A1B" w:rsidRDefault="00684A9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F1A1B">
              <w:rPr>
                <w:rFonts w:asciiTheme="minorHAnsi" w:hAnsiTheme="minorHAnsi"/>
                <w:sz w:val="28"/>
                <w:szCs w:val="28"/>
              </w:rPr>
              <w:t xml:space="preserve">11. </w:t>
            </w:r>
            <w:r w:rsidR="009B7EE8" w:rsidRPr="008F1A1B">
              <w:rPr>
                <w:rFonts w:asciiTheme="minorHAnsi" w:hAnsiTheme="minorHAnsi"/>
                <w:b/>
                <w:sz w:val="36"/>
                <w:szCs w:val="36"/>
              </w:rPr>
              <w:t>sub rosa</w:t>
            </w:r>
            <w:r w:rsidR="009B7EE8" w:rsidRPr="008F1A1B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</w:p>
          <w:p w:rsidR="002523E2" w:rsidRPr="008F1A1B" w:rsidRDefault="009B7EE8">
            <w:pPr>
              <w:rPr>
                <w:rFonts w:asciiTheme="minorHAnsi" w:hAnsiTheme="minorHAnsi"/>
                <w:sz w:val="28"/>
                <w:szCs w:val="28"/>
                <w:lang w:val="en-US"/>
              </w:rPr>
            </w:pP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 xml:space="preserve">[sub 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rózá</w:t>
            </w:r>
            <w:r w:rsidRPr="008F1A1B">
              <w:rPr>
                <w:rFonts w:asciiTheme="minorHAnsi" w:hAnsiTheme="minorHAnsi"/>
                <w:sz w:val="28"/>
                <w:szCs w:val="28"/>
                <w:lang w:val="en-US"/>
              </w:rPr>
              <w:t>]</w:t>
            </w:r>
          </w:p>
        </w:tc>
        <w:tc>
          <w:tcPr>
            <w:tcW w:w="4606" w:type="dxa"/>
          </w:tcPr>
          <w:p w:rsidR="002523E2" w:rsidRPr="008F1A1B" w:rsidRDefault="009B7EE8">
            <w:pPr>
              <w:rPr>
                <w:rFonts w:asciiTheme="minorHAnsi" w:hAnsiTheme="minorHAnsi"/>
                <w:sz w:val="28"/>
                <w:szCs w:val="28"/>
              </w:rPr>
            </w:pPr>
            <w:r w:rsidRPr="008F1A1B">
              <w:rPr>
                <w:rFonts w:asciiTheme="minorHAnsi" w:hAnsiTheme="minorHAnsi"/>
                <w:b/>
                <w:sz w:val="36"/>
                <w:szCs w:val="36"/>
              </w:rPr>
              <w:t>pod růží</w:t>
            </w:r>
            <w:r w:rsidRPr="008F1A1B">
              <w:rPr>
                <w:rFonts w:asciiTheme="minorHAnsi" w:hAnsiTheme="minorHAnsi"/>
                <w:sz w:val="28"/>
                <w:szCs w:val="28"/>
              </w:rPr>
              <w:t>; důvěrně, Římanům byla růže symbolem mlčenlivosti, její četné lístky brání nahlédnout dovnitř, znak růže býval i na křesťanských zpovědnicích</w:t>
            </w:r>
          </w:p>
        </w:tc>
      </w:tr>
    </w:tbl>
    <w:p w:rsidR="009B7EE8" w:rsidRPr="008F1A1B" w:rsidRDefault="009B7EE8" w:rsidP="002523E2">
      <w:pPr>
        <w:rPr>
          <w:rFonts w:asciiTheme="minorHAnsi" w:hAnsiTheme="minorHAnsi"/>
          <w:b/>
          <w:color w:val="FF0000"/>
          <w:sz w:val="28"/>
          <w:szCs w:val="28"/>
        </w:rPr>
      </w:pPr>
    </w:p>
    <w:p w:rsidR="009B7EE8" w:rsidRPr="008F1A1B" w:rsidRDefault="009B7EE8" w:rsidP="002523E2">
      <w:pPr>
        <w:rPr>
          <w:rFonts w:asciiTheme="minorHAnsi" w:hAnsiTheme="minorHAnsi"/>
          <w:b/>
          <w:color w:val="FF0000"/>
          <w:sz w:val="28"/>
          <w:szCs w:val="28"/>
        </w:rPr>
        <w:sectPr w:rsidR="009B7EE8" w:rsidRPr="008F1A1B" w:rsidSect="008F1A1B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2523E2" w:rsidRPr="008F1A1B" w:rsidRDefault="002523E2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lastRenderedPageBreak/>
        <w:t>dominance</w:t>
      </w:r>
    </w:p>
    <w:p w:rsidR="002523E2" w:rsidRPr="008F1A1B" w:rsidRDefault="002523E2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bestie</w:t>
      </w:r>
    </w:p>
    <w:p w:rsidR="002523E2" w:rsidRPr="008F1A1B" w:rsidRDefault="002523E2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fontána</w:t>
      </w:r>
    </w:p>
    <w:p w:rsidR="008E22BC" w:rsidRPr="008F1A1B" w:rsidRDefault="008E22BC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civilní</w:t>
      </w:r>
    </w:p>
    <w:p w:rsidR="008E22BC" w:rsidRPr="008F1A1B" w:rsidRDefault="008F1A1B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t>homo sapiens</w:t>
      </w:r>
    </w:p>
    <w:p w:rsidR="008E22BC" w:rsidRPr="008F1A1B" w:rsidRDefault="008E22BC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error</w:t>
      </w:r>
    </w:p>
    <w:p w:rsidR="00684A9E" w:rsidRPr="008F1A1B" w:rsidRDefault="00684A9E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historický</w:t>
      </w:r>
    </w:p>
    <w:p w:rsidR="00684A9E" w:rsidRPr="008F1A1B" w:rsidRDefault="00684A9E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armáda</w:t>
      </w:r>
    </w:p>
    <w:p w:rsidR="00684A9E" w:rsidRPr="008F1A1B" w:rsidRDefault="00684A9E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solární</w:t>
      </w:r>
    </w:p>
    <w:p w:rsidR="00684A9E" w:rsidRPr="008F1A1B" w:rsidRDefault="00684A9E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nominovat</w:t>
      </w:r>
    </w:p>
    <w:p w:rsidR="009B7EE8" w:rsidRPr="008F1A1B" w:rsidRDefault="009B7EE8" w:rsidP="002523E2">
      <w:pPr>
        <w:rPr>
          <w:rFonts w:asciiTheme="minorHAnsi" w:hAnsiTheme="minorHAnsi"/>
          <w:b/>
          <w:color w:val="FF0000"/>
          <w:sz w:val="36"/>
          <w:szCs w:val="36"/>
        </w:rPr>
      </w:pPr>
      <w:r w:rsidRPr="008F1A1B">
        <w:rPr>
          <w:rFonts w:asciiTheme="minorHAnsi" w:hAnsiTheme="minorHAnsi"/>
          <w:b/>
          <w:color w:val="FF0000"/>
          <w:sz w:val="36"/>
          <w:szCs w:val="36"/>
        </w:rPr>
        <w:t>růže</w:t>
      </w:r>
    </w:p>
    <w:p w:rsidR="0019011D" w:rsidRDefault="0019011D">
      <w:pPr>
        <w:rPr>
          <w:rFonts w:asciiTheme="minorHAnsi" w:hAnsiTheme="minorHAnsi"/>
          <w:sz w:val="36"/>
          <w:szCs w:val="36"/>
        </w:rPr>
      </w:pPr>
    </w:p>
    <w:p w:rsidR="0019011D" w:rsidRPr="00D52452" w:rsidRDefault="0019011D">
      <w:pPr>
        <w:rPr>
          <w:rFonts w:asciiTheme="minorHAnsi" w:hAnsiTheme="minorHAnsi"/>
        </w:rPr>
      </w:pPr>
      <w:r w:rsidRPr="00D52452">
        <w:rPr>
          <w:rFonts w:asciiTheme="minorHAnsi" w:hAnsiTheme="minorHAnsi"/>
        </w:rPr>
        <w:t>zdroje:</w:t>
      </w:r>
    </w:p>
    <w:p w:rsidR="00684A9E" w:rsidRPr="008F1A1B" w:rsidRDefault="0019011D" w:rsidP="002523E2">
      <w:pPr>
        <w:rPr>
          <w:rFonts w:asciiTheme="minorHAnsi" w:hAnsiTheme="minorHAnsi"/>
        </w:rPr>
      </w:pPr>
      <w:r w:rsidRPr="00D52452">
        <w:rPr>
          <w:rFonts w:asciiTheme="minorHAnsi" w:hAnsiTheme="minorHAnsi"/>
        </w:rPr>
        <w:t>Svoboda, Ludvík a kol.</w:t>
      </w:r>
      <w:r w:rsidRPr="00D52452">
        <w:rPr>
          <w:rFonts w:asciiTheme="minorHAnsi" w:hAnsiTheme="minorHAnsi"/>
          <w:lang w:val="en-US"/>
        </w:rPr>
        <w:t xml:space="preserve">: </w:t>
      </w:r>
      <w:proofErr w:type="gramStart"/>
      <w:r w:rsidRPr="00D52452">
        <w:rPr>
          <w:rFonts w:asciiTheme="minorHAnsi" w:hAnsiTheme="minorHAnsi"/>
          <w:lang w:val="en-US"/>
        </w:rPr>
        <w:t>Encyklopedie antiky.</w:t>
      </w:r>
      <w:proofErr w:type="gramEnd"/>
      <w:r w:rsidRPr="00D52452">
        <w:rPr>
          <w:rFonts w:asciiTheme="minorHAnsi" w:hAnsiTheme="minorHAnsi"/>
          <w:lang w:val="en-US"/>
        </w:rPr>
        <w:t xml:space="preserve"> </w:t>
      </w:r>
      <w:r w:rsidR="00D52452" w:rsidRPr="00D52452">
        <w:rPr>
          <w:rFonts w:asciiTheme="minorHAnsi" w:hAnsiTheme="minorHAnsi"/>
          <w:lang w:val="en-US"/>
        </w:rPr>
        <w:t>Academia, Praha 1973, s. 705–727. 21-003-73</w:t>
      </w:r>
    </w:p>
    <w:sectPr w:rsidR="00684A9E" w:rsidRPr="008F1A1B" w:rsidSect="009B7EE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E2"/>
    <w:rsid w:val="000261A4"/>
    <w:rsid w:val="0019011D"/>
    <w:rsid w:val="00234C11"/>
    <w:rsid w:val="002523E2"/>
    <w:rsid w:val="003A3F5C"/>
    <w:rsid w:val="00684A9E"/>
    <w:rsid w:val="006B34C6"/>
    <w:rsid w:val="008E22BC"/>
    <w:rsid w:val="008F1A1B"/>
    <w:rsid w:val="009B7EE8"/>
    <w:rsid w:val="00D52452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52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52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5</cp:revision>
  <dcterms:created xsi:type="dcterms:W3CDTF">2013-10-27T19:18:00Z</dcterms:created>
  <dcterms:modified xsi:type="dcterms:W3CDTF">2014-05-21T19:37:00Z</dcterms:modified>
</cp:coreProperties>
</file>