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B48" w:rsidRPr="007C282E" w:rsidRDefault="003A2B48" w:rsidP="003A2B48">
      <w:pPr>
        <w:jc w:val="center"/>
        <w:rPr>
          <w:sz w:val="16"/>
          <w:szCs w:val="16"/>
        </w:rPr>
      </w:pPr>
    </w:p>
    <w:p w:rsidR="003A2B48" w:rsidRPr="007C282E" w:rsidRDefault="003A2B48" w:rsidP="003A2B48">
      <w:pPr>
        <w:pStyle w:val="Heading1"/>
        <w:spacing w:before="119" w:after="119"/>
        <w:jc w:val="center"/>
        <w:outlineLvl w:val="9"/>
        <w:rPr>
          <w:rFonts w:ascii="Calibri" w:hAnsi="Calibri"/>
          <w:shadow/>
          <w:color w:val="000000"/>
          <w:sz w:val="16"/>
          <w:szCs w:val="16"/>
        </w:rPr>
      </w:pPr>
      <w:r w:rsidRPr="007C282E">
        <w:rPr>
          <w:rFonts w:ascii="Calibri" w:hAnsi="Calibri"/>
          <w:shadow/>
          <w:color w:val="000000"/>
          <w:sz w:val="16"/>
          <w:szCs w:val="16"/>
        </w:rPr>
        <w:t xml:space="preserve">Číslo projektu: </w:t>
      </w:r>
      <w:proofErr w:type="gramStart"/>
      <w:r w:rsidRPr="007C282E">
        <w:rPr>
          <w:rFonts w:ascii="Calibri" w:hAnsi="Calibri"/>
          <w:shadow/>
          <w:color w:val="000000"/>
          <w:sz w:val="16"/>
          <w:szCs w:val="16"/>
        </w:rPr>
        <w:t>CZ.1.07</w:t>
      </w:r>
      <w:proofErr w:type="gramEnd"/>
      <w:r w:rsidRPr="007C282E">
        <w:rPr>
          <w:rFonts w:ascii="Calibri" w:hAnsi="Calibri"/>
          <w:shadow/>
          <w:color w:val="000000"/>
          <w:sz w:val="16"/>
          <w:szCs w:val="16"/>
        </w:rPr>
        <w:t xml:space="preserve">./1.5.00/34.0938 / </w:t>
      </w:r>
      <w:r w:rsidRPr="007C282E">
        <w:rPr>
          <w:rFonts w:ascii="Botanika Lite CE" w:hAnsi="Botanika Lite CE"/>
          <w:color w:val="000000"/>
          <w:sz w:val="16"/>
          <w:szCs w:val="16"/>
        </w:rPr>
        <w:t>N</w:t>
      </w:r>
      <w:r w:rsidRPr="007C282E">
        <w:rPr>
          <w:rFonts w:ascii="Botanika Lite CE"/>
          <w:color w:val="000000"/>
          <w:sz w:val="16"/>
          <w:szCs w:val="16"/>
        </w:rPr>
        <w:t>á</w:t>
      </w:r>
      <w:r w:rsidRPr="007C282E">
        <w:rPr>
          <w:rFonts w:ascii="Botanika Lite CE" w:hAnsi="Botanika Lite CE"/>
          <w:color w:val="000000"/>
          <w:sz w:val="16"/>
          <w:szCs w:val="16"/>
        </w:rPr>
        <w:t xml:space="preserve">zev projektu: Zlepšení podmínek pro vzdělávání </w:t>
      </w:r>
      <w:proofErr w:type="gramStart"/>
      <w:r w:rsidRPr="007C282E">
        <w:rPr>
          <w:rFonts w:ascii="Botanika Lite CE" w:hAnsi="Botanika Lite CE"/>
          <w:color w:val="000000"/>
          <w:sz w:val="16"/>
          <w:szCs w:val="16"/>
        </w:rPr>
        <w:t>na SUŠ</w:t>
      </w:r>
      <w:proofErr w:type="gramEnd"/>
      <w:r w:rsidRPr="007C282E">
        <w:rPr>
          <w:rFonts w:ascii="Botanika Lite CE" w:hAnsi="Botanika Lite CE"/>
          <w:color w:val="000000"/>
          <w:sz w:val="16"/>
          <w:szCs w:val="16"/>
        </w:rPr>
        <w:t>, Ostrava</w:t>
      </w:r>
    </w:p>
    <w:p w:rsidR="003A2B48" w:rsidRPr="003A2B48" w:rsidRDefault="003A2B48" w:rsidP="003A2B48">
      <w:r>
        <w:rPr>
          <w:noProof/>
        </w:rPr>
        <w:drawing>
          <wp:inline distT="0" distB="0" distL="0" distR="0">
            <wp:extent cx="5760720" cy="1255200"/>
            <wp:effectExtent l="19050" t="0" r="0" b="0"/>
            <wp:docPr id="3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4C0" w:rsidRDefault="00AE6115" w:rsidP="00AE6115">
      <w:pPr>
        <w:jc w:val="center"/>
        <w:rPr>
          <w:rFonts w:ascii="Verdana" w:hAnsi="Verdana"/>
          <w:b/>
          <w:i/>
          <w:color w:val="FF0000"/>
          <w:sz w:val="36"/>
          <w:szCs w:val="36"/>
          <w:u w:val="single"/>
        </w:rPr>
      </w:pPr>
      <w:r w:rsidRPr="00AE6115">
        <w:rPr>
          <w:rFonts w:ascii="Verdana" w:hAnsi="Verdana"/>
          <w:b/>
          <w:i/>
          <w:color w:val="FF0000"/>
          <w:sz w:val="36"/>
          <w:szCs w:val="36"/>
          <w:u w:val="single"/>
        </w:rPr>
        <w:t xml:space="preserve">Moderna  - </w:t>
      </w:r>
      <w:proofErr w:type="spellStart"/>
      <w:r w:rsidRPr="00AE6115">
        <w:rPr>
          <w:rFonts w:ascii="Verdana" w:hAnsi="Verdana"/>
          <w:b/>
          <w:i/>
          <w:color w:val="FF0000"/>
          <w:sz w:val="36"/>
          <w:szCs w:val="36"/>
          <w:u w:val="single"/>
        </w:rPr>
        <w:t>Pablo</w:t>
      </w:r>
      <w:proofErr w:type="spellEnd"/>
      <w:r w:rsidRPr="00AE6115">
        <w:rPr>
          <w:rFonts w:ascii="Verdana" w:hAnsi="Verdana"/>
          <w:b/>
          <w:i/>
          <w:color w:val="FF0000"/>
          <w:sz w:val="36"/>
          <w:szCs w:val="36"/>
          <w:u w:val="single"/>
        </w:rPr>
        <w:t xml:space="preserve"> Picasso</w:t>
      </w:r>
    </w:p>
    <w:p w:rsidR="00AE6115" w:rsidRDefault="00AE6115" w:rsidP="00AE6115">
      <w:pPr>
        <w:jc w:val="center"/>
        <w:rPr>
          <w:rFonts w:ascii="Verdana" w:hAnsi="Verdana"/>
          <w:sz w:val="24"/>
          <w:szCs w:val="24"/>
        </w:rPr>
      </w:pPr>
      <w:r w:rsidRPr="00AE6115">
        <w:rPr>
          <w:rFonts w:ascii="Verdana" w:hAnsi="Verdana"/>
          <w:b/>
          <w:sz w:val="24"/>
          <w:szCs w:val="24"/>
        </w:rPr>
        <w:t>Pracovní list pro žáky</w:t>
      </w:r>
      <w:r w:rsidR="006871B0">
        <w:rPr>
          <w:rFonts w:ascii="Verdana" w:hAnsi="Verdana"/>
          <w:b/>
          <w:sz w:val="24"/>
          <w:szCs w:val="24"/>
        </w:rPr>
        <w:br/>
        <w:t>VY_INOVACE_DVK_4_20</w:t>
      </w:r>
    </w:p>
    <w:p w:rsidR="00AE6115" w:rsidRDefault="00AE6115" w:rsidP="00AE6115">
      <w:pPr>
        <w:jc w:val="both"/>
        <w:rPr>
          <w:rFonts w:ascii="Verdana" w:hAnsi="Verdana"/>
          <w:sz w:val="24"/>
          <w:szCs w:val="24"/>
        </w:rPr>
      </w:pPr>
    </w:p>
    <w:p w:rsidR="00035712" w:rsidRDefault="00AE6115" w:rsidP="00AE61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Využijte svých znalostí Picassovy tvorby a určete, do kterého období tyto díla patří</w:t>
      </w:r>
      <w:r w:rsidR="00035712">
        <w:rPr>
          <w:rFonts w:ascii="Verdana" w:hAnsi="Verdana"/>
          <w:sz w:val="24"/>
          <w:szCs w:val="24"/>
        </w:rPr>
        <w:t>. Vyberte z následujících pojmů:</w:t>
      </w:r>
    </w:p>
    <w:p w:rsidR="00035712" w:rsidRPr="00A900FF" w:rsidRDefault="00035712" w:rsidP="00035712">
      <w:pPr>
        <w:spacing w:line="240" w:lineRule="auto"/>
        <w:jc w:val="both"/>
        <w:rPr>
          <w:rFonts w:ascii="Verdana" w:hAnsi="Verdana"/>
          <w:b/>
          <w:sz w:val="24"/>
          <w:szCs w:val="24"/>
        </w:rPr>
      </w:pPr>
      <w:r w:rsidRPr="00A900FF">
        <w:rPr>
          <w:rFonts w:ascii="Verdana" w:hAnsi="Verdana"/>
          <w:b/>
          <w:sz w:val="24"/>
          <w:szCs w:val="24"/>
        </w:rPr>
        <w:t>Růžové období</w:t>
      </w:r>
    </w:p>
    <w:p w:rsidR="00035712" w:rsidRPr="00A900FF" w:rsidRDefault="00035712" w:rsidP="00035712">
      <w:pPr>
        <w:spacing w:line="240" w:lineRule="auto"/>
        <w:jc w:val="both"/>
        <w:rPr>
          <w:rFonts w:ascii="Verdana" w:hAnsi="Verdana"/>
          <w:b/>
          <w:sz w:val="24"/>
          <w:szCs w:val="24"/>
        </w:rPr>
      </w:pPr>
      <w:r w:rsidRPr="00A900FF">
        <w:rPr>
          <w:rFonts w:ascii="Verdana" w:hAnsi="Verdana"/>
          <w:b/>
          <w:sz w:val="24"/>
          <w:szCs w:val="24"/>
        </w:rPr>
        <w:t>Surrealistická fáze</w:t>
      </w:r>
    </w:p>
    <w:p w:rsidR="00035712" w:rsidRPr="00A900FF" w:rsidRDefault="00035712" w:rsidP="00035712">
      <w:pPr>
        <w:spacing w:line="240" w:lineRule="auto"/>
        <w:jc w:val="both"/>
        <w:rPr>
          <w:rFonts w:ascii="Verdana" w:hAnsi="Verdana"/>
          <w:b/>
          <w:sz w:val="24"/>
          <w:szCs w:val="24"/>
        </w:rPr>
      </w:pPr>
      <w:r w:rsidRPr="00A900FF">
        <w:rPr>
          <w:rFonts w:ascii="Verdana" w:hAnsi="Verdana"/>
          <w:b/>
          <w:sz w:val="24"/>
          <w:szCs w:val="24"/>
        </w:rPr>
        <w:t>Analytický kubismus</w:t>
      </w:r>
    </w:p>
    <w:p w:rsidR="00035712" w:rsidRPr="00A900FF" w:rsidRDefault="00035712" w:rsidP="00035712">
      <w:pPr>
        <w:spacing w:line="240" w:lineRule="auto"/>
        <w:jc w:val="both"/>
        <w:rPr>
          <w:rFonts w:ascii="Verdana" w:hAnsi="Verdana"/>
          <w:b/>
          <w:sz w:val="24"/>
          <w:szCs w:val="24"/>
        </w:rPr>
      </w:pPr>
      <w:r w:rsidRPr="00A900FF">
        <w:rPr>
          <w:rFonts w:ascii="Verdana" w:hAnsi="Verdana"/>
          <w:b/>
          <w:sz w:val="24"/>
          <w:szCs w:val="24"/>
        </w:rPr>
        <w:t>Syntetický kubismus</w:t>
      </w:r>
    </w:p>
    <w:p w:rsidR="00035712" w:rsidRPr="00A900FF" w:rsidRDefault="00035712" w:rsidP="00035712">
      <w:pPr>
        <w:spacing w:line="240" w:lineRule="auto"/>
        <w:jc w:val="both"/>
        <w:rPr>
          <w:rFonts w:ascii="Verdana" w:hAnsi="Verdana"/>
          <w:b/>
          <w:sz w:val="24"/>
          <w:szCs w:val="24"/>
        </w:rPr>
      </w:pPr>
      <w:r w:rsidRPr="00A900FF">
        <w:rPr>
          <w:rFonts w:ascii="Verdana" w:hAnsi="Verdana"/>
          <w:b/>
          <w:sz w:val="24"/>
          <w:szCs w:val="24"/>
        </w:rPr>
        <w:t>Modré období</w:t>
      </w:r>
    </w:p>
    <w:p w:rsidR="00035712" w:rsidRPr="00A900FF" w:rsidRDefault="00035712" w:rsidP="00035712">
      <w:pPr>
        <w:spacing w:line="240" w:lineRule="auto"/>
        <w:jc w:val="both"/>
        <w:rPr>
          <w:rFonts w:ascii="Verdana" w:hAnsi="Verdana"/>
          <w:b/>
          <w:sz w:val="24"/>
          <w:szCs w:val="24"/>
        </w:rPr>
      </w:pPr>
      <w:r w:rsidRPr="00A900FF">
        <w:rPr>
          <w:rFonts w:ascii="Verdana" w:hAnsi="Verdana"/>
          <w:b/>
          <w:sz w:val="24"/>
          <w:szCs w:val="24"/>
        </w:rPr>
        <w:t>Nová věcnost</w:t>
      </w:r>
    </w:p>
    <w:p w:rsidR="00035712" w:rsidRPr="00A900FF" w:rsidRDefault="00035712" w:rsidP="00035712">
      <w:pPr>
        <w:spacing w:line="240" w:lineRule="auto"/>
        <w:jc w:val="both"/>
        <w:rPr>
          <w:rFonts w:ascii="Verdana" w:hAnsi="Verdana"/>
          <w:b/>
          <w:sz w:val="24"/>
          <w:szCs w:val="24"/>
        </w:rPr>
      </w:pPr>
      <w:r w:rsidRPr="00A900FF">
        <w:rPr>
          <w:rFonts w:ascii="Verdana" w:hAnsi="Verdana"/>
          <w:b/>
          <w:sz w:val="24"/>
          <w:szCs w:val="24"/>
        </w:rPr>
        <w:t>Kompaktní kubismus</w:t>
      </w:r>
    </w:p>
    <w:p w:rsidR="00035712" w:rsidRDefault="00035712" w:rsidP="00AE6115">
      <w:pPr>
        <w:jc w:val="both"/>
        <w:rPr>
          <w:rFonts w:ascii="Verdana" w:hAnsi="Verdana"/>
          <w:sz w:val="24"/>
          <w:szCs w:val="24"/>
        </w:rPr>
      </w:pPr>
    </w:p>
    <w:p w:rsidR="00AE6115" w:rsidRDefault="00152FCE" w:rsidP="00AE61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Vysvětlete</w:t>
      </w:r>
      <w:r w:rsidR="00035712">
        <w:rPr>
          <w:rFonts w:ascii="Verdana" w:hAnsi="Verdana"/>
          <w:sz w:val="24"/>
          <w:szCs w:val="24"/>
        </w:rPr>
        <w:t xml:space="preserve"> také</w:t>
      </w:r>
      <w:r w:rsidR="00497117">
        <w:rPr>
          <w:rFonts w:ascii="Verdana" w:hAnsi="Verdana"/>
          <w:sz w:val="24"/>
          <w:szCs w:val="24"/>
        </w:rPr>
        <w:t>,</w:t>
      </w:r>
      <w:r w:rsidR="00035712">
        <w:rPr>
          <w:rFonts w:ascii="Verdana" w:hAnsi="Verdana"/>
          <w:sz w:val="24"/>
          <w:szCs w:val="24"/>
        </w:rPr>
        <w:t xml:space="preserve"> proč jste se rozhodli přiřadit k ukázkám právě toto stylové označení.</w:t>
      </w:r>
    </w:p>
    <w:p w:rsidR="00AE6115" w:rsidRDefault="00AE6115" w:rsidP="00AE6115">
      <w:pPr>
        <w:jc w:val="both"/>
        <w:rPr>
          <w:rFonts w:ascii="Verdana" w:hAnsi="Verdana"/>
          <w:sz w:val="24"/>
          <w:szCs w:val="24"/>
        </w:rPr>
      </w:pPr>
    </w:p>
    <w:p w:rsidR="00AE6115" w:rsidRDefault="00AE6115" w:rsidP="00AE6115">
      <w:pPr>
        <w:jc w:val="both"/>
        <w:rPr>
          <w:rFonts w:ascii="Verdana" w:hAnsi="Verdana"/>
          <w:sz w:val="24"/>
          <w:szCs w:val="24"/>
        </w:rPr>
        <w:sectPr w:rsidR="00AE6115" w:rsidSect="00F164C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52FCE" w:rsidRDefault="00D360CA" w:rsidP="00035712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Obrázek č. 1</w:t>
      </w:r>
      <w:r>
        <w:rPr>
          <w:rFonts w:ascii="Verdana" w:hAnsi="Verdana"/>
          <w:noProof/>
          <w:sz w:val="24"/>
          <w:szCs w:val="24"/>
        </w:rPr>
        <w:drawing>
          <wp:inline distT="0" distB="0" distL="0" distR="0">
            <wp:extent cx="1884178" cy="2945947"/>
            <wp:effectExtent l="19050" t="0" r="1772" b="0"/>
            <wp:docPr id="4" name="obrázek 2" descr="C:\Users\user\Documents\dum dvk\Pablo Picasso - živ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dum dvk\Pablo Picasso - živo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282" cy="29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12" w:rsidRDefault="00035712" w:rsidP="00035712">
      <w:pPr>
        <w:rPr>
          <w:rFonts w:ascii="Verdana" w:hAnsi="Verdana"/>
          <w:sz w:val="24"/>
          <w:szCs w:val="24"/>
        </w:rPr>
      </w:pPr>
    </w:p>
    <w:p w:rsidR="00152FCE" w:rsidRDefault="00D360CA" w:rsidP="00AE61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Obrázek č. 2</w:t>
      </w:r>
    </w:p>
    <w:p w:rsidR="00152FCE" w:rsidRDefault="00D360CA" w:rsidP="00AE61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</w:rPr>
        <w:drawing>
          <wp:inline distT="0" distB="0" distL="0" distR="0">
            <wp:extent cx="2235053" cy="3046901"/>
            <wp:effectExtent l="19050" t="0" r="0" b="0"/>
            <wp:docPr id="5" name="obrázek 3" descr="C:\Users\user\Documents\dum dvk\Picasso Portrait of Daniel Henry Kahnweiler 1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dum dvk\Picasso Portrait of Daniel Henry Kahnweiler 19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202" cy="3051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0CA" w:rsidRDefault="00D360CA" w:rsidP="00AE6115">
      <w:pPr>
        <w:jc w:val="both"/>
        <w:rPr>
          <w:rFonts w:ascii="Verdana" w:hAnsi="Verdana"/>
          <w:sz w:val="24"/>
          <w:szCs w:val="24"/>
        </w:rPr>
      </w:pPr>
    </w:p>
    <w:p w:rsidR="00D360CA" w:rsidRDefault="00035712" w:rsidP="00AE61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Obrázek </w:t>
      </w:r>
      <w:proofErr w:type="gramStart"/>
      <w:r>
        <w:rPr>
          <w:rFonts w:ascii="Verdana" w:hAnsi="Verdana"/>
          <w:sz w:val="24"/>
          <w:szCs w:val="24"/>
        </w:rPr>
        <w:t>č.3</w:t>
      </w:r>
      <w:proofErr w:type="gramEnd"/>
    </w:p>
    <w:p w:rsidR="00035712" w:rsidRDefault="00035712" w:rsidP="00AE61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noProof/>
          <w:sz w:val="24"/>
          <w:szCs w:val="24"/>
        </w:rPr>
        <w:drawing>
          <wp:inline distT="0" distB="0" distL="0" distR="0">
            <wp:extent cx="2822428" cy="2923954"/>
            <wp:effectExtent l="19050" t="0" r="0" b="0"/>
            <wp:docPr id="1" name="obrázek 1" descr="C:\Users\user\Documents\dum dvk\Avignonské sleč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dum dvk\Avignonské slečn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50" cy="2934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712" w:rsidRDefault="00035712" w:rsidP="00AE6115">
      <w:pPr>
        <w:jc w:val="both"/>
        <w:rPr>
          <w:rFonts w:ascii="Verdana" w:hAnsi="Verdana"/>
          <w:sz w:val="24"/>
          <w:szCs w:val="24"/>
        </w:rPr>
      </w:pPr>
    </w:p>
    <w:p w:rsidR="00035712" w:rsidRDefault="00035712" w:rsidP="00AE6115">
      <w:pPr>
        <w:jc w:val="both"/>
        <w:rPr>
          <w:rFonts w:ascii="Verdana" w:hAnsi="Verdana"/>
          <w:sz w:val="24"/>
          <w:szCs w:val="24"/>
        </w:rPr>
      </w:pPr>
    </w:p>
    <w:p w:rsidR="00035712" w:rsidRDefault="00035712" w:rsidP="00AE6115">
      <w:pPr>
        <w:jc w:val="both"/>
        <w:rPr>
          <w:rFonts w:ascii="Verdana" w:hAnsi="Verdana"/>
          <w:sz w:val="24"/>
          <w:szCs w:val="24"/>
        </w:rPr>
      </w:pPr>
    </w:p>
    <w:p w:rsidR="00035712" w:rsidRDefault="00035712" w:rsidP="00AE6115">
      <w:pPr>
        <w:jc w:val="both"/>
        <w:rPr>
          <w:rFonts w:ascii="Verdana" w:hAnsi="Verdana"/>
          <w:sz w:val="24"/>
          <w:szCs w:val="24"/>
        </w:rPr>
      </w:pPr>
    </w:p>
    <w:p w:rsidR="00035712" w:rsidRDefault="00035712" w:rsidP="00AE6115">
      <w:pPr>
        <w:jc w:val="both"/>
        <w:rPr>
          <w:rFonts w:ascii="Verdana" w:hAnsi="Verdana"/>
          <w:sz w:val="24"/>
          <w:szCs w:val="24"/>
        </w:rPr>
      </w:pPr>
    </w:p>
    <w:p w:rsidR="00D360CA" w:rsidRDefault="00D360CA" w:rsidP="00AE6115">
      <w:pPr>
        <w:jc w:val="both"/>
        <w:rPr>
          <w:rFonts w:ascii="Verdana" w:hAnsi="Verdana"/>
          <w:sz w:val="24"/>
          <w:szCs w:val="24"/>
        </w:rPr>
      </w:pPr>
    </w:p>
    <w:p w:rsidR="00D360CA" w:rsidRDefault="00D360CA" w:rsidP="00AE6115">
      <w:pPr>
        <w:jc w:val="both"/>
        <w:rPr>
          <w:rFonts w:ascii="Verdana" w:hAnsi="Verdana"/>
          <w:sz w:val="24"/>
          <w:szCs w:val="24"/>
        </w:rPr>
      </w:pPr>
    </w:p>
    <w:p w:rsidR="00D360CA" w:rsidRDefault="00D360CA" w:rsidP="00AE6115">
      <w:pPr>
        <w:jc w:val="both"/>
        <w:rPr>
          <w:rFonts w:ascii="Verdana" w:hAnsi="Verdana"/>
          <w:sz w:val="24"/>
          <w:szCs w:val="24"/>
        </w:rPr>
      </w:pPr>
    </w:p>
    <w:p w:rsidR="00D360CA" w:rsidRDefault="00D360CA" w:rsidP="00AE6115">
      <w:pPr>
        <w:jc w:val="both"/>
        <w:rPr>
          <w:rFonts w:ascii="Verdana" w:hAnsi="Verdana"/>
          <w:sz w:val="24"/>
          <w:szCs w:val="24"/>
        </w:rPr>
      </w:pPr>
    </w:p>
    <w:p w:rsidR="00D360CA" w:rsidRDefault="00D360CA" w:rsidP="00AE6115">
      <w:pPr>
        <w:jc w:val="both"/>
        <w:rPr>
          <w:rFonts w:ascii="Verdana" w:hAnsi="Verdana"/>
          <w:sz w:val="24"/>
          <w:szCs w:val="24"/>
        </w:rPr>
      </w:pPr>
    </w:p>
    <w:p w:rsidR="00D360CA" w:rsidRDefault="00D360CA" w:rsidP="00AE6115">
      <w:pPr>
        <w:jc w:val="both"/>
        <w:rPr>
          <w:rFonts w:ascii="Verdana" w:hAnsi="Verdana"/>
          <w:sz w:val="24"/>
          <w:szCs w:val="24"/>
        </w:rPr>
      </w:pPr>
    </w:p>
    <w:p w:rsidR="00D360CA" w:rsidRDefault="00D360CA" w:rsidP="00D360CA">
      <w:pPr>
        <w:spacing w:line="240" w:lineRule="auto"/>
        <w:jc w:val="both"/>
        <w:rPr>
          <w:rFonts w:ascii="Verdana" w:hAnsi="Verdana"/>
          <w:sz w:val="20"/>
          <w:szCs w:val="20"/>
          <w:u w:val="single"/>
        </w:rPr>
      </w:pPr>
    </w:p>
    <w:p w:rsidR="00D360CA" w:rsidRDefault="00D360CA" w:rsidP="00D360CA">
      <w:pPr>
        <w:spacing w:line="240" w:lineRule="auto"/>
        <w:jc w:val="both"/>
        <w:rPr>
          <w:rFonts w:ascii="Verdana" w:hAnsi="Verdana"/>
          <w:sz w:val="20"/>
          <w:szCs w:val="20"/>
          <w:u w:val="single"/>
        </w:rPr>
        <w:sectPr w:rsidR="00D360CA" w:rsidSect="00AE611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35712" w:rsidRDefault="00035712" w:rsidP="00D360CA">
      <w:pPr>
        <w:spacing w:line="240" w:lineRule="auto"/>
        <w:jc w:val="both"/>
        <w:rPr>
          <w:rFonts w:ascii="Verdana" w:hAnsi="Verdana"/>
          <w:b/>
          <w:sz w:val="18"/>
          <w:szCs w:val="18"/>
          <w:u w:val="single"/>
        </w:rPr>
      </w:pPr>
      <w:bookmarkStart w:id="0" w:name="_GoBack"/>
      <w:bookmarkEnd w:id="0"/>
    </w:p>
    <w:p w:rsidR="00035712" w:rsidRDefault="00035712" w:rsidP="00D360CA">
      <w:pPr>
        <w:spacing w:line="24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:rsidR="00D360CA" w:rsidRPr="00D360CA" w:rsidRDefault="00D360CA" w:rsidP="00D360CA">
      <w:pPr>
        <w:spacing w:line="240" w:lineRule="auto"/>
        <w:jc w:val="both"/>
        <w:rPr>
          <w:rFonts w:ascii="Verdana" w:hAnsi="Verdana"/>
          <w:b/>
          <w:sz w:val="18"/>
          <w:szCs w:val="18"/>
          <w:u w:val="single"/>
        </w:rPr>
      </w:pPr>
      <w:r w:rsidRPr="00D360CA">
        <w:rPr>
          <w:rFonts w:ascii="Verdana" w:hAnsi="Verdana"/>
          <w:b/>
          <w:sz w:val="18"/>
          <w:szCs w:val="18"/>
          <w:u w:val="single"/>
        </w:rPr>
        <w:t>Citace obrazového materiálu</w:t>
      </w:r>
      <w:r w:rsidR="003A2B48" w:rsidRPr="003A2B48">
        <w:rPr>
          <w:rFonts w:ascii="Verdana" w:hAnsi="Verdana"/>
          <w:sz w:val="18"/>
          <w:szCs w:val="18"/>
        </w:rPr>
        <w:t xml:space="preserve"> 2. 5. 2014</w:t>
      </w:r>
      <w:r w:rsidRPr="003A2B48">
        <w:rPr>
          <w:rFonts w:ascii="Verdana" w:hAnsi="Verdana"/>
          <w:sz w:val="18"/>
          <w:szCs w:val="18"/>
        </w:rPr>
        <w:t>:</w:t>
      </w:r>
    </w:p>
    <w:p w:rsidR="00D360CA" w:rsidRDefault="00D360CA" w:rsidP="00D360CA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D360CA">
        <w:rPr>
          <w:rFonts w:ascii="Verdana" w:hAnsi="Verdana"/>
          <w:sz w:val="18"/>
          <w:szCs w:val="18"/>
        </w:rPr>
        <w:t>Obrázek č. 1</w:t>
      </w:r>
    </w:p>
    <w:p w:rsidR="00D360CA" w:rsidRPr="0034338A" w:rsidRDefault="00D360CA" w:rsidP="00D360CA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34338A">
        <w:rPr>
          <w:rFonts w:ascii="Verdana" w:eastAsia="Times New Roman" w:hAnsi="Verdana"/>
          <w:sz w:val="18"/>
          <w:szCs w:val="18"/>
        </w:rPr>
        <w:t xml:space="preserve">Dostupný pod licencí </w:t>
      </w:r>
      <w:proofErr w:type="spellStart"/>
      <w:r w:rsidRPr="0034338A">
        <w:rPr>
          <w:rFonts w:ascii="Verdana" w:eastAsia="Times New Roman" w:hAnsi="Verdana"/>
          <w:sz w:val="18"/>
          <w:szCs w:val="18"/>
        </w:rPr>
        <w:t>CreativeCommons</w:t>
      </w:r>
      <w:proofErr w:type="spellEnd"/>
      <w:r w:rsidRPr="0034338A">
        <w:rPr>
          <w:rFonts w:ascii="Verdana" w:eastAsia="Times New Roman" w:hAnsi="Verdana"/>
          <w:sz w:val="18"/>
          <w:szCs w:val="18"/>
        </w:rPr>
        <w:t xml:space="preserve"> na WWW:</w:t>
      </w:r>
    </w:p>
    <w:p w:rsidR="00D360CA" w:rsidRDefault="00754AD5" w:rsidP="00D360CA">
      <w:pPr>
        <w:spacing w:line="240" w:lineRule="auto"/>
        <w:jc w:val="both"/>
      </w:pPr>
      <w:hyperlink r:id="rId9" w:history="1">
        <w:r w:rsidR="00D360CA">
          <w:rPr>
            <w:rStyle w:val="Hypertextovodkaz"/>
          </w:rPr>
          <w:t>http://en.wikipedia.org/wiki/File:Picasso_la_vie.jpg</w:t>
        </w:r>
      </w:hyperlink>
    </w:p>
    <w:p w:rsidR="00D360CA" w:rsidRDefault="00D360CA" w:rsidP="00D360CA">
      <w:pPr>
        <w:spacing w:line="240" w:lineRule="auto"/>
        <w:jc w:val="both"/>
      </w:pPr>
      <w:r>
        <w:t>Obrázek č. 2</w:t>
      </w:r>
    </w:p>
    <w:p w:rsidR="00D360CA" w:rsidRPr="0034338A" w:rsidRDefault="00D360CA" w:rsidP="00D360CA">
      <w:pPr>
        <w:spacing w:line="240" w:lineRule="auto"/>
        <w:jc w:val="both"/>
        <w:rPr>
          <w:rFonts w:ascii="Verdana" w:hAnsi="Verdana"/>
          <w:sz w:val="18"/>
          <w:szCs w:val="18"/>
        </w:rPr>
      </w:pPr>
      <w:r w:rsidRPr="0034338A">
        <w:rPr>
          <w:rFonts w:ascii="Verdana" w:eastAsia="Times New Roman" w:hAnsi="Verdana"/>
          <w:sz w:val="18"/>
          <w:szCs w:val="18"/>
        </w:rPr>
        <w:t xml:space="preserve">Dostupný pod licencí </w:t>
      </w:r>
      <w:proofErr w:type="spellStart"/>
      <w:r w:rsidRPr="0034338A">
        <w:rPr>
          <w:rFonts w:ascii="Verdana" w:eastAsia="Times New Roman" w:hAnsi="Verdana"/>
          <w:sz w:val="18"/>
          <w:szCs w:val="18"/>
        </w:rPr>
        <w:t>CreativeCommons</w:t>
      </w:r>
      <w:proofErr w:type="spellEnd"/>
      <w:r w:rsidRPr="0034338A">
        <w:rPr>
          <w:rFonts w:ascii="Verdana" w:eastAsia="Times New Roman" w:hAnsi="Verdana"/>
          <w:sz w:val="18"/>
          <w:szCs w:val="18"/>
        </w:rPr>
        <w:t xml:space="preserve"> na WWW:</w:t>
      </w:r>
    </w:p>
    <w:p w:rsidR="00D360CA" w:rsidRPr="00D360CA" w:rsidRDefault="00754AD5" w:rsidP="00D360CA">
      <w:pPr>
        <w:spacing w:line="240" w:lineRule="auto"/>
        <w:jc w:val="both"/>
        <w:rPr>
          <w:rFonts w:ascii="Verdana" w:hAnsi="Verdana"/>
          <w:sz w:val="18"/>
          <w:szCs w:val="18"/>
        </w:rPr>
      </w:pPr>
      <w:hyperlink r:id="rId10" w:history="1">
        <w:r w:rsidR="00D360CA" w:rsidRPr="0034338A">
          <w:rPr>
            <w:rStyle w:val="Hypertextovodkaz"/>
            <w:sz w:val="18"/>
            <w:szCs w:val="18"/>
          </w:rPr>
          <w:t>http://en.wikipedia.org/wiki/File:Picasso_Portrait_of_Daniel-Henry_Kahnweiler_1910.jpg</w:t>
        </w:r>
      </w:hyperlink>
    </w:p>
    <w:p w:rsidR="00D360CA" w:rsidRDefault="00A900FF" w:rsidP="00D360CA">
      <w:pPr>
        <w:spacing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Obrázek č. 3</w:t>
      </w:r>
    </w:p>
    <w:p w:rsidR="00A900FF" w:rsidRDefault="00A900FF" w:rsidP="00D360CA">
      <w:pPr>
        <w:spacing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Dostupný na WWW:</w:t>
      </w:r>
    </w:p>
    <w:p w:rsidR="00A900FF" w:rsidRDefault="00754AD5" w:rsidP="00D360CA">
      <w:pPr>
        <w:spacing w:line="240" w:lineRule="auto"/>
        <w:jc w:val="both"/>
        <w:rPr>
          <w:rStyle w:val="Hypertextovodkaz"/>
          <w:rFonts w:ascii="Verdana" w:hAnsi="Verdana"/>
          <w:sz w:val="18"/>
          <w:szCs w:val="18"/>
        </w:rPr>
      </w:pPr>
      <w:hyperlink r:id="rId11" w:history="1">
        <w:r w:rsidR="00A900FF" w:rsidRPr="00641E4E">
          <w:rPr>
            <w:rStyle w:val="Hypertextovodkaz"/>
            <w:rFonts w:ascii="Verdana" w:hAnsi="Verdana"/>
            <w:sz w:val="18"/>
            <w:szCs w:val="18"/>
          </w:rPr>
          <w:t>http://en.wikipedia.org/wiki/File:Les_Demoiselles_d%27Avignon.jpg</w:t>
        </w:r>
      </w:hyperlink>
    </w:p>
    <w:p w:rsidR="00F42B44" w:rsidRDefault="00F42B44" w:rsidP="00D360CA">
      <w:pPr>
        <w:spacing w:line="240" w:lineRule="auto"/>
        <w:jc w:val="both"/>
        <w:rPr>
          <w:rFonts w:ascii="Verdana" w:hAnsi="Verdana"/>
          <w:sz w:val="18"/>
          <w:szCs w:val="18"/>
        </w:rPr>
      </w:pPr>
    </w:p>
    <w:p w:rsidR="00A900FF" w:rsidRPr="00D360CA" w:rsidRDefault="00A900FF" w:rsidP="00D360CA">
      <w:pPr>
        <w:spacing w:line="240" w:lineRule="auto"/>
        <w:jc w:val="both"/>
        <w:rPr>
          <w:rFonts w:ascii="Verdana" w:hAnsi="Verdana"/>
          <w:sz w:val="18"/>
          <w:szCs w:val="18"/>
        </w:rPr>
      </w:pPr>
    </w:p>
    <w:sectPr w:rsidR="00A900FF" w:rsidRPr="00D360CA" w:rsidSect="00D360C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8318F"/>
    <w:multiLevelType w:val="hybridMultilevel"/>
    <w:tmpl w:val="F64EBFB0"/>
    <w:lvl w:ilvl="0" w:tplc="26DE6F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AE6115"/>
    <w:rsid w:val="000106D8"/>
    <w:rsid w:val="00035712"/>
    <w:rsid w:val="00152FCE"/>
    <w:rsid w:val="003A2B48"/>
    <w:rsid w:val="00497117"/>
    <w:rsid w:val="00523EC4"/>
    <w:rsid w:val="006871B0"/>
    <w:rsid w:val="006F6D86"/>
    <w:rsid w:val="00754AD5"/>
    <w:rsid w:val="00980A2A"/>
    <w:rsid w:val="00A900FF"/>
    <w:rsid w:val="00AE6115"/>
    <w:rsid w:val="00BA2D8B"/>
    <w:rsid w:val="00D360CA"/>
    <w:rsid w:val="00F164C0"/>
    <w:rsid w:val="00F42B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4A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11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6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1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360CA"/>
    <w:rPr>
      <w:color w:val="0000FF"/>
      <w:u w:val="single"/>
    </w:rPr>
  </w:style>
  <w:style w:type="paragraph" w:customStyle="1" w:styleId="Heading1">
    <w:name w:val="Heading 1"/>
    <w:basedOn w:val="Normln"/>
    <w:next w:val="Normln"/>
    <w:rsid w:val="003A2B48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Arial" w:eastAsia="MS Mincho" w:hAnsi="Arial" w:cs="Tahoma"/>
      <w:b/>
      <w:bCs/>
      <w:kern w:val="3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11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E6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1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360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en.wikipedia.org/wiki/File:Les_Demoiselles_d%27Avignon.jp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en.wikipedia.org/wiki/File:Picasso_Portrait_of_Daniel-Henry_Kahnweiler_1910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File:Picasso_la_vie.jpg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174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spravce2</cp:lastModifiedBy>
  <cp:revision>5</cp:revision>
  <dcterms:created xsi:type="dcterms:W3CDTF">2014-05-26T16:15:00Z</dcterms:created>
  <dcterms:modified xsi:type="dcterms:W3CDTF">2014-05-28T18:55:00Z</dcterms:modified>
</cp:coreProperties>
</file>