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9DE" w:rsidRPr="00AB3C9D" w:rsidRDefault="009669DE" w:rsidP="009669DE">
      <w:pPr>
        <w:jc w:val="center"/>
        <w:rPr>
          <w:sz w:val="18"/>
          <w:szCs w:val="18"/>
        </w:rPr>
      </w:pPr>
    </w:p>
    <w:p w:rsidR="009669DE" w:rsidRDefault="009669DE" w:rsidP="009669DE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Číslo projektu: CZ.1.07./1.5.00/34.0938  Název projektu: Zlepšení podmínek pro vzdělávání na SUŠ,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1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BD2A75" w:rsidP="0005176E">
      <w:pPr>
        <w:pStyle w:val="Nadpis1"/>
        <w:jc w:val="center"/>
      </w:pPr>
      <w:r>
        <w:t>DĚJINY LITERATURY – W</w:t>
      </w:r>
      <w:r w:rsidR="009C3372">
        <w:t>ILLIAM</w:t>
      </w:r>
      <w:r>
        <w:t xml:space="preserve"> S. BURROUGHS</w:t>
      </w:r>
    </w:p>
    <w:p w:rsidR="00DB7344" w:rsidRDefault="00FE6DF8" w:rsidP="001224B9">
      <w:pPr>
        <w:pStyle w:val="Nadpis2"/>
        <w:jc w:val="center"/>
      </w:pPr>
      <w:r w:rsidRPr="00365336">
        <w:t>Pracovní list pro žáky</w:t>
      </w:r>
    </w:p>
    <w:p w:rsidR="00220C8C" w:rsidRPr="008233B9" w:rsidRDefault="00220C8C" w:rsidP="00220C8C">
      <w:pPr>
        <w:pStyle w:val="Bezmezer"/>
        <w:rPr>
          <w:sz w:val="18"/>
          <w:szCs w:val="18"/>
        </w:rPr>
      </w:pPr>
      <w:r w:rsidRPr="008233B9">
        <w:rPr>
          <w:rStyle w:val="Nadpis4Char"/>
          <w:rFonts w:asciiTheme="minorHAnsi" w:hAnsiTheme="minorHAnsi"/>
          <w:color w:val="auto"/>
          <w:sz w:val="18"/>
          <w:szCs w:val="18"/>
        </w:rPr>
        <w:t>Projděte si prezentaci DUM DĚJINY LITERATURY – WILLIAM S. BURROUGHS, přečtěte si texty ne této straně a splňte úkoly.</w:t>
      </w:r>
      <w:r w:rsidRPr="008233B9">
        <w:rPr>
          <w:sz w:val="18"/>
          <w:szCs w:val="18"/>
        </w:rPr>
        <w:tab/>
      </w:r>
    </w:p>
    <w:p w:rsidR="0005176E" w:rsidRPr="0005176E" w:rsidRDefault="00B33783" w:rsidP="00917934">
      <w:pPr>
        <w:pStyle w:val="Normlnweb"/>
        <w:rPr>
          <w:rFonts w:asciiTheme="minorHAnsi" w:hAnsiTheme="minorHAnsi" w:cstheme="minorHAnsi"/>
          <w:sz w:val="20"/>
          <w:szCs w:val="20"/>
        </w:rPr>
      </w:pPr>
      <w:r>
        <w:rPr>
          <w:b/>
          <w:color w:val="548DD4" w:themeColor="text2" w:themeTint="99"/>
          <w:sz w:val="20"/>
          <w:szCs w:val="20"/>
        </w:rPr>
        <w:t>FEŤÁK</w:t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18133D" w:rsidRPr="00193BA0">
        <w:rPr>
          <w:b/>
          <w:i/>
          <w:color w:val="548DD4" w:themeColor="text2" w:themeTint="99"/>
          <w:sz w:val="20"/>
          <w:szCs w:val="20"/>
        </w:rPr>
        <w:t xml:space="preserve"> (Junky)</w:t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193BA0">
        <w:rPr>
          <w:b/>
          <w:color w:val="548DD4" w:themeColor="text2" w:themeTint="99"/>
          <w:sz w:val="20"/>
          <w:szCs w:val="20"/>
        </w:rPr>
        <w:tab/>
      </w:r>
      <w:r w:rsidR="00CF1C60">
        <w:rPr>
          <w:b/>
          <w:color w:val="548DD4" w:themeColor="text2" w:themeTint="99"/>
          <w:sz w:val="20"/>
          <w:szCs w:val="20"/>
        </w:rPr>
        <w:t>(vyd. 1953, I. necenzurované vydání 1977)</w:t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bookmarkStart w:id="0" w:name="_GoBack"/>
      <w:bookmarkEnd w:id="0"/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</w:p>
    <w:p w:rsidR="00BD2A75" w:rsidRPr="00BD2A75" w:rsidRDefault="00BD2A75" w:rsidP="00BD2A75">
      <w:pPr>
        <w:spacing w:line="240" w:lineRule="auto"/>
        <w:jc w:val="both"/>
        <w:rPr>
          <w:rFonts w:ascii="Calibri" w:hAnsi="Calibri" w:cs="Arial"/>
          <w:noProof/>
          <w:sz w:val="18"/>
          <w:szCs w:val="18"/>
        </w:rPr>
      </w:pPr>
      <w:r w:rsidRPr="00AE540F">
        <w:rPr>
          <w:rFonts w:ascii="Calibri" w:hAnsi="Calibri" w:cs="Arial"/>
          <w:noProof/>
        </w:rPr>
        <w:tab/>
      </w:r>
      <w:r w:rsidRPr="00BD2A75">
        <w:rPr>
          <w:rFonts w:ascii="Calibri" w:hAnsi="Calibri" w:cs="Arial"/>
          <w:noProof/>
          <w:sz w:val="18"/>
          <w:szCs w:val="18"/>
        </w:rPr>
        <w:t xml:space="preserve">Jack – přes kterého jsem se seznámil s Royem a Hermanem – nepatřil mezi tyhle ztracené ovce, hledající pastýře s diamantovým prstenem, pistolí v podpažním pouzdře a tvrdým, sebejistým hlasem, který by v náznacích mluvil o úplatcích a podle kterého by přepadačka s pistolí vypadala snadně a jako vyložená tutovka. Jackovi se občas velice dařilo a objevoval se pak v nových šatech a někdy i v nových auťácích. Byl to taky ale notorický lhář a někdy se zdálo, že lže víc pro vlastní potěšení, než že by chtěl někoho oslnit. Měl ostře řezanou, zdravou venkovskou tvář, ale bylo v něm něco podivně zkaženého a chorobného. Podléhal náhlým změnám váhy, jako diabetik nebo někdo, kdo trpí na játra. Tyhle změny často provázely nezvládnutelné záchvaty neklidu, takže vždycky na několik dní zmizel. </w:t>
      </w:r>
    </w:p>
    <w:p w:rsidR="00BD2A75" w:rsidRPr="00BD2A75" w:rsidRDefault="00BD2A75" w:rsidP="00BD2A75">
      <w:pPr>
        <w:spacing w:line="240" w:lineRule="auto"/>
        <w:jc w:val="both"/>
        <w:rPr>
          <w:rFonts w:ascii="Calibri" w:hAnsi="Calibri" w:cs="Arial"/>
          <w:noProof/>
          <w:sz w:val="18"/>
          <w:szCs w:val="18"/>
        </w:rPr>
      </w:pPr>
      <w:r w:rsidRPr="00BD2A75">
        <w:rPr>
          <w:rFonts w:ascii="Calibri" w:hAnsi="Calibri" w:cs="Arial"/>
          <w:noProof/>
          <w:sz w:val="18"/>
          <w:szCs w:val="18"/>
        </w:rPr>
        <w:tab/>
        <w:t xml:space="preserve">Výsledek byl téměř neskutečný. Jednou jste ho mohli vidět jako mladíčka se svěžím obličejem. Tak asi za týden se objevil vyhublý, sinalý a podobný starci, až jste se museli podívat dvakrát, abyste ho vůbec poznali. Tvář měl zbrázděnou utrpením, které mu ale nezasáhlo oči. Bylo to utrpení samotných buněk. On sám  - vědomé ego, jež vyhlíželo ze skelných, ostražitých a klidných očí hrdlořeza – jako by neměl nic společného s utrpením druhého, zavrženého já, s utrpením nervového systému a těla, vnitřností a buněk. </w:t>
      </w:r>
    </w:p>
    <w:p w:rsidR="00BD2A75" w:rsidRPr="00BD2A75" w:rsidRDefault="00BD2A75" w:rsidP="00BD2A75">
      <w:pPr>
        <w:spacing w:line="240" w:lineRule="auto"/>
        <w:jc w:val="both"/>
        <w:rPr>
          <w:rFonts w:ascii="Calibri" w:hAnsi="Calibri" w:cs="Arial"/>
          <w:noProof/>
          <w:sz w:val="18"/>
          <w:szCs w:val="18"/>
        </w:rPr>
      </w:pPr>
      <w:r w:rsidRPr="00BD2A75">
        <w:rPr>
          <w:rFonts w:ascii="Calibri" w:hAnsi="Calibri" w:cs="Arial"/>
          <w:noProof/>
          <w:sz w:val="18"/>
          <w:szCs w:val="18"/>
        </w:rPr>
        <w:tab/>
        <w:t>Vklouzl do boxu, kde jsem seděl, a objednal si whisky. Hodil ji do sebe, položil sklenici a pohlédl na mě, s hlavou mírně skloněnou a nachýlenou na stranu.</w:t>
      </w:r>
    </w:p>
    <w:p w:rsidR="00BD2A75" w:rsidRPr="00BD2A75" w:rsidRDefault="00BD2A75" w:rsidP="00BD2A75">
      <w:pPr>
        <w:spacing w:line="240" w:lineRule="auto"/>
        <w:jc w:val="both"/>
        <w:rPr>
          <w:rFonts w:ascii="Calibri" w:hAnsi="Calibri" w:cs="Arial"/>
          <w:noProof/>
          <w:sz w:val="18"/>
          <w:szCs w:val="18"/>
        </w:rPr>
      </w:pPr>
      <w:r w:rsidRPr="00BD2A75">
        <w:rPr>
          <w:rFonts w:ascii="Calibri" w:hAnsi="Calibri" w:cs="Arial"/>
          <w:noProof/>
          <w:sz w:val="18"/>
          <w:szCs w:val="18"/>
        </w:rPr>
        <w:tab/>
        <w:t>„Co ten maník vlastně má?“ zeptal se.</w:t>
      </w:r>
    </w:p>
    <w:p w:rsidR="00BD2A75" w:rsidRPr="00BD2A75" w:rsidRDefault="00BD2A75" w:rsidP="00BD2A75">
      <w:pPr>
        <w:spacing w:line="240" w:lineRule="auto"/>
        <w:jc w:val="both"/>
        <w:rPr>
          <w:rFonts w:ascii="Calibri" w:hAnsi="Calibri" w:cs="Arial"/>
          <w:noProof/>
          <w:sz w:val="18"/>
          <w:szCs w:val="18"/>
        </w:rPr>
      </w:pPr>
      <w:r w:rsidRPr="00BD2A75">
        <w:rPr>
          <w:rFonts w:ascii="Calibri" w:hAnsi="Calibri" w:cs="Arial"/>
          <w:noProof/>
          <w:sz w:val="18"/>
          <w:szCs w:val="18"/>
        </w:rPr>
        <w:tab/>
        <w:t>„Samopal a asi pětatřicet gránů morfia.“</w:t>
      </w:r>
    </w:p>
    <w:p w:rsidR="00BD2A75" w:rsidRPr="00BD2A75" w:rsidRDefault="00BD2A75" w:rsidP="00BD2A75">
      <w:pPr>
        <w:spacing w:line="240" w:lineRule="auto"/>
        <w:jc w:val="both"/>
        <w:rPr>
          <w:rFonts w:ascii="Calibri" w:hAnsi="Calibri" w:cs="Arial"/>
          <w:noProof/>
          <w:sz w:val="18"/>
          <w:szCs w:val="18"/>
        </w:rPr>
      </w:pPr>
      <w:r w:rsidRPr="00BD2A75">
        <w:rPr>
          <w:rFonts w:ascii="Calibri" w:hAnsi="Calibri" w:cs="Arial"/>
          <w:noProof/>
          <w:sz w:val="18"/>
          <w:szCs w:val="18"/>
        </w:rPr>
        <w:tab/>
        <w:t>„Morfium můžu udat hned, ale ten sapík bude chvilku trvat.“</w:t>
      </w:r>
    </w:p>
    <w:p w:rsidR="00BD2A75" w:rsidRPr="00BD2A75" w:rsidRDefault="00BD2A75" w:rsidP="00BD2A75">
      <w:pPr>
        <w:spacing w:line="240" w:lineRule="auto"/>
        <w:jc w:val="both"/>
        <w:rPr>
          <w:rFonts w:ascii="Calibri" w:hAnsi="Calibri" w:cs="Arial"/>
          <w:noProof/>
          <w:sz w:val="18"/>
          <w:szCs w:val="18"/>
        </w:rPr>
      </w:pPr>
      <w:r w:rsidRPr="00BD2A75">
        <w:rPr>
          <w:rFonts w:ascii="Calibri" w:hAnsi="Calibri" w:cs="Arial"/>
          <w:noProof/>
          <w:sz w:val="18"/>
          <w:szCs w:val="18"/>
        </w:rPr>
        <w:tab/>
        <w:t>Vešli dva tajní, opřeli se o bar a bavili se s výčepním. Jack pohodil tím směrem hlavou. „Poldové. Pojď se projít.“</w:t>
      </w:r>
    </w:p>
    <w:p w:rsidR="00BD2A75" w:rsidRPr="00BD2A75" w:rsidRDefault="00BD2A75" w:rsidP="00BD2A75">
      <w:pPr>
        <w:spacing w:line="240" w:lineRule="auto"/>
        <w:jc w:val="both"/>
        <w:rPr>
          <w:rFonts w:ascii="Calibri" w:hAnsi="Calibri" w:cs="Arial"/>
          <w:noProof/>
          <w:sz w:val="18"/>
          <w:szCs w:val="18"/>
        </w:rPr>
      </w:pPr>
      <w:r w:rsidRPr="00BD2A75">
        <w:rPr>
          <w:rFonts w:ascii="Calibri" w:hAnsi="Calibri" w:cs="Arial"/>
          <w:noProof/>
          <w:sz w:val="18"/>
          <w:szCs w:val="18"/>
        </w:rPr>
        <w:tab/>
        <w:t>Vyšel jsem za ním z baru. Protáhl se bokem lítačkami. „ Vemu tě k někomu, kdo bude mít zájem o to morfium,“ řekl. „Adresu pusť rači z hlavy.“</w:t>
      </w:r>
    </w:p>
    <w:p w:rsidR="00743B24" w:rsidRPr="00743B24" w:rsidRDefault="00743B24" w:rsidP="00CC7DF7">
      <w:pPr>
        <w:spacing w:after="100" w:afterAutospacing="1" w:line="240" w:lineRule="auto"/>
        <w:jc w:val="right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16"/>
          <w:szCs w:val="16"/>
          <w:lang w:eastAsia="cs-CZ"/>
        </w:rPr>
        <w:t>(</w:t>
      </w:r>
      <w:r w:rsidR="0018133D">
        <w:rPr>
          <w:rFonts w:eastAsia="Times New Roman" w:cstheme="minorHAnsi"/>
          <w:sz w:val="16"/>
          <w:szCs w:val="16"/>
          <w:lang w:eastAsia="cs-CZ"/>
        </w:rPr>
        <w:t xml:space="preserve">BURROUGHS, W. S., </w:t>
      </w:r>
      <w:r w:rsidR="0018133D" w:rsidRPr="0018133D">
        <w:rPr>
          <w:rFonts w:eastAsia="Times New Roman" w:cstheme="minorHAnsi"/>
          <w:i/>
          <w:sz w:val="16"/>
          <w:szCs w:val="16"/>
          <w:lang w:eastAsia="cs-CZ"/>
        </w:rPr>
        <w:t>Feťák</w:t>
      </w:r>
      <w:r w:rsidR="0018133D">
        <w:rPr>
          <w:rFonts w:eastAsia="Times New Roman" w:cstheme="minorHAnsi"/>
          <w:sz w:val="16"/>
          <w:szCs w:val="16"/>
          <w:lang w:eastAsia="cs-CZ"/>
        </w:rPr>
        <w:t>. Praha: Maťa, 2002.</w:t>
      </w:r>
      <w:r w:rsidR="00F50DD1">
        <w:rPr>
          <w:rFonts w:eastAsia="Times New Roman" w:cstheme="minorHAnsi"/>
          <w:sz w:val="16"/>
          <w:szCs w:val="16"/>
          <w:lang w:eastAsia="cs-CZ"/>
        </w:rPr>
        <w:t>)</w:t>
      </w:r>
    </w:p>
    <w:p w:rsidR="00F33EC1" w:rsidRDefault="00A26445" w:rsidP="00F33EC1">
      <w:pPr>
        <w:pStyle w:val="Normlnweb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b/>
          <w:color w:val="548DD4" w:themeColor="text2" w:themeTint="99"/>
          <w:sz w:val="20"/>
          <w:szCs w:val="20"/>
        </w:rPr>
        <w:t xml:space="preserve">Burroughsův komentář k vydání jeho druhé knihy </w:t>
      </w:r>
      <w:r w:rsidR="0018133D">
        <w:rPr>
          <w:b/>
          <w:color w:val="548DD4" w:themeColor="text2" w:themeTint="99"/>
          <w:sz w:val="20"/>
          <w:szCs w:val="20"/>
        </w:rPr>
        <w:t xml:space="preserve">NAHÝ OBĚD </w:t>
      </w:r>
      <w:r w:rsidR="0018133D" w:rsidRPr="00193BA0">
        <w:rPr>
          <w:b/>
          <w:i/>
          <w:color w:val="548DD4" w:themeColor="text2" w:themeTint="99"/>
          <w:sz w:val="20"/>
          <w:szCs w:val="20"/>
        </w:rPr>
        <w:t>(Naked Lunch)</w:t>
      </w:r>
      <w:r w:rsidR="00CF1C60">
        <w:rPr>
          <w:b/>
          <w:color w:val="548DD4" w:themeColor="text2" w:themeTint="99"/>
          <w:sz w:val="20"/>
          <w:szCs w:val="20"/>
        </w:rPr>
        <w:tab/>
        <w:t>(vyd. 1959 v Paříži)</w:t>
      </w:r>
    </w:p>
    <w:p w:rsidR="00A26445" w:rsidRPr="00A26445" w:rsidRDefault="00A26445" w:rsidP="00A26445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18"/>
          <w:szCs w:val="18"/>
          <w:lang w:eastAsia="cs-CZ"/>
        </w:rPr>
      </w:pPr>
      <w:r w:rsidRPr="00A26445">
        <w:rPr>
          <w:rFonts w:eastAsia="Times New Roman" w:cs="Times New Roman"/>
          <w:color w:val="000000"/>
          <w:sz w:val="18"/>
          <w:szCs w:val="18"/>
          <w:lang w:eastAsia="cs-CZ"/>
        </w:rPr>
        <w:t xml:space="preserve">„Z Choroby jsem se probral ve věku čtyřiceti pěti let, klidný, tichý, duševně zdráv a celkem v pořádku až na ochablá játra a vzhled vypůjčeného těla společný všem, kteří Chorobu přežijí… Většina z nich si delirium podrobně nepamatuje. Já jsem si zřejmě dělal o něm i o chorobě podrobné zápisy. Vůbec si totiž nepamatuji, že bych někdy tyto poznámky, jež byly nyní vydány pod názvem </w:t>
      </w:r>
      <w:r w:rsidRPr="00A26445">
        <w:rPr>
          <w:rFonts w:eastAsia="Times New Roman" w:cs="Times New Roman"/>
          <w:i/>
          <w:iCs/>
          <w:color w:val="000000"/>
          <w:sz w:val="18"/>
          <w:szCs w:val="18"/>
          <w:lang w:eastAsia="cs-CZ"/>
        </w:rPr>
        <w:t>Nahý oběd</w:t>
      </w:r>
      <w:r w:rsidRPr="00A26445">
        <w:rPr>
          <w:rFonts w:eastAsia="Times New Roman" w:cs="Times New Roman"/>
          <w:color w:val="000000"/>
          <w:sz w:val="18"/>
          <w:szCs w:val="18"/>
          <w:lang w:eastAsia="cs-CZ"/>
        </w:rPr>
        <w:t xml:space="preserve">, psal. Titul navrhl </w:t>
      </w:r>
      <w:hyperlink r:id="rId8" w:history="1">
        <w:r w:rsidRPr="00A26445">
          <w:rPr>
            <w:rFonts w:eastAsia="Times New Roman" w:cs="Times New Roman"/>
            <w:sz w:val="18"/>
            <w:szCs w:val="18"/>
            <w:lang w:eastAsia="cs-CZ"/>
          </w:rPr>
          <w:t>Jack Kerouac</w:t>
        </w:r>
      </w:hyperlink>
      <w:r w:rsidRPr="00A26445">
        <w:rPr>
          <w:rFonts w:eastAsia="Times New Roman" w:cs="Times New Roman"/>
          <w:sz w:val="18"/>
          <w:szCs w:val="18"/>
          <w:lang w:eastAsia="cs-CZ"/>
        </w:rPr>
        <w:t xml:space="preserve">. </w:t>
      </w:r>
      <w:r w:rsidRPr="00A26445">
        <w:rPr>
          <w:rFonts w:eastAsia="Times New Roman" w:cs="Times New Roman"/>
          <w:color w:val="000000"/>
          <w:sz w:val="18"/>
          <w:szCs w:val="18"/>
          <w:lang w:eastAsia="cs-CZ"/>
        </w:rPr>
        <w:t>Až do mého současného uzdravení jsem vůbec nechápal, co tento název vlastně znamená. Je v něm přesně to, co vypovídají slova: NAHÝ oběd - zmrazená chvíle, kdy každý vidí, co je na konci každé vidličky.</w:t>
      </w:r>
    </w:p>
    <w:p w:rsidR="00A26445" w:rsidRPr="00A26445" w:rsidRDefault="00A26445" w:rsidP="00A26445">
      <w:pPr>
        <w:shd w:val="clear" w:color="auto" w:fill="FFFFFF"/>
        <w:spacing w:line="240" w:lineRule="auto"/>
        <w:ind w:firstLine="225"/>
        <w:jc w:val="both"/>
        <w:rPr>
          <w:rFonts w:eastAsia="Times New Roman" w:cs="Times New Roman"/>
          <w:color w:val="000000"/>
          <w:sz w:val="18"/>
          <w:szCs w:val="18"/>
          <w:lang w:eastAsia="cs-CZ"/>
        </w:rPr>
      </w:pPr>
      <w:r w:rsidRPr="00A26445">
        <w:rPr>
          <w:rFonts w:eastAsia="Times New Roman" w:cs="Times New Roman"/>
          <w:color w:val="000000"/>
          <w:sz w:val="18"/>
          <w:szCs w:val="18"/>
          <w:lang w:eastAsia="cs-CZ"/>
        </w:rPr>
        <w:lastRenderedPageBreak/>
        <w:t>Chorobou je míněna drogová závislost a já byl narkomanem patnáct let. Když říkám narkomanem, myslím tím závislost na tvrdých drogách (obecné označení pro opium či jeho deriváty, včetně všech syntetik od demerolu po palfium). Drogu jsem užíval v mnoha podobách: morfium, heroin, delaudid, eukodal, pantopon, diocid, diosan, opium, demerol, dolophin, palfium. Kouřil jsem ji, jedl a šňupal, píchal si ji do žíly, do svalu i pod kůži, zasunoval do konečníku. Jehla není důležitá. Ať už drogu kouříte, šňupete nebo si ji strkáte do zadku, výsledek je stále stejný: závislost.</w:t>
      </w:r>
      <w:r w:rsidR="00A30770">
        <w:rPr>
          <w:rFonts w:eastAsia="Times New Roman" w:cs="Times New Roman"/>
          <w:color w:val="000000"/>
          <w:sz w:val="18"/>
          <w:szCs w:val="18"/>
          <w:lang w:eastAsia="cs-CZ"/>
        </w:rPr>
        <w:t>“</w:t>
      </w:r>
    </w:p>
    <w:p w:rsidR="00730DCC" w:rsidRDefault="005706CD" w:rsidP="00CC7DF7">
      <w:pPr>
        <w:spacing w:after="0" w:line="240" w:lineRule="auto"/>
        <w:jc w:val="right"/>
        <w:rPr>
          <w:rFonts w:eastAsia="Times New Roman" w:cstheme="minorHAnsi"/>
          <w:sz w:val="16"/>
          <w:szCs w:val="16"/>
          <w:lang w:eastAsia="cs-CZ"/>
        </w:rPr>
      </w:pPr>
      <w:r w:rsidRPr="00743B24">
        <w:rPr>
          <w:rFonts w:eastAsia="Times New Roman" w:cstheme="minorHAnsi"/>
          <w:sz w:val="16"/>
          <w:szCs w:val="16"/>
          <w:lang w:eastAsia="cs-CZ"/>
        </w:rPr>
        <w:t>(</w:t>
      </w:r>
      <w:r w:rsidR="0018133D">
        <w:rPr>
          <w:rFonts w:eastAsia="Times New Roman" w:cstheme="minorHAnsi"/>
          <w:sz w:val="16"/>
          <w:szCs w:val="16"/>
          <w:lang w:eastAsia="cs-CZ"/>
        </w:rPr>
        <w:t xml:space="preserve">BURROUGHS, W. S., </w:t>
      </w:r>
      <w:r w:rsidR="0018133D">
        <w:rPr>
          <w:rFonts w:eastAsia="Times New Roman" w:cstheme="minorHAnsi"/>
          <w:i/>
          <w:sz w:val="16"/>
          <w:szCs w:val="16"/>
          <w:lang w:eastAsia="cs-CZ"/>
        </w:rPr>
        <w:t>Nahý oběd</w:t>
      </w:r>
      <w:r w:rsidR="0018133D">
        <w:rPr>
          <w:rFonts w:eastAsia="Times New Roman" w:cstheme="minorHAnsi"/>
          <w:sz w:val="16"/>
          <w:szCs w:val="16"/>
          <w:lang w:eastAsia="cs-CZ"/>
        </w:rPr>
        <w:t>. Praha: Maťa, 2003.</w:t>
      </w:r>
      <w:r>
        <w:rPr>
          <w:rFonts w:eastAsia="Times New Roman" w:cstheme="minorHAnsi"/>
          <w:sz w:val="16"/>
          <w:szCs w:val="16"/>
          <w:lang w:eastAsia="cs-CZ"/>
        </w:rPr>
        <w:t>)</w:t>
      </w:r>
    </w:p>
    <w:p w:rsidR="00A330B9" w:rsidRPr="00A330B9" w:rsidRDefault="00E97602" w:rsidP="00B54753">
      <w:pPr>
        <w:spacing w:before="100" w:beforeAutospacing="1" w:after="0" w:line="240" w:lineRule="auto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Style w:val="Nadpis4Char"/>
        </w:rPr>
        <w:t>Úkol</w:t>
      </w:r>
      <w:r w:rsidR="00A330B9" w:rsidRPr="00A330B9">
        <w:rPr>
          <w:rStyle w:val="Nadpis4Char"/>
        </w:rPr>
        <w:t>y</w:t>
      </w:r>
      <w:r w:rsidRPr="00A330B9">
        <w:rPr>
          <w:rStyle w:val="Nadpis4Char"/>
        </w:rPr>
        <w:t>:</w:t>
      </w:r>
      <w:r w:rsidR="00CC7DF7">
        <w:rPr>
          <w:rFonts w:eastAsia="Times New Roman" w:cstheme="minorHAnsi"/>
          <w:sz w:val="20"/>
          <w:szCs w:val="20"/>
          <w:lang w:eastAsia="cs-CZ"/>
        </w:rPr>
        <w:tab/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1. </w:t>
      </w:r>
      <w:r w:rsidR="00B54753">
        <w:rPr>
          <w:rFonts w:eastAsia="Times New Roman" w:cstheme="minorHAnsi"/>
          <w:b/>
          <w:i/>
          <w:sz w:val="20"/>
          <w:szCs w:val="20"/>
          <w:lang w:eastAsia="cs-CZ"/>
        </w:rPr>
        <w:t xml:space="preserve">Burroughs byl posledním </w:t>
      </w:r>
      <w:r w:rsidR="00CF1C60">
        <w:rPr>
          <w:rFonts w:eastAsia="Times New Roman" w:cstheme="minorHAnsi"/>
          <w:b/>
          <w:i/>
          <w:sz w:val="20"/>
          <w:szCs w:val="20"/>
          <w:lang w:eastAsia="cs-CZ"/>
        </w:rPr>
        <w:t xml:space="preserve">americkým </w:t>
      </w:r>
      <w:r w:rsidR="00B54753">
        <w:rPr>
          <w:rFonts w:eastAsia="Times New Roman" w:cstheme="minorHAnsi"/>
          <w:b/>
          <w:i/>
          <w:sz w:val="20"/>
          <w:szCs w:val="20"/>
          <w:lang w:eastAsia="cs-CZ"/>
        </w:rPr>
        <w:t xml:space="preserve">autorem, jehož texty byly cenzurovány a hrozil jim zákaz publikování. Čím byly skandální? Jak zapadají </w:t>
      </w:r>
      <w:r w:rsidR="003F1177">
        <w:rPr>
          <w:rFonts w:eastAsia="Times New Roman" w:cstheme="minorHAnsi"/>
          <w:b/>
          <w:i/>
          <w:sz w:val="20"/>
          <w:szCs w:val="20"/>
          <w:lang w:eastAsia="cs-CZ"/>
        </w:rPr>
        <w:t>do beatnické generace?</w:t>
      </w:r>
    </w:p>
    <w:p w:rsidR="00A330B9" w:rsidRDefault="00885CDD" w:rsidP="00885CDD">
      <w:pPr>
        <w:spacing w:after="0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2</w:t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. </w:t>
      </w:r>
      <w:r w:rsidR="003F1177">
        <w:rPr>
          <w:rFonts w:eastAsia="Times New Roman" w:cstheme="minorHAnsi"/>
          <w:b/>
          <w:i/>
          <w:sz w:val="20"/>
          <w:szCs w:val="20"/>
          <w:lang w:eastAsia="cs-CZ"/>
        </w:rPr>
        <w:t xml:space="preserve">Charakterizujte Burroughsův způsob vyprávění. </w:t>
      </w:r>
    </w:p>
    <w:p w:rsidR="00885CDD" w:rsidRPr="00A330B9" w:rsidRDefault="00885CDD" w:rsidP="00885CDD">
      <w:pPr>
        <w:spacing w:after="0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3. Podtrhněte v ukázce charakteristiku. Jak autor nakládá s postavami?</w:t>
      </w:r>
    </w:p>
    <w:p w:rsidR="00780A7D" w:rsidRDefault="00885CDD" w:rsidP="00885CDD">
      <w:pPr>
        <w:spacing w:after="0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4</w:t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. </w:t>
      </w:r>
      <w:r w:rsidR="003F1177">
        <w:rPr>
          <w:rFonts w:eastAsia="Times New Roman" w:cstheme="minorHAnsi"/>
          <w:b/>
          <w:i/>
          <w:sz w:val="20"/>
          <w:szCs w:val="20"/>
          <w:lang w:eastAsia="cs-CZ"/>
        </w:rPr>
        <w:t>Znáte jiné knihy o drogách? V čem se liší od Feťáka?</w:t>
      </w:r>
    </w:p>
    <w:p w:rsidR="009669DE" w:rsidRDefault="009669DE" w:rsidP="00885CDD">
      <w:pPr>
        <w:spacing w:after="0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</w:p>
    <w:p w:rsidR="009669DE" w:rsidRDefault="009669DE" w:rsidP="009669DE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9669DE" w:rsidRPr="00774ACE" w:rsidRDefault="009669DE" w:rsidP="009669DE">
      <w:pPr>
        <w:pStyle w:val="Textbody"/>
        <w:spacing w:after="119"/>
        <w:rPr>
          <w:rFonts w:ascii="Calibri" w:eastAsia="Times New Roman" w:hAnsi="Calibri" w:cs="Calibri"/>
        </w:rPr>
      </w:pPr>
      <w:r w:rsidRPr="00C75C65">
        <w:rPr>
          <w:rFonts w:ascii="Calibri" w:hAnsi="Calibri"/>
        </w:rPr>
        <w:tab/>
      </w:r>
      <w:r w:rsidRPr="00774ACE">
        <w:rPr>
          <w:rFonts w:ascii="Calibri" w:eastAsia="Times New Roman" w:hAnsi="Calibri" w:cs="Calibri"/>
        </w:rPr>
        <w:t xml:space="preserve">BURROUGHS, W. S., </w:t>
      </w:r>
      <w:r w:rsidRPr="00774ACE">
        <w:rPr>
          <w:rFonts w:ascii="Calibri" w:eastAsia="Times New Roman" w:hAnsi="Calibri" w:cs="Calibri"/>
          <w:i/>
        </w:rPr>
        <w:t>Feťák</w:t>
      </w:r>
      <w:r w:rsidRPr="00774ACE">
        <w:rPr>
          <w:rFonts w:ascii="Calibri" w:eastAsia="Times New Roman" w:hAnsi="Calibri" w:cs="Calibri"/>
        </w:rPr>
        <w:t>. Praha: Maťa, 2002.</w:t>
      </w:r>
    </w:p>
    <w:p w:rsidR="009669DE" w:rsidRPr="00774ACE" w:rsidRDefault="009669DE" w:rsidP="009669DE">
      <w:pPr>
        <w:pStyle w:val="Textbody"/>
        <w:spacing w:after="119"/>
        <w:ind w:firstLine="709"/>
        <w:rPr>
          <w:rFonts w:ascii="Calibri" w:hAnsi="Calibri" w:cs="Calibri"/>
          <w:iCs/>
        </w:rPr>
      </w:pPr>
      <w:r w:rsidRPr="00774ACE">
        <w:rPr>
          <w:rFonts w:ascii="Calibri" w:eastAsia="Times New Roman" w:hAnsi="Calibri" w:cs="Calibri"/>
        </w:rPr>
        <w:t xml:space="preserve">BURROUGHS, W. S., </w:t>
      </w:r>
      <w:r w:rsidRPr="00774ACE">
        <w:rPr>
          <w:rFonts w:ascii="Calibri" w:eastAsia="Times New Roman" w:hAnsi="Calibri" w:cs="Calibri"/>
          <w:i/>
        </w:rPr>
        <w:t>Nahý oběd</w:t>
      </w:r>
      <w:r w:rsidRPr="00774ACE">
        <w:rPr>
          <w:rFonts w:ascii="Calibri" w:eastAsia="Times New Roman" w:hAnsi="Calibri" w:cs="Calibri"/>
        </w:rPr>
        <w:t>. Praha: Maťa, 2003.</w:t>
      </w:r>
    </w:p>
    <w:p w:rsidR="009669DE" w:rsidRPr="00A330B9" w:rsidRDefault="009669DE" w:rsidP="00885CDD">
      <w:pPr>
        <w:spacing w:after="0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</w:p>
    <w:sectPr w:rsidR="009669DE" w:rsidRPr="00A330B9" w:rsidSect="000525B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889" w:rsidRDefault="00940889" w:rsidP="00295B05">
      <w:pPr>
        <w:spacing w:after="0" w:line="240" w:lineRule="auto"/>
      </w:pPr>
      <w:r>
        <w:separator/>
      </w:r>
    </w:p>
  </w:endnote>
  <w:endnote w:type="continuationSeparator" w:id="1">
    <w:p w:rsidR="00940889" w:rsidRDefault="00940889" w:rsidP="00295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panose1 w:val="02000506040000020004"/>
    <w:charset w:val="00"/>
    <w:family w:val="auto"/>
    <w:pitch w:val="variable"/>
    <w:sig w:usb0="800000A7" w:usb1="00000040" w:usb2="00000000" w:usb3="00000000" w:csb0="0000009B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B05" w:rsidRPr="00295B05" w:rsidRDefault="00BD2A75" w:rsidP="00295B05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</w:t>
    </w:r>
    <w:r w:rsidR="00A14709">
      <w:rPr>
        <w:rFonts w:ascii="Calibri" w:hAnsi="Calibri" w:cs="Calibri"/>
      </w:rPr>
      <w:t>4</w:t>
    </w:r>
    <w:r>
      <w:rPr>
        <w:rFonts w:ascii="Calibri" w:hAnsi="Calibri" w:cs="Calibri"/>
      </w:rPr>
      <w:t>_109</w:t>
    </w:r>
  </w:p>
  <w:p w:rsidR="00295B05" w:rsidRDefault="00295B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889" w:rsidRDefault="00940889" w:rsidP="00295B05">
      <w:pPr>
        <w:spacing w:after="0" w:line="240" w:lineRule="auto"/>
      </w:pPr>
      <w:r>
        <w:separator/>
      </w:r>
    </w:p>
  </w:footnote>
  <w:footnote w:type="continuationSeparator" w:id="1">
    <w:p w:rsidR="00940889" w:rsidRDefault="00940889" w:rsidP="00295B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3784"/>
    <w:rsid w:val="000376E0"/>
    <w:rsid w:val="0005176E"/>
    <w:rsid w:val="000525BF"/>
    <w:rsid w:val="00075590"/>
    <w:rsid w:val="000A5AB4"/>
    <w:rsid w:val="000C0088"/>
    <w:rsid w:val="000F6530"/>
    <w:rsid w:val="001224B9"/>
    <w:rsid w:val="00136F2D"/>
    <w:rsid w:val="00180509"/>
    <w:rsid w:val="0018133D"/>
    <w:rsid w:val="00193BA0"/>
    <w:rsid w:val="001E1164"/>
    <w:rsid w:val="002009A8"/>
    <w:rsid w:val="00220C8C"/>
    <w:rsid w:val="00295B05"/>
    <w:rsid w:val="00302DB1"/>
    <w:rsid w:val="00365336"/>
    <w:rsid w:val="00366A51"/>
    <w:rsid w:val="003F1177"/>
    <w:rsid w:val="00452029"/>
    <w:rsid w:val="00496483"/>
    <w:rsid w:val="00517837"/>
    <w:rsid w:val="005706CD"/>
    <w:rsid w:val="00586158"/>
    <w:rsid w:val="005B506C"/>
    <w:rsid w:val="005F1EFE"/>
    <w:rsid w:val="00651419"/>
    <w:rsid w:val="006B7D45"/>
    <w:rsid w:val="006D3784"/>
    <w:rsid w:val="006E3A3A"/>
    <w:rsid w:val="00730DCC"/>
    <w:rsid w:val="00743B24"/>
    <w:rsid w:val="00760DBB"/>
    <w:rsid w:val="00775C03"/>
    <w:rsid w:val="00780A7D"/>
    <w:rsid w:val="007C763B"/>
    <w:rsid w:val="007D155D"/>
    <w:rsid w:val="008233B9"/>
    <w:rsid w:val="008769CA"/>
    <w:rsid w:val="00885CDD"/>
    <w:rsid w:val="008A7E14"/>
    <w:rsid w:val="00917934"/>
    <w:rsid w:val="00940889"/>
    <w:rsid w:val="00946F46"/>
    <w:rsid w:val="009669DE"/>
    <w:rsid w:val="009C3372"/>
    <w:rsid w:val="00A14709"/>
    <w:rsid w:val="00A26445"/>
    <w:rsid w:val="00A30770"/>
    <w:rsid w:val="00A330B9"/>
    <w:rsid w:val="00A76260"/>
    <w:rsid w:val="00AB7A60"/>
    <w:rsid w:val="00AC328E"/>
    <w:rsid w:val="00AD4F25"/>
    <w:rsid w:val="00AE19F5"/>
    <w:rsid w:val="00AF44BF"/>
    <w:rsid w:val="00B33783"/>
    <w:rsid w:val="00B54753"/>
    <w:rsid w:val="00B56B85"/>
    <w:rsid w:val="00BD2A75"/>
    <w:rsid w:val="00C23931"/>
    <w:rsid w:val="00C97082"/>
    <w:rsid w:val="00CC7DF7"/>
    <w:rsid w:val="00CF1C60"/>
    <w:rsid w:val="00D01EE2"/>
    <w:rsid w:val="00D02A3E"/>
    <w:rsid w:val="00DB7344"/>
    <w:rsid w:val="00E97602"/>
    <w:rsid w:val="00ED3F9C"/>
    <w:rsid w:val="00F33EC1"/>
    <w:rsid w:val="00F50DD1"/>
    <w:rsid w:val="00F72D77"/>
    <w:rsid w:val="00FC7A3E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5B05"/>
  </w:style>
  <w:style w:type="paragraph" w:styleId="Zpat">
    <w:name w:val="footer"/>
    <w:basedOn w:val="Normln"/>
    <w:link w:val="Zpat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5B05"/>
  </w:style>
  <w:style w:type="paragraph" w:styleId="Textbubliny">
    <w:name w:val="Balloon Text"/>
    <w:basedOn w:val="Normln"/>
    <w:link w:val="Textbubliny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1783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1783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91793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1793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1793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17934"/>
    <w:rPr>
      <w:b/>
      <w:bCs/>
      <w:sz w:val="20"/>
      <w:szCs w:val="20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91793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917934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A26445"/>
    <w:rPr>
      <w:i/>
      <w:iCs/>
    </w:rPr>
  </w:style>
  <w:style w:type="paragraph" w:styleId="Bezmezer">
    <w:name w:val="No Spacing"/>
    <w:uiPriority w:val="1"/>
    <w:qFormat/>
    <w:rsid w:val="00220C8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B05"/>
  </w:style>
  <w:style w:type="paragraph" w:styleId="Footer">
    <w:name w:val="footer"/>
    <w:basedOn w:val="Normal"/>
    <w:link w:val="Foot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B05"/>
  </w:style>
  <w:style w:type="paragraph" w:styleId="BalloonText">
    <w:name w:val="Balloon Text"/>
    <w:basedOn w:val="Normal"/>
    <w:link w:val="BalloonText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783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1783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179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79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79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7934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1793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17934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A26445"/>
    <w:rPr>
      <w:i/>
      <w:iCs/>
    </w:rPr>
  </w:style>
  <w:style w:type="paragraph" w:styleId="NoSpacing">
    <w:name w:val="No Spacing"/>
    <w:uiPriority w:val="1"/>
    <w:qFormat/>
    <w:rsid w:val="00220C8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992276">
          <w:marLeft w:val="0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06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683871">
                  <w:marLeft w:val="0"/>
                  <w:marRight w:val="25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0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73015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52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7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8" w:color="D3E7F4"/>
                                    <w:left w:val="single" w:sz="12" w:space="8" w:color="D3E7F4"/>
                                    <w:bottom w:val="single" w:sz="12" w:space="8" w:color="D3E7F4"/>
                                    <w:right w:val="single" w:sz="12" w:space="8" w:color="D3E7F4"/>
                                  </w:divBdr>
                                  <w:divsChild>
                                    <w:div w:id="70779607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5310557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4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daha.com/jack-kerouac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28C82CE5-0E46-4DF7-8640-7AF64F686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594</Words>
  <Characters>3529</Characters>
  <Application>Microsoft Office Word</Application>
  <DocSecurity>0</DocSecurity>
  <Lines>72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spravce2</cp:lastModifiedBy>
  <cp:revision>18</cp:revision>
  <dcterms:created xsi:type="dcterms:W3CDTF">2013-08-21T17:43:00Z</dcterms:created>
  <dcterms:modified xsi:type="dcterms:W3CDTF">2014-05-31T11:42:00Z</dcterms:modified>
</cp:coreProperties>
</file>