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9D3" w:rsidRDefault="00826AC0" w:rsidP="005019D3">
      <w:r>
        <w:rPr>
          <w:noProof/>
          <w:lang w:eastAsia="cs-CZ"/>
        </w:rPr>
        <w:drawing>
          <wp:inline distT="0" distB="0" distL="0" distR="0">
            <wp:extent cx="5761990" cy="1244600"/>
            <wp:effectExtent l="19050" t="0" r="0" b="0"/>
            <wp:docPr id="1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990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19D3" w:rsidRDefault="005019D3" w:rsidP="005019D3">
      <w:pPr>
        <w:jc w:val="center"/>
        <w:rPr>
          <w:b/>
          <w:sz w:val="28"/>
          <w:szCs w:val="28"/>
        </w:rPr>
      </w:pPr>
    </w:p>
    <w:p w:rsidR="005019D3" w:rsidRPr="008A565C" w:rsidRDefault="005019D3" w:rsidP="005019D3">
      <w:pPr>
        <w:jc w:val="center"/>
        <w:rPr>
          <w:b/>
          <w:sz w:val="28"/>
          <w:szCs w:val="28"/>
        </w:rPr>
      </w:pPr>
      <w:r w:rsidRPr="008A565C">
        <w:rPr>
          <w:b/>
          <w:sz w:val="28"/>
          <w:szCs w:val="28"/>
        </w:rPr>
        <w:t>Střední průmyslová škola elektrotechnická a informačních technologií Brno</w:t>
      </w:r>
    </w:p>
    <w:p w:rsidR="005019D3" w:rsidRDefault="005019D3" w:rsidP="005019D3">
      <w:pPr>
        <w:jc w:val="center"/>
        <w:rPr>
          <w:b/>
          <w:sz w:val="24"/>
          <w:szCs w:val="24"/>
        </w:rPr>
      </w:pPr>
    </w:p>
    <w:p w:rsidR="005019D3" w:rsidRDefault="005019D3" w:rsidP="005019D3">
      <w:pPr>
        <w:rPr>
          <w:sz w:val="24"/>
          <w:szCs w:val="24"/>
        </w:rPr>
      </w:pPr>
      <w:r w:rsidRPr="008A565C">
        <w:rPr>
          <w:sz w:val="24"/>
          <w:szCs w:val="24"/>
        </w:rPr>
        <w:t>Číslo a název projektu:</w:t>
      </w:r>
      <w:r w:rsidRPr="00880F4A">
        <w:rPr>
          <w:b/>
          <w:sz w:val="24"/>
          <w:szCs w:val="24"/>
        </w:rPr>
        <w:t>CZ.1.07/1.5.00/34.0521 – Investice do vzdělání nesou nejvyšší úrok</w:t>
      </w:r>
    </w:p>
    <w:p w:rsidR="005019D3" w:rsidRDefault="005019D3" w:rsidP="005019D3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  <w:t>Mgr. Jana Zahrádková</w:t>
      </w:r>
    </w:p>
    <w:p w:rsidR="005019D3" w:rsidRPr="00BC27C9" w:rsidRDefault="005019D3" w:rsidP="005019D3">
      <w:pPr>
        <w:rPr>
          <w:b/>
          <w:sz w:val="24"/>
          <w:szCs w:val="24"/>
        </w:rPr>
      </w:pPr>
      <w:r w:rsidRPr="008A565C">
        <w:rPr>
          <w:sz w:val="24"/>
          <w:szCs w:val="24"/>
        </w:rPr>
        <w:t xml:space="preserve">Tematická sada: </w:t>
      </w:r>
      <w:bookmarkStart w:id="0" w:name="_GoBack"/>
      <w:bookmarkEnd w:id="0"/>
      <w:r w:rsidRPr="00BC27C9">
        <w:rPr>
          <w:b/>
          <w:sz w:val="24"/>
          <w:szCs w:val="24"/>
        </w:rPr>
        <w:t>Nestandardní matematické úlohy a problémy pro učivo matematiky na SŠ</w:t>
      </w:r>
    </w:p>
    <w:p w:rsidR="005019D3" w:rsidRDefault="005019D3" w:rsidP="005019D3">
      <w:pPr>
        <w:rPr>
          <w:b/>
          <w:bCs/>
          <w:sz w:val="24"/>
          <w:szCs w:val="24"/>
        </w:rPr>
      </w:pPr>
      <w:r w:rsidRPr="008A565C">
        <w:rPr>
          <w:sz w:val="24"/>
          <w:szCs w:val="24"/>
        </w:rPr>
        <w:t>Téma:</w:t>
      </w:r>
      <w:r w:rsidRPr="008A565C">
        <w:rPr>
          <w:sz w:val="24"/>
          <w:szCs w:val="24"/>
        </w:rPr>
        <w:tab/>
      </w:r>
      <w:r w:rsidR="00707B56">
        <w:rPr>
          <w:b/>
          <w:bCs/>
          <w:sz w:val="24"/>
          <w:szCs w:val="24"/>
        </w:rPr>
        <w:t>Vztahy mezi hodnotami goniometrických funkcí</w:t>
      </w:r>
    </w:p>
    <w:p w:rsidR="005019D3" w:rsidRDefault="005019D3" w:rsidP="005019D3">
      <w:pPr>
        <w:rPr>
          <w:sz w:val="24"/>
          <w:szCs w:val="24"/>
        </w:rPr>
      </w:pPr>
      <w:r>
        <w:rPr>
          <w:sz w:val="24"/>
          <w:szCs w:val="24"/>
        </w:rPr>
        <w:t>Číslo materiálu:</w:t>
      </w:r>
      <w:r>
        <w:rPr>
          <w:sz w:val="24"/>
          <w:szCs w:val="24"/>
        </w:rPr>
        <w:tab/>
        <w:t>VY_42_INOVACE_02</w:t>
      </w:r>
      <w:r w:rsidR="00707B56">
        <w:rPr>
          <w:sz w:val="24"/>
          <w:szCs w:val="24"/>
        </w:rPr>
        <w:t>_08</w:t>
      </w:r>
      <w:r>
        <w:rPr>
          <w:sz w:val="24"/>
          <w:szCs w:val="24"/>
        </w:rPr>
        <w:t>_ZAJA</w:t>
      </w:r>
    </w:p>
    <w:p w:rsidR="005019D3" w:rsidRDefault="005019D3" w:rsidP="005019D3">
      <w:pPr>
        <w:rPr>
          <w:sz w:val="24"/>
          <w:szCs w:val="24"/>
        </w:rPr>
      </w:pPr>
      <w:r>
        <w:rPr>
          <w:sz w:val="24"/>
          <w:szCs w:val="24"/>
        </w:rPr>
        <w:t xml:space="preserve">Anotace: Pracovní list slouží k zopakování nebo procvičení  </w:t>
      </w:r>
      <w:r w:rsidR="00707B56">
        <w:rPr>
          <w:sz w:val="24"/>
          <w:szCs w:val="24"/>
        </w:rPr>
        <w:t>základních vztahů mezi hodnotami goniometrických funkcí</w:t>
      </w:r>
      <w:r>
        <w:rPr>
          <w:sz w:val="24"/>
          <w:szCs w:val="24"/>
        </w:rPr>
        <w:t>. Motivací pro řešení úkolů jsou tajenky z úvodního textu. Tento pracovní list lze použít při výuce látky v</w:t>
      </w:r>
      <w:r w:rsidR="00707B56">
        <w:rPr>
          <w:sz w:val="24"/>
          <w:szCs w:val="24"/>
        </w:rPr>
        <w:t>e druhém</w:t>
      </w:r>
      <w:r>
        <w:rPr>
          <w:sz w:val="24"/>
          <w:szCs w:val="24"/>
        </w:rPr>
        <w:t xml:space="preserve"> ročníku nebo při opakování k maturitě ve čtvrtém ročníku  všech oborů SŠ .</w:t>
      </w:r>
      <w:r w:rsidRPr="00A71428">
        <w:rPr>
          <w:sz w:val="24"/>
          <w:szCs w:val="24"/>
        </w:rPr>
        <w:t xml:space="preserve"> </w:t>
      </w:r>
      <w:r>
        <w:rPr>
          <w:sz w:val="24"/>
          <w:szCs w:val="24"/>
        </w:rPr>
        <w:t>Na vypracování všech úkolů v pracovním listu by měla žákům stačit  jedna vyučovací hodina.   Na poslední straně pracovního listu jsou uvedeny výsledky, určené pouze pro vyučující.</w:t>
      </w:r>
    </w:p>
    <w:p w:rsidR="005019D3" w:rsidRDefault="005019D3" w:rsidP="005019D3">
      <w:pPr>
        <w:rPr>
          <w:sz w:val="24"/>
          <w:szCs w:val="24"/>
        </w:rPr>
      </w:pPr>
    </w:p>
    <w:p w:rsidR="005019D3" w:rsidRDefault="005019D3" w:rsidP="005019D3">
      <w:pPr>
        <w:rPr>
          <w:sz w:val="24"/>
          <w:szCs w:val="24"/>
        </w:rPr>
      </w:pPr>
    </w:p>
    <w:p w:rsidR="001427F3" w:rsidRDefault="001427F3"/>
    <w:p w:rsidR="005019D3" w:rsidRDefault="005019D3"/>
    <w:p w:rsidR="005019D3" w:rsidRDefault="005019D3"/>
    <w:p w:rsidR="005019D3" w:rsidRDefault="005019D3"/>
    <w:p w:rsidR="005019D3" w:rsidRDefault="005019D3"/>
    <w:p w:rsidR="005019D3" w:rsidRDefault="005019D3"/>
    <w:p w:rsidR="005019D3" w:rsidRDefault="005019D3"/>
    <w:p w:rsidR="005019D3" w:rsidRDefault="005019D3"/>
    <w:p w:rsidR="007876C4" w:rsidRDefault="00826AC0" w:rsidP="005019D3">
      <w:pPr>
        <w:rPr>
          <w:b/>
          <w:sz w:val="40"/>
          <w:szCs w:val="40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5761990" cy="1244600"/>
            <wp:effectExtent l="19050" t="0" r="0" b="0"/>
            <wp:docPr id="2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990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19D3" w:rsidRDefault="005019D3" w:rsidP="005019D3">
      <w:pPr>
        <w:rPr>
          <w:b/>
          <w:sz w:val="40"/>
          <w:szCs w:val="40"/>
        </w:rPr>
      </w:pPr>
      <w:r w:rsidRPr="005A506E">
        <w:rPr>
          <w:b/>
          <w:sz w:val="40"/>
          <w:szCs w:val="40"/>
        </w:rPr>
        <w:t>Pracovní list</w:t>
      </w:r>
      <w:r w:rsidR="002B2681">
        <w:rPr>
          <w:b/>
          <w:sz w:val="40"/>
          <w:szCs w:val="40"/>
        </w:rPr>
        <w:t xml:space="preserve">  -  V</w:t>
      </w:r>
      <w:r>
        <w:rPr>
          <w:b/>
          <w:sz w:val="40"/>
          <w:szCs w:val="40"/>
        </w:rPr>
        <w:t>ztahy mezi hodnotami goniometrických funkcí</w:t>
      </w:r>
    </w:p>
    <w:p w:rsidR="005019D3" w:rsidRDefault="005019D3" w:rsidP="005019D3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5019D3" w:rsidRPr="00822C4A" w:rsidRDefault="005019D3" w:rsidP="005019D3">
      <w:pPr>
        <w:rPr>
          <w:b/>
          <w:sz w:val="24"/>
          <w:szCs w:val="24"/>
        </w:rPr>
      </w:pPr>
      <w:r>
        <w:rPr>
          <w:b/>
          <w:sz w:val="24"/>
          <w:szCs w:val="24"/>
        </w:rPr>
        <w:t>Úvodní text</w:t>
      </w:r>
      <w:r w:rsidRPr="00822C4A">
        <w:rPr>
          <w:b/>
          <w:sz w:val="24"/>
          <w:szCs w:val="24"/>
        </w:rPr>
        <w:t xml:space="preserve"> :</w:t>
      </w:r>
    </w:p>
    <w:p w:rsidR="005019D3" w:rsidRDefault="005019D3">
      <w:pPr>
        <w:rPr>
          <w:color w:val="FF0000"/>
          <w:sz w:val="24"/>
          <w:szCs w:val="24"/>
          <w:u w:val="single"/>
        </w:rPr>
      </w:pPr>
      <w:r>
        <w:rPr>
          <w:sz w:val="24"/>
          <w:szCs w:val="24"/>
        </w:rPr>
        <w:t>Jako úvodní slovo k této látce se tak trochu hodí citát : „ Matematika je hra , hraná podle jistých jednoduchých pravidel  s nesmyslnými znaky  na papíře . “ Autorem citátu byl významný německý matematik,  jehož jméno ukrývá</w:t>
      </w:r>
      <w:r w:rsidR="0076485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764858">
        <w:rPr>
          <w:color w:val="FF0000"/>
          <w:sz w:val="24"/>
          <w:szCs w:val="24"/>
          <w:u w:val="single"/>
        </w:rPr>
        <w:t>tajenka č. 1.</w:t>
      </w:r>
      <w:r w:rsidR="00764858" w:rsidRPr="00764858">
        <w:rPr>
          <w:color w:val="FF0000"/>
          <w:sz w:val="24"/>
          <w:szCs w:val="24"/>
          <w:u w:val="single"/>
        </w:rPr>
        <w:t xml:space="preserve"> </w:t>
      </w:r>
      <w:r w:rsidR="00764858" w:rsidRPr="00764858">
        <w:rPr>
          <w:color w:val="FF0000"/>
          <w:sz w:val="24"/>
          <w:szCs w:val="24"/>
        </w:rPr>
        <w:t xml:space="preserve">                                   </w:t>
      </w:r>
      <w:r w:rsidR="00764858" w:rsidRPr="00764858">
        <w:rPr>
          <w:rStyle w:val="Znakapoznpodarou"/>
          <w:color w:val="000000"/>
          <w:sz w:val="24"/>
          <w:szCs w:val="24"/>
        </w:rPr>
        <w:footnoteReference w:customMarkFollows="1" w:id="1"/>
        <w:t>(1)</w:t>
      </w:r>
    </w:p>
    <w:p w:rsidR="005019D3" w:rsidRDefault="005019D3">
      <w:pPr>
        <w:pBdr>
          <w:bottom w:val="single" w:sz="12" w:space="1" w:color="auto"/>
        </w:pBdr>
        <w:rPr>
          <w:sz w:val="24"/>
          <w:szCs w:val="24"/>
        </w:rPr>
      </w:pPr>
      <w:r w:rsidRPr="005019D3">
        <w:rPr>
          <w:sz w:val="24"/>
          <w:szCs w:val="24"/>
        </w:rPr>
        <w:t>Učení o goniometrických funkcích je staré víc, jak 2000 let.</w:t>
      </w:r>
      <w:r>
        <w:rPr>
          <w:sz w:val="24"/>
          <w:szCs w:val="24"/>
        </w:rPr>
        <w:t xml:space="preserve"> Studiu goniometrických funkcí se  věnoval už ve 2. století př.n.l. řecký učenec  </w:t>
      </w:r>
      <w:r w:rsidRPr="002249D7">
        <w:rPr>
          <w:color w:val="FF0000"/>
          <w:sz w:val="24"/>
          <w:szCs w:val="24"/>
          <w:u w:val="single"/>
        </w:rPr>
        <w:t>( tajenka č. 2 )</w:t>
      </w:r>
      <w:r>
        <w:rPr>
          <w:sz w:val="24"/>
          <w:szCs w:val="24"/>
        </w:rPr>
        <w:t xml:space="preserve"> z Nikolaje.</w:t>
      </w:r>
      <w:r w:rsidR="00764858">
        <w:rPr>
          <w:sz w:val="24"/>
          <w:szCs w:val="24"/>
        </w:rPr>
        <w:t xml:space="preserve">                              </w:t>
      </w:r>
      <w:r w:rsidR="00764858">
        <w:rPr>
          <w:rStyle w:val="Znakapoznpodarou"/>
          <w:sz w:val="24"/>
          <w:szCs w:val="24"/>
        </w:rPr>
        <w:footnoteReference w:customMarkFollows="1" w:id="2"/>
        <w:t>(2)</w:t>
      </w:r>
    </w:p>
    <w:p w:rsidR="006569B7" w:rsidRDefault="006569B7">
      <w:pPr>
        <w:rPr>
          <w:sz w:val="24"/>
          <w:szCs w:val="24"/>
        </w:rPr>
      </w:pPr>
    </w:p>
    <w:p w:rsidR="006569B7" w:rsidRDefault="006569B7" w:rsidP="006569B7">
      <w:pPr>
        <w:rPr>
          <w:sz w:val="24"/>
          <w:szCs w:val="24"/>
        </w:rPr>
      </w:pPr>
      <w:r w:rsidRPr="005105A6">
        <w:rPr>
          <w:b/>
          <w:sz w:val="32"/>
          <w:szCs w:val="32"/>
        </w:rPr>
        <w:t>1)</w:t>
      </w:r>
      <w:r w:rsidRPr="002249D7">
        <w:rPr>
          <w:sz w:val="24"/>
          <w:szCs w:val="24"/>
        </w:rPr>
        <w:t xml:space="preserve">   Tento příklad řeš bez kalkulačky</w:t>
      </w:r>
      <w:r>
        <w:rPr>
          <w:sz w:val="24"/>
          <w:szCs w:val="24"/>
        </w:rPr>
        <w:t xml:space="preserve"> – doplň do tabulky A správné hodnoty goniometrických funkcí i s odpovídajícími písmeny z tabulky B . Tato písmena pak čti v tabulce A shora dolů po sloupcích . Získáš tak řešení tajenky č. 1. ( nápověda – k výpočtu využij vhodných vzorců pro vztahy mezi goniometrickými funkcemi  ).</w:t>
      </w:r>
    </w:p>
    <w:p w:rsidR="006569B7" w:rsidRPr="002249D7" w:rsidRDefault="006569B7" w:rsidP="006569B7">
      <w:pPr>
        <w:rPr>
          <w:sz w:val="24"/>
          <w:szCs w:val="24"/>
        </w:rPr>
      </w:pPr>
      <w:r>
        <w:rPr>
          <w:sz w:val="24"/>
          <w:szCs w:val="24"/>
        </w:rPr>
        <w:t>B)</w:t>
      </w:r>
    </w:p>
    <w:tbl>
      <w:tblPr>
        <w:tblStyle w:val="Mkatabulky"/>
        <w:tblW w:w="0" w:type="auto"/>
        <w:tblCellMar>
          <w:top w:w="255" w:type="dxa"/>
        </w:tblCellMar>
        <w:tblLook w:val="01E0"/>
      </w:tblPr>
      <w:tblGrid>
        <w:gridCol w:w="520"/>
        <w:gridCol w:w="769"/>
        <w:gridCol w:w="641"/>
        <w:gridCol w:w="763"/>
        <w:gridCol w:w="715"/>
        <w:gridCol w:w="593"/>
        <w:gridCol w:w="715"/>
        <w:gridCol w:w="520"/>
        <w:gridCol w:w="641"/>
        <w:gridCol w:w="715"/>
        <w:gridCol w:w="715"/>
        <w:gridCol w:w="641"/>
      </w:tblGrid>
      <w:tr w:rsidR="006569B7" w:rsidTr="00DA0CB8">
        <w:trPr>
          <w:trHeight w:hRule="exact" w:val="624"/>
        </w:trPr>
        <w:tc>
          <w:tcPr>
            <w:tcW w:w="0" w:type="auto"/>
          </w:tcPr>
          <w:p w:rsidR="006569B7" w:rsidRDefault="006569B7" w:rsidP="00DA0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2,3  </w:t>
            </w:r>
          </w:p>
        </w:tc>
        <w:tc>
          <w:tcPr>
            <w:tcW w:w="0" w:type="auto"/>
          </w:tcPr>
          <w:p w:rsidR="006569B7" w:rsidRDefault="006569B7" w:rsidP="00DA0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- 0,95</w:t>
            </w:r>
          </w:p>
        </w:tc>
        <w:tc>
          <w:tcPr>
            <w:tcW w:w="0" w:type="auto"/>
          </w:tcPr>
          <w:p w:rsidR="006569B7" w:rsidRDefault="006569B7" w:rsidP="00DA0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0,71</w:t>
            </w:r>
          </w:p>
        </w:tc>
        <w:tc>
          <w:tcPr>
            <w:tcW w:w="0" w:type="auto"/>
          </w:tcPr>
          <w:p w:rsidR="006569B7" w:rsidRDefault="006569B7" w:rsidP="00DA0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0,986</w:t>
            </w:r>
          </w:p>
        </w:tc>
        <w:tc>
          <w:tcPr>
            <w:tcW w:w="0" w:type="auto"/>
          </w:tcPr>
          <w:p w:rsidR="006569B7" w:rsidRDefault="006569B7" w:rsidP="00DA0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-3,17</w:t>
            </w:r>
          </w:p>
        </w:tc>
        <w:tc>
          <w:tcPr>
            <w:tcW w:w="0" w:type="auto"/>
          </w:tcPr>
          <w:p w:rsidR="006569B7" w:rsidRDefault="006569B7" w:rsidP="00DA0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-1,3</w:t>
            </w:r>
          </w:p>
        </w:tc>
        <w:tc>
          <w:tcPr>
            <w:tcW w:w="0" w:type="auto"/>
          </w:tcPr>
          <w:p w:rsidR="006569B7" w:rsidRDefault="006569B7" w:rsidP="00DA0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-0,92</w:t>
            </w:r>
          </w:p>
        </w:tc>
        <w:tc>
          <w:tcPr>
            <w:tcW w:w="0" w:type="auto"/>
          </w:tcPr>
          <w:p w:rsidR="006569B7" w:rsidRDefault="006569B7" w:rsidP="00DA0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</w:t>
            </w:r>
          </w:p>
        </w:tc>
        <w:tc>
          <w:tcPr>
            <w:tcW w:w="0" w:type="auto"/>
          </w:tcPr>
          <w:p w:rsidR="006569B7" w:rsidRDefault="006569B7" w:rsidP="00DA0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1,01</w:t>
            </w:r>
          </w:p>
        </w:tc>
        <w:tc>
          <w:tcPr>
            <w:tcW w:w="0" w:type="auto"/>
          </w:tcPr>
          <w:p w:rsidR="006569B7" w:rsidRDefault="006569B7" w:rsidP="00DA0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-0,75</w:t>
            </w:r>
          </w:p>
        </w:tc>
        <w:tc>
          <w:tcPr>
            <w:tcW w:w="0" w:type="auto"/>
          </w:tcPr>
          <w:p w:rsidR="006569B7" w:rsidRDefault="006569B7" w:rsidP="00DA0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-0,32</w:t>
            </w:r>
          </w:p>
        </w:tc>
        <w:tc>
          <w:tcPr>
            <w:tcW w:w="0" w:type="auto"/>
          </w:tcPr>
          <w:p w:rsidR="006569B7" w:rsidRDefault="006569B7" w:rsidP="00DA0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0,44</w:t>
            </w:r>
          </w:p>
        </w:tc>
      </w:tr>
      <w:tr w:rsidR="006569B7" w:rsidTr="00DA0CB8">
        <w:trPr>
          <w:trHeight w:hRule="exact" w:val="624"/>
        </w:trPr>
        <w:tc>
          <w:tcPr>
            <w:tcW w:w="0" w:type="auto"/>
          </w:tcPr>
          <w:p w:rsidR="006569B7" w:rsidRDefault="006569B7" w:rsidP="00DA0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6569B7" w:rsidRDefault="006569B7" w:rsidP="00DA0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0" w:type="auto"/>
          </w:tcPr>
          <w:p w:rsidR="006569B7" w:rsidRDefault="006569B7" w:rsidP="00DA0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0" w:type="auto"/>
          </w:tcPr>
          <w:p w:rsidR="006569B7" w:rsidRDefault="006569B7" w:rsidP="00DA0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0" w:type="auto"/>
          </w:tcPr>
          <w:p w:rsidR="006569B7" w:rsidRDefault="006569B7" w:rsidP="00DA0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6569B7" w:rsidRDefault="006569B7" w:rsidP="00DA0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6569B7" w:rsidRDefault="006569B7" w:rsidP="00DA0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0" w:type="auto"/>
          </w:tcPr>
          <w:p w:rsidR="006569B7" w:rsidRDefault="006569B7" w:rsidP="00DA0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6569B7" w:rsidRDefault="006569B7" w:rsidP="00DA0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0" w:type="auto"/>
          </w:tcPr>
          <w:p w:rsidR="006569B7" w:rsidRDefault="006569B7" w:rsidP="00DA0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0" w:type="auto"/>
          </w:tcPr>
          <w:p w:rsidR="006569B7" w:rsidRDefault="006569B7" w:rsidP="00DA0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0" w:type="auto"/>
          </w:tcPr>
          <w:p w:rsidR="006569B7" w:rsidRDefault="006569B7" w:rsidP="00DA0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</w:tr>
    </w:tbl>
    <w:p w:rsidR="006569B7" w:rsidRDefault="006569B7">
      <w:pPr>
        <w:rPr>
          <w:sz w:val="24"/>
          <w:szCs w:val="24"/>
        </w:rPr>
      </w:pPr>
    </w:p>
    <w:p w:rsidR="006569B7" w:rsidRDefault="006569B7">
      <w:pPr>
        <w:rPr>
          <w:sz w:val="24"/>
          <w:szCs w:val="24"/>
        </w:rPr>
      </w:pPr>
    </w:p>
    <w:p w:rsidR="006569B7" w:rsidRPr="002249D7" w:rsidRDefault="006569B7">
      <w:pPr>
        <w:rPr>
          <w:sz w:val="24"/>
          <w:szCs w:val="24"/>
        </w:rPr>
      </w:pPr>
      <w:r>
        <w:rPr>
          <w:sz w:val="24"/>
          <w:szCs w:val="24"/>
        </w:rPr>
        <w:lastRenderedPageBreak/>
        <w:t>A)</w:t>
      </w:r>
      <w:r w:rsidR="002249D7">
        <w:rPr>
          <w:sz w:val="24"/>
          <w:szCs w:val="24"/>
        </w:rPr>
        <w:t xml:space="preserve"> </w:t>
      </w:r>
    </w:p>
    <w:tbl>
      <w:tblPr>
        <w:tblStyle w:val="Mkatabulky"/>
        <w:tblW w:w="0" w:type="auto"/>
        <w:tblCellMar>
          <w:top w:w="255" w:type="dxa"/>
        </w:tblCellMar>
        <w:tblLook w:val="01E0"/>
      </w:tblPr>
      <w:tblGrid>
        <w:gridCol w:w="1842"/>
        <w:gridCol w:w="1842"/>
        <w:gridCol w:w="1842"/>
        <w:gridCol w:w="1843"/>
        <w:gridCol w:w="1843"/>
      </w:tblGrid>
      <w:tr w:rsidR="002249D7" w:rsidTr="007876C4">
        <w:trPr>
          <w:trHeight w:hRule="exact" w:val="624"/>
        </w:trPr>
        <w:tc>
          <w:tcPr>
            <w:tcW w:w="1842" w:type="dxa"/>
          </w:tcPr>
          <w:p w:rsidR="002249D7" w:rsidRDefault="002249D7" w:rsidP="007876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2249D7" w:rsidRDefault="00913C54" w:rsidP="007876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x = </w:t>
            </w:r>
            <w:r w:rsidRPr="00913C54">
              <w:rPr>
                <w:position w:val="-6"/>
                <w:sz w:val="24"/>
                <w:szCs w:val="24"/>
              </w:rPr>
              <w:object w:dxaOrig="240" w:dyaOrig="2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pt;height:11.25pt" o:ole="">
                  <v:imagedata r:id="rId7" o:title=""/>
                </v:shape>
                <o:OLEObject Type="Embed" ProgID="Equation.3" ShapeID="_x0000_i1025" DrawAspect="Content" ObjectID="_1463290512" r:id="rId8"/>
              </w:object>
            </w:r>
          </w:p>
        </w:tc>
        <w:tc>
          <w:tcPr>
            <w:tcW w:w="1842" w:type="dxa"/>
            <w:shd w:val="clear" w:color="auto" w:fill="auto"/>
          </w:tcPr>
          <w:p w:rsidR="002249D7" w:rsidRDefault="00913C54" w:rsidP="007876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 =</w:t>
            </w:r>
            <w:r w:rsidRPr="00913C54">
              <w:rPr>
                <w:position w:val="-10"/>
                <w:sz w:val="24"/>
                <w:szCs w:val="24"/>
              </w:rPr>
              <w:object w:dxaOrig="240" w:dyaOrig="320">
                <v:shape id="_x0000_i1026" type="#_x0000_t75" style="width:12pt;height:15.75pt" o:ole="">
                  <v:imagedata r:id="rId9" o:title=""/>
                </v:shape>
                <o:OLEObject Type="Embed" ProgID="Equation.3" ShapeID="_x0000_i1026" DrawAspect="Content" ObjectID="_1463290513" r:id="rId10"/>
              </w:object>
            </w:r>
          </w:p>
        </w:tc>
        <w:tc>
          <w:tcPr>
            <w:tcW w:w="1843" w:type="dxa"/>
            <w:shd w:val="clear" w:color="auto" w:fill="auto"/>
          </w:tcPr>
          <w:p w:rsidR="002249D7" w:rsidRDefault="00913C54" w:rsidP="007876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 =</w:t>
            </w:r>
            <w:r w:rsidRPr="00913C54">
              <w:rPr>
                <w:position w:val="-10"/>
                <w:sz w:val="24"/>
                <w:szCs w:val="24"/>
              </w:rPr>
              <w:object w:dxaOrig="200" w:dyaOrig="260">
                <v:shape id="_x0000_i1027" type="#_x0000_t75" style="width:9.75pt;height:12.75pt" o:ole="">
                  <v:imagedata r:id="rId11" o:title=""/>
                </v:shape>
                <o:OLEObject Type="Embed" ProgID="Equation.3" ShapeID="_x0000_i1027" DrawAspect="Content" ObjectID="_1463290514" r:id="rId12"/>
              </w:object>
            </w:r>
          </w:p>
        </w:tc>
        <w:tc>
          <w:tcPr>
            <w:tcW w:w="1843" w:type="dxa"/>
            <w:shd w:val="clear" w:color="auto" w:fill="auto"/>
          </w:tcPr>
          <w:p w:rsidR="002249D7" w:rsidRDefault="00913C54" w:rsidP="007876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 =</w:t>
            </w:r>
            <w:r w:rsidRPr="00913C54">
              <w:rPr>
                <w:position w:val="-6"/>
                <w:sz w:val="24"/>
                <w:szCs w:val="24"/>
              </w:rPr>
              <w:object w:dxaOrig="220" w:dyaOrig="279">
                <v:shape id="_x0000_i1028" type="#_x0000_t75" style="width:11.25pt;height:14.25pt" o:ole="">
                  <v:imagedata r:id="rId13" o:title=""/>
                </v:shape>
                <o:OLEObject Type="Embed" ProgID="Equation.3" ShapeID="_x0000_i1028" DrawAspect="Content" ObjectID="_1463290515" r:id="rId14"/>
              </w:object>
            </w:r>
          </w:p>
        </w:tc>
      </w:tr>
      <w:tr w:rsidR="002249D7" w:rsidTr="007876C4">
        <w:trPr>
          <w:trHeight w:hRule="exact" w:val="624"/>
        </w:trPr>
        <w:tc>
          <w:tcPr>
            <w:tcW w:w="1842" w:type="dxa"/>
          </w:tcPr>
          <w:p w:rsidR="002249D7" w:rsidRDefault="00913C54" w:rsidP="007876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sin x</w:t>
            </w:r>
          </w:p>
        </w:tc>
        <w:tc>
          <w:tcPr>
            <w:tcW w:w="1842" w:type="dxa"/>
            <w:shd w:val="clear" w:color="auto" w:fill="auto"/>
          </w:tcPr>
          <w:p w:rsidR="002249D7" w:rsidRDefault="00913C54" w:rsidP="007876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- 0,8</w:t>
            </w:r>
          </w:p>
        </w:tc>
        <w:tc>
          <w:tcPr>
            <w:tcW w:w="1842" w:type="dxa"/>
            <w:shd w:val="clear" w:color="auto" w:fill="auto"/>
          </w:tcPr>
          <w:p w:rsidR="002249D7" w:rsidRDefault="002249D7" w:rsidP="007876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2249D7" w:rsidRDefault="00913C54" w:rsidP="007876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</w:t>
            </w:r>
          </w:p>
        </w:tc>
        <w:tc>
          <w:tcPr>
            <w:tcW w:w="1843" w:type="dxa"/>
            <w:shd w:val="clear" w:color="auto" w:fill="auto"/>
          </w:tcPr>
          <w:p w:rsidR="002249D7" w:rsidRDefault="002249D7" w:rsidP="007876C4">
            <w:pPr>
              <w:jc w:val="center"/>
              <w:rPr>
                <w:sz w:val="24"/>
                <w:szCs w:val="24"/>
              </w:rPr>
            </w:pPr>
          </w:p>
        </w:tc>
      </w:tr>
      <w:tr w:rsidR="002249D7" w:rsidTr="007876C4">
        <w:trPr>
          <w:trHeight w:hRule="exact" w:val="624"/>
        </w:trPr>
        <w:tc>
          <w:tcPr>
            <w:tcW w:w="1842" w:type="dxa"/>
          </w:tcPr>
          <w:p w:rsidR="002249D7" w:rsidRDefault="00913C54" w:rsidP="007876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cos x</w:t>
            </w:r>
          </w:p>
        </w:tc>
        <w:tc>
          <w:tcPr>
            <w:tcW w:w="1842" w:type="dxa"/>
            <w:shd w:val="clear" w:color="auto" w:fill="auto"/>
          </w:tcPr>
          <w:p w:rsidR="002249D7" w:rsidRDefault="002249D7" w:rsidP="007876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2249D7" w:rsidRDefault="00913C54" w:rsidP="007876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- 0,4</w:t>
            </w:r>
          </w:p>
        </w:tc>
        <w:tc>
          <w:tcPr>
            <w:tcW w:w="1843" w:type="dxa"/>
            <w:shd w:val="clear" w:color="auto" w:fill="auto"/>
          </w:tcPr>
          <w:p w:rsidR="002249D7" w:rsidRDefault="002249D7" w:rsidP="007876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2249D7" w:rsidRDefault="00913C54" w:rsidP="007876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</w:t>
            </w:r>
          </w:p>
        </w:tc>
      </w:tr>
      <w:tr w:rsidR="002249D7" w:rsidTr="007876C4">
        <w:trPr>
          <w:trHeight w:hRule="exact" w:val="624"/>
        </w:trPr>
        <w:tc>
          <w:tcPr>
            <w:tcW w:w="1842" w:type="dxa"/>
          </w:tcPr>
          <w:p w:rsidR="002249D7" w:rsidRDefault="00913C54" w:rsidP="007876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tg x</w:t>
            </w:r>
          </w:p>
        </w:tc>
        <w:tc>
          <w:tcPr>
            <w:tcW w:w="1842" w:type="dxa"/>
            <w:shd w:val="clear" w:color="auto" w:fill="auto"/>
          </w:tcPr>
          <w:p w:rsidR="002249D7" w:rsidRDefault="002249D7" w:rsidP="007876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2249D7" w:rsidRDefault="002249D7" w:rsidP="007876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2249D7" w:rsidRDefault="002249D7" w:rsidP="007876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2249D7" w:rsidRDefault="002249D7" w:rsidP="007876C4">
            <w:pPr>
              <w:jc w:val="center"/>
              <w:rPr>
                <w:sz w:val="24"/>
                <w:szCs w:val="24"/>
              </w:rPr>
            </w:pPr>
          </w:p>
        </w:tc>
      </w:tr>
      <w:tr w:rsidR="002249D7" w:rsidTr="007876C4">
        <w:trPr>
          <w:trHeight w:hRule="exact" w:val="624"/>
        </w:trPr>
        <w:tc>
          <w:tcPr>
            <w:tcW w:w="1842" w:type="dxa"/>
          </w:tcPr>
          <w:p w:rsidR="002249D7" w:rsidRDefault="00913C54" w:rsidP="007876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cotg x</w:t>
            </w:r>
          </w:p>
        </w:tc>
        <w:tc>
          <w:tcPr>
            <w:tcW w:w="1842" w:type="dxa"/>
            <w:shd w:val="clear" w:color="auto" w:fill="auto"/>
          </w:tcPr>
          <w:p w:rsidR="002249D7" w:rsidRDefault="002249D7" w:rsidP="007876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2249D7" w:rsidRDefault="002249D7" w:rsidP="007876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2249D7" w:rsidRDefault="002249D7" w:rsidP="007876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2249D7" w:rsidRDefault="002249D7" w:rsidP="007876C4">
            <w:pPr>
              <w:jc w:val="center"/>
              <w:rPr>
                <w:sz w:val="24"/>
                <w:szCs w:val="24"/>
              </w:rPr>
            </w:pPr>
          </w:p>
        </w:tc>
      </w:tr>
    </w:tbl>
    <w:p w:rsidR="006569B7" w:rsidRDefault="006569B7">
      <w:pPr>
        <w:rPr>
          <w:b/>
          <w:sz w:val="32"/>
          <w:szCs w:val="32"/>
        </w:rPr>
      </w:pPr>
    </w:p>
    <w:p w:rsidR="00F1053B" w:rsidRDefault="00F1053B">
      <w:pPr>
        <w:rPr>
          <w:sz w:val="24"/>
          <w:szCs w:val="24"/>
        </w:rPr>
      </w:pPr>
      <w:r w:rsidRPr="005105A6">
        <w:rPr>
          <w:b/>
          <w:sz w:val="32"/>
          <w:szCs w:val="32"/>
        </w:rPr>
        <w:t>2)</w:t>
      </w:r>
      <w:r>
        <w:rPr>
          <w:sz w:val="24"/>
          <w:szCs w:val="24"/>
        </w:rPr>
        <w:t xml:space="preserve">   Z následujícího sloupce matematických rovností vyškrtej  (  i s příslušnými písmeny )  ty rovnosti, které nejsou platné. Nevyškrtnutá písmena ti  prozradí tajenku č. 2.</w:t>
      </w:r>
    </w:p>
    <w:p w:rsidR="006569B7" w:rsidRDefault="006569B7">
      <w:pPr>
        <w:rPr>
          <w:sz w:val="24"/>
          <w:szCs w:val="24"/>
        </w:rPr>
      </w:pPr>
    </w:p>
    <w:p w:rsidR="00F1053B" w:rsidRDefault="00F1053B">
      <w:pPr>
        <w:rPr>
          <w:sz w:val="24"/>
          <w:szCs w:val="24"/>
        </w:rPr>
      </w:pPr>
      <w:r>
        <w:rPr>
          <w:sz w:val="24"/>
          <w:szCs w:val="24"/>
        </w:rPr>
        <w:t>sin 100</w:t>
      </w:r>
      <w:r w:rsidRPr="00F1053B">
        <w:rPr>
          <w:position w:val="-6"/>
          <w:sz w:val="24"/>
          <w:szCs w:val="24"/>
        </w:rPr>
        <w:object w:dxaOrig="2100" w:dyaOrig="279">
          <v:shape id="_x0000_i1029" type="#_x0000_t75" style="width:105pt;height:14.25pt" o:ole="">
            <v:imagedata r:id="rId15" o:title=""/>
          </v:shape>
          <o:OLEObject Type="Embed" ProgID="Equation.3" ShapeID="_x0000_i1029" DrawAspect="Content" ObjectID="_1463290516" r:id="rId16"/>
        </w:object>
      </w:r>
      <w:r>
        <w:rPr>
          <w:sz w:val="24"/>
          <w:szCs w:val="24"/>
        </w:rPr>
        <w:t xml:space="preserve"> …………………………… H</w:t>
      </w:r>
    </w:p>
    <w:p w:rsidR="00F1053B" w:rsidRDefault="005C518E">
      <w:pPr>
        <w:rPr>
          <w:sz w:val="24"/>
          <w:szCs w:val="24"/>
        </w:rPr>
      </w:pPr>
      <w:r w:rsidRPr="00F1053B">
        <w:rPr>
          <w:position w:val="-24"/>
          <w:sz w:val="24"/>
          <w:szCs w:val="24"/>
        </w:rPr>
        <w:object w:dxaOrig="2160" w:dyaOrig="620">
          <v:shape id="_x0000_i1030" type="#_x0000_t75" style="width:108pt;height:30.75pt" o:ole="">
            <v:imagedata r:id="rId17" o:title=""/>
          </v:shape>
          <o:OLEObject Type="Embed" ProgID="Equation.3" ShapeID="_x0000_i1030" DrawAspect="Content" ObjectID="_1463290517" r:id="rId18"/>
        </w:object>
      </w:r>
      <w:r w:rsidR="006569B7">
        <w:rPr>
          <w:sz w:val="24"/>
          <w:szCs w:val="24"/>
        </w:rPr>
        <w:t xml:space="preserve">  …………………………………  </w:t>
      </w:r>
      <w:r>
        <w:rPr>
          <w:sz w:val="24"/>
          <w:szCs w:val="24"/>
        </w:rPr>
        <w:t>..</w:t>
      </w:r>
      <w:r w:rsidR="00A4254D">
        <w:rPr>
          <w:sz w:val="24"/>
          <w:szCs w:val="24"/>
        </w:rPr>
        <w:t xml:space="preserve"> A</w:t>
      </w:r>
    </w:p>
    <w:p w:rsidR="00F1053B" w:rsidRDefault="005C518E">
      <w:pPr>
        <w:rPr>
          <w:sz w:val="24"/>
          <w:szCs w:val="24"/>
        </w:rPr>
      </w:pPr>
      <w:r w:rsidRPr="005C518E">
        <w:rPr>
          <w:position w:val="-10"/>
          <w:sz w:val="24"/>
          <w:szCs w:val="24"/>
        </w:rPr>
        <w:object w:dxaOrig="1900" w:dyaOrig="320">
          <v:shape id="_x0000_i1031" type="#_x0000_t75" style="width:95.25pt;height:15.75pt" o:ole="">
            <v:imagedata r:id="rId19" o:title=""/>
          </v:shape>
          <o:OLEObject Type="Embed" ProgID="Equation.3" ShapeID="_x0000_i1031" DrawAspect="Content" ObjectID="_1463290518" r:id="rId20"/>
        </w:object>
      </w:r>
      <w:r>
        <w:rPr>
          <w:sz w:val="24"/>
          <w:szCs w:val="24"/>
        </w:rPr>
        <w:t xml:space="preserve"> ………………………………………….. Z</w:t>
      </w:r>
    </w:p>
    <w:p w:rsidR="005C518E" w:rsidRDefault="005C518E">
      <w:pPr>
        <w:rPr>
          <w:sz w:val="24"/>
          <w:szCs w:val="24"/>
        </w:rPr>
      </w:pPr>
      <w:r w:rsidRPr="005C518E">
        <w:rPr>
          <w:position w:val="-10"/>
          <w:sz w:val="24"/>
          <w:szCs w:val="24"/>
        </w:rPr>
        <w:object w:dxaOrig="2720" w:dyaOrig="380">
          <v:shape id="_x0000_i1032" type="#_x0000_t75" style="width:135.75pt;height:18.75pt" o:ole="">
            <v:imagedata r:id="rId21" o:title=""/>
          </v:shape>
          <o:OLEObject Type="Embed" ProgID="Equation.3" ShapeID="_x0000_i1032" DrawAspect="Content" ObjectID="_1463290519" r:id="rId22"/>
        </w:object>
      </w:r>
      <w:r w:rsidR="00A4254D">
        <w:rPr>
          <w:sz w:val="24"/>
          <w:szCs w:val="24"/>
        </w:rPr>
        <w:t xml:space="preserve"> …………………………</w:t>
      </w:r>
      <w:r w:rsidR="006569B7">
        <w:rPr>
          <w:sz w:val="24"/>
          <w:szCs w:val="24"/>
        </w:rPr>
        <w:t>.</w:t>
      </w:r>
      <w:r w:rsidR="00A4254D">
        <w:rPr>
          <w:sz w:val="24"/>
          <w:szCs w:val="24"/>
        </w:rPr>
        <w:t>….  I</w:t>
      </w:r>
    </w:p>
    <w:p w:rsidR="006C39FC" w:rsidRDefault="00035D3C">
      <w:pPr>
        <w:rPr>
          <w:sz w:val="24"/>
          <w:szCs w:val="24"/>
        </w:rPr>
      </w:pPr>
      <w:r w:rsidRPr="00035D3C">
        <w:rPr>
          <w:position w:val="-6"/>
          <w:sz w:val="24"/>
          <w:szCs w:val="24"/>
        </w:rPr>
        <w:object w:dxaOrig="4120" w:dyaOrig="279">
          <v:shape id="_x0000_i1033" type="#_x0000_t75" style="width:206.25pt;height:14.25pt" o:ole="">
            <v:imagedata r:id="rId23" o:title=""/>
          </v:shape>
          <o:OLEObject Type="Embed" ProgID="Equation.3" ShapeID="_x0000_i1033" DrawAspect="Content" ObjectID="_1463290520" r:id="rId24"/>
        </w:object>
      </w:r>
      <w:r>
        <w:rPr>
          <w:sz w:val="24"/>
          <w:szCs w:val="24"/>
        </w:rPr>
        <w:t xml:space="preserve"> ………  P</w:t>
      </w:r>
    </w:p>
    <w:p w:rsidR="005C518E" w:rsidRDefault="00035D3C">
      <w:pPr>
        <w:rPr>
          <w:sz w:val="24"/>
          <w:szCs w:val="24"/>
        </w:rPr>
      </w:pPr>
      <w:r w:rsidRPr="006C39FC">
        <w:rPr>
          <w:position w:val="-6"/>
          <w:sz w:val="24"/>
          <w:szCs w:val="24"/>
        </w:rPr>
        <w:object w:dxaOrig="4140" w:dyaOrig="279">
          <v:shape id="_x0000_i1034" type="#_x0000_t75" style="width:207pt;height:14.25pt" o:ole="">
            <v:imagedata r:id="rId25" o:title=""/>
          </v:shape>
          <o:OLEObject Type="Embed" ProgID="Equation.3" ShapeID="_x0000_i1034" DrawAspect="Content" ObjectID="_1463290521" r:id="rId26"/>
        </w:object>
      </w:r>
      <w:r w:rsidR="005C518E">
        <w:rPr>
          <w:sz w:val="24"/>
          <w:szCs w:val="24"/>
        </w:rPr>
        <w:t>………</w:t>
      </w:r>
      <w:r w:rsidR="006C39FC">
        <w:rPr>
          <w:sz w:val="24"/>
          <w:szCs w:val="24"/>
        </w:rPr>
        <w:t xml:space="preserve">  B</w:t>
      </w:r>
    </w:p>
    <w:p w:rsidR="005C518E" w:rsidRDefault="00BF4528">
      <w:pPr>
        <w:rPr>
          <w:sz w:val="24"/>
          <w:szCs w:val="24"/>
        </w:rPr>
      </w:pPr>
      <w:r w:rsidRPr="005C518E">
        <w:rPr>
          <w:position w:val="-10"/>
          <w:sz w:val="24"/>
          <w:szCs w:val="24"/>
        </w:rPr>
        <w:object w:dxaOrig="3240" w:dyaOrig="340">
          <v:shape id="_x0000_i1035" type="#_x0000_t75" style="width:162pt;height:17.25pt" o:ole="">
            <v:imagedata r:id="rId27" o:title=""/>
          </v:shape>
          <o:OLEObject Type="Embed" ProgID="Equation.3" ShapeID="_x0000_i1035" DrawAspect="Content" ObjectID="_1463290522" r:id="rId28"/>
        </w:object>
      </w:r>
      <w:r w:rsidR="005C518E">
        <w:rPr>
          <w:sz w:val="24"/>
          <w:szCs w:val="24"/>
        </w:rPr>
        <w:t xml:space="preserve"> …………………</w:t>
      </w:r>
      <w:r w:rsidR="006569B7">
        <w:rPr>
          <w:sz w:val="24"/>
          <w:szCs w:val="24"/>
        </w:rPr>
        <w:t xml:space="preserve">… </w:t>
      </w:r>
      <w:r w:rsidR="005C518E">
        <w:rPr>
          <w:sz w:val="24"/>
          <w:szCs w:val="24"/>
        </w:rPr>
        <w:t xml:space="preserve"> N</w:t>
      </w:r>
    </w:p>
    <w:p w:rsidR="005C518E" w:rsidRDefault="005C518E">
      <w:pPr>
        <w:rPr>
          <w:sz w:val="24"/>
          <w:szCs w:val="24"/>
        </w:rPr>
      </w:pPr>
      <w:r w:rsidRPr="005C518E">
        <w:rPr>
          <w:position w:val="-24"/>
          <w:sz w:val="24"/>
          <w:szCs w:val="24"/>
        </w:rPr>
        <w:object w:dxaOrig="2620" w:dyaOrig="660">
          <v:shape id="_x0000_i1036" type="#_x0000_t75" style="width:131.25pt;height:33pt" o:ole="">
            <v:imagedata r:id="rId29" o:title=""/>
          </v:shape>
          <o:OLEObject Type="Embed" ProgID="Equation.3" ShapeID="_x0000_i1036" DrawAspect="Content" ObjectID="_1463290523" r:id="rId30"/>
        </w:object>
      </w:r>
      <w:r>
        <w:rPr>
          <w:sz w:val="24"/>
          <w:szCs w:val="24"/>
        </w:rPr>
        <w:t xml:space="preserve"> ………………………………  P</w:t>
      </w:r>
    </w:p>
    <w:p w:rsidR="005C518E" w:rsidRDefault="005C518E">
      <w:pPr>
        <w:rPr>
          <w:sz w:val="24"/>
          <w:szCs w:val="24"/>
        </w:rPr>
      </w:pPr>
      <w:r w:rsidRPr="005C518E">
        <w:rPr>
          <w:position w:val="-10"/>
          <w:sz w:val="24"/>
          <w:szCs w:val="24"/>
        </w:rPr>
        <w:object w:dxaOrig="2700" w:dyaOrig="380">
          <v:shape id="_x0000_i1037" type="#_x0000_t75" style="width:135pt;height:18.75pt" o:ole="">
            <v:imagedata r:id="rId31" o:title=""/>
          </v:shape>
          <o:OLEObject Type="Embed" ProgID="Equation.3" ShapeID="_x0000_i1037" DrawAspect="Content" ObjectID="_1463290524" r:id="rId32"/>
        </w:object>
      </w:r>
      <w:r>
        <w:rPr>
          <w:sz w:val="24"/>
          <w:szCs w:val="24"/>
        </w:rPr>
        <w:t xml:space="preserve"> …………………………….  A</w:t>
      </w:r>
    </w:p>
    <w:p w:rsidR="005C518E" w:rsidRDefault="00BF4528" w:rsidP="00035D3C">
      <w:pPr>
        <w:tabs>
          <w:tab w:val="left" w:pos="4860"/>
        </w:tabs>
        <w:rPr>
          <w:sz w:val="24"/>
          <w:szCs w:val="24"/>
        </w:rPr>
      </w:pPr>
      <w:r w:rsidRPr="005C518E">
        <w:rPr>
          <w:position w:val="-30"/>
          <w:sz w:val="24"/>
          <w:szCs w:val="24"/>
        </w:rPr>
        <w:object w:dxaOrig="1880" w:dyaOrig="680">
          <v:shape id="_x0000_i1038" type="#_x0000_t75" style="width:93.75pt;height:33.75pt" o:ole="">
            <v:imagedata r:id="rId33" o:title=""/>
          </v:shape>
          <o:OLEObject Type="Embed" ProgID="Equation.3" ShapeID="_x0000_i1038" DrawAspect="Content" ObjectID="_1463290525" r:id="rId34"/>
        </w:object>
      </w:r>
      <w:r w:rsidR="005C518E">
        <w:rPr>
          <w:sz w:val="24"/>
          <w:szCs w:val="24"/>
        </w:rPr>
        <w:t xml:space="preserve"> …………………………………………</w:t>
      </w:r>
      <w:r w:rsidR="00035D3C">
        <w:rPr>
          <w:sz w:val="24"/>
          <w:szCs w:val="24"/>
        </w:rPr>
        <w:t>.  E</w:t>
      </w:r>
    </w:p>
    <w:p w:rsidR="006C39FC" w:rsidRDefault="006C39FC">
      <w:pPr>
        <w:rPr>
          <w:sz w:val="24"/>
          <w:szCs w:val="24"/>
        </w:rPr>
      </w:pPr>
      <w:r w:rsidRPr="006C39FC">
        <w:rPr>
          <w:position w:val="-10"/>
          <w:sz w:val="24"/>
          <w:szCs w:val="24"/>
        </w:rPr>
        <w:object w:dxaOrig="2900" w:dyaOrig="380">
          <v:shape id="_x0000_i1039" type="#_x0000_t75" style="width:144.75pt;height:18.75pt" o:ole="">
            <v:imagedata r:id="rId35" o:title=""/>
          </v:shape>
          <o:OLEObject Type="Embed" ProgID="Equation.3" ShapeID="_x0000_i1039" DrawAspect="Content" ObjectID="_1463290526" r:id="rId36"/>
        </w:object>
      </w:r>
      <w:r>
        <w:rPr>
          <w:sz w:val="24"/>
          <w:szCs w:val="24"/>
        </w:rPr>
        <w:t xml:space="preserve"> ………………………….  R</w:t>
      </w:r>
    </w:p>
    <w:p w:rsidR="006C39FC" w:rsidRDefault="00FB3C9A">
      <w:pPr>
        <w:rPr>
          <w:sz w:val="24"/>
          <w:szCs w:val="24"/>
        </w:rPr>
      </w:pPr>
      <w:r w:rsidRPr="00A4254D">
        <w:rPr>
          <w:position w:val="-28"/>
          <w:sz w:val="24"/>
          <w:szCs w:val="24"/>
        </w:rPr>
        <w:object w:dxaOrig="2560" w:dyaOrig="660">
          <v:shape id="_x0000_i1040" type="#_x0000_t75" style="width:128.25pt;height:33pt" o:ole="">
            <v:imagedata r:id="rId37" o:title=""/>
          </v:shape>
          <o:OLEObject Type="Embed" ProgID="Equation.3" ShapeID="_x0000_i1040" DrawAspect="Content" ObjectID="_1463290527" r:id="rId38"/>
        </w:object>
      </w:r>
      <w:r w:rsidR="006C39FC">
        <w:rPr>
          <w:sz w:val="24"/>
          <w:szCs w:val="24"/>
        </w:rPr>
        <w:t xml:space="preserve"> </w:t>
      </w:r>
      <w:r w:rsidR="00A4254D">
        <w:rPr>
          <w:sz w:val="24"/>
          <w:szCs w:val="24"/>
        </w:rPr>
        <w:t>……………………..</w:t>
      </w:r>
      <w:r w:rsidR="006C39FC">
        <w:rPr>
          <w:sz w:val="24"/>
          <w:szCs w:val="24"/>
        </w:rPr>
        <w:t>……….  CH</w:t>
      </w:r>
    </w:p>
    <w:p w:rsidR="006C39FC" w:rsidRDefault="006C39FC">
      <w:pPr>
        <w:rPr>
          <w:sz w:val="24"/>
          <w:szCs w:val="24"/>
        </w:rPr>
      </w:pPr>
      <w:r w:rsidRPr="006C39FC">
        <w:rPr>
          <w:position w:val="-24"/>
          <w:sz w:val="24"/>
          <w:szCs w:val="24"/>
        </w:rPr>
        <w:object w:dxaOrig="1540" w:dyaOrig="620">
          <v:shape id="_x0000_i1041" type="#_x0000_t75" style="width:77.25pt;height:30.75pt" o:ole="">
            <v:imagedata r:id="rId39" o:title=""/>
          </v:shape>
          <o:OLEObject Type="Embed" ProgID="Equation.3" ShapeID="_x0000_i1041" DrawAspect="Content" ObjectID="_1463290528" r:id="rId40"/>
        </w:object>
      </w:r>
      <w:r>
        <w:rPr>
          <w:sz w:val="24"/>
          <w:szCs w:val="24"/>
        </w:rPr>
        <w:t xml:space="preserve"> ………………………………………………..  A</w:t>
      </w:r>
    </w:p>
    <w:p w:rsidR="006C39FC" w:rsidRDefault="006C39FC">
      <w:pPr>
        <w:rPr>
          <w:sz w:val="24"/>
          <w:szCs w:val="24"/>
        </w:rPr>
      </w:pPr>
      <w:r w:rsidRPr="006C39FC">
        <w:rPr>
          <w:position w:val="-30"/>
          <w:sz w:val="24"/>
          <w:szCs w:val="24"/>
        </w:rPr>
        <w:object w:dxaOrig="1719" w:dyaOrig="680">
          <v:shape id="_x0000_i1042" type="#_x0000_t75" style="width:86.25pt;height:33.75pt" o:ole="">
            <v:imagedata r:id="rId41" o:title=""/>
          </v:shape>
          <o:OLEObject Type="Embed" ProgID="Equation.3" ShapeID="_x0000_i1042" DrawAspect="Content" ObjectID="_1463290529" r:id="rId42"/>
        </w:object>
      </w:r>
      <w:r>
        <w:rPr>
          <w:sz w:val="24"/>
          <w:szCs w:val="24"/>
        </w:rPr>
        <w:t xml:space="preserve"> ……………………………………………..  O</w:t>
      </w:r>
    </w:p>
    <w:p w:rsidR="006C39FC" w:rsidRDefault="006C39FC">
      <w:pPr>
        <w:rPr>
          <w:sz w:val="24"/>
          <w:szCs w:val="24"/>
        </w:rPr>
      </w:pPr>
      <w:r w:rsidRPr="006C39FC">
        <w:rPr>
          <w:position w:val="-24"/>
          <w:sz w:val="24"/>
          <w:szCs w:val="24"/>
        </w:rPr>
        <w:object w:dxaOrig="2600" w:dyaOrig="620">
          <v:shape id="_x0000_i1043" type="#_x0000_t75" style="width:129.75pt;height:30.75pt" o:ole="">
            <v:imagedata r:id="rId43" o:title=""/>
          </v:shape>
          <o:OLEObject Type="Embed" ProgID="Equation.3" ShapeID="_x0000_i1043" DrawAspect="Content" ObjectID="_1463290530" r:id="rId44"/>
        </w:object>
      </w:r>
      <w:r>
        <w:rPr>
          <w:sz w:val="24"/>
          <w:szCs w:val="24"/>
        </w:rPr>
        <w:t xml:space="preserve"> ……………………………….  Z</w:t>
      </w:r>
    </w:p>
    <w:p w:rsidR="006C39FC" w:rsidRDefault="006C39FC">
      <w:pPr>
        <w:rPr>
          <w:sz w:val="24"/>
          <w:szCs w:val="24"/>
        </w:rPr>
      </w:pPr>
      <w:r w:rsidRPr="006C39FC">
        <w:rPr>
          <w:position w:val="-26"/>
          <w:sz w:val="24"/>
          <w:szCs w:val="24"/>
        </w:rPr>
        <w:object w:dxaOrig="2540" w:dyaOrig="639">
          <v:shape id="_x0000_i1044" type="#_x0000_t75" style="width:126.75pt;height:32.25pt" o:ole="">
            <v:imagedata r:id="rId45" o:title=""/>
          </v:shape>
          <o:OLEObject Type="Embed" ProgID="Equation.3" ShapeID="_x0000_i1044" DrawAspect="Content" ObjectID="_1463290531" r:id="rId46"/>
        </w:object>
      </w:r>
      <w:r>
        <w:rPr>
          <w:sz w:val="24"/>
          <w:szCs w:val="24"/>
        </w:rPr>
        <w:t xml:space="preserve"> ………………………………..  T</w:t>
      </w:r>
    </w:p>
    <w:p w:rsidR="006C39FC" w:rsidRDefault="006C39FC">
      <w:pPr>
        <w:rPr>
          <w:sz w:val="24"/>
          <w:szCs w:val="24"/>
        </w:rPr>
      </w:pPr>
      <w:r w:rsidRPr="006C39FC">
        <w:rPr>
          <w:position w:val="-30"/>
          <w:sz w:val="24"/>
          <w:szCs w:val="24"/>
        </w:rPr>
        <w:object w:dxaOrig="2580" w:dyaOrig="680">
          <v:shape id="_x0000_i1045" type="#_x0000_t75" style="width:129pt;height:33.75pt" o:ole="">
            <v:imagedata r:id="rId47" o:title=""/>
          </v:shape>
          <o:OLEObject Type="Embed" ProgID="Equation.3" ShapeID="_x0000_i1045" DrawAspect="Content" ObjectID="_1463290532" r:id="rId48"/>
        </w:object>
      </w:r>
      <w:r>
        <w:rPr>
          <w:sz w:val="24"/>
          <w:szCs w:val="24"/>
        </w:rPr>
        <w:t xml:space="preserve"> ……………………………….  S</w:t>
      </w:r>
    </w:p>
    <w:p w:rsidR="006569B7" w:rsidRDefault="006569B7">
      <w:pPr>
        <w:rPr>
          <w:sz w:val="24"/>
          <w:szCs w:val="24"/>
        </w:rPr>
      </w:pPr>
    </w:p>
    <w:p w:rsidR="006569B7" w:rsidRDefault="006569B7">
      <w:pPr>
        <w:rPr>
          <w:sz w:val="24"/>
          <w:szCs w:val="24"/>
        </w:rPr>
      </w:pPr>
    </w:p>
    <w:p w:rsidR="006569B7" w:rsidRDefault="006569B7">
      <w:pPr>
        <w:rPr>
          <w:sz w:val="24"/>
          <w:szCs w:val="24"/>
        </w:rPr>
      </w:pPr>
    </w:p>
    <w:p w:rsidR="006569B7" w:rsidRDefault="006569B7">
      <w:pPr>
        <w:rPr>
          <w:sz w:val="24"/>
          <w:szCs w:val="24"/>
        </w:rPr>
      </w:pPr>
    </w:p>
    <w:p w:rsidR="006569B7" w:rsidRDefault="006569B7">
      <w:pPr>
        <w:rPr>
          <w:sz w:val="24"/>
          <w:szCs w:val="24"/>
        </w:rPr>
      </w:pPr>
    </w:p>
    <w:p w:rsidR="006569B7" w:rsidRDefault="006569B7">
      <w:pPr>
        <w:rPr>
          <w:sz w:val="24"/>
          <w:szCs w:val="24"/>
        </w:rPr>
      </w:pPr>
    </w:p>
    <w:p w:rsidR="006569B7" w:rsidRDefault="006569B7">
      <w:pPr>
        <w:rPr>
          <w:sz w:val="24"/>
          <w:szCs w:val="24"/>
        </w:rPr>
      </w:pPr>
    </w:p>
    <w:p w:rsidR="006569B7" w:rsidRDefault="006569B7">
      <w:pPr>
        <w:rPr>
          <w:sz w:val="24"/>
          <w:szCs w:val="24"/>
        </w:rPr>
      </w:pPr>
    </w:p>
    <w:p w:rsidR="006569B7" w:rsidRDefault="006569B7">
      <w:pPr>
        <w:rPr>
          <w:sz w:val="24"/>
          <w:szCs w:val="24"/>
        </w:rPr>
      </w:pPr>
    </w:p>
    <w:p w:rsidR="006569B7" w:rsidRDefault="006569B7">
      <w:pPr>
        <w:rPr>
          <w:sz w:val="24"/>
          <w:szCs w:val="24"/>
        </w:rPr>
      </w:pPr>
    </w:p>
    <w:p w:rsidR="006569B7" w:rsidRDefault="006569B7">
      <w:pPr>
        <w:rPr>
          <w:sz w:val="24"/>
          <w:szCs w:val="24"/>
        </w:rPr>
      </w:pPr>
    </w:p>
    <w:p w:rsidR="006569B7" w:rsidRDefault="006569B7">
      <w:pPr>
        <w:rPr>
          <w:sz w:val="24"/>
          <w:szCs w:val="24"/>
        </w:rPr>
      </w:pPr>
    </w:p>
    <w:p w:rsidR="006569B7" w:rsidRDefault="006569B7">
      <w:pPr>
        <w:rPr>
          <w:sz w:val="24"/>
          <w:szCs w:val="24"/>
        </w:rPr>
      </w:pPr>
    </w:p>
    <w:p w:rsidR="006569B7" w:rsidRDefault="006569B7">
      <w:pPr>
        <w:rPr>
          <w:sz w:val="24"/>
          <w:szCs w:val="24"/>
        </w:rPr>
      </w:pPr>
    </w:p>
    <w:p w:rsidR="006569B7" w:rsidRDefault="006569B7">
      <w:pPr>
        <w:rPr>
          <w:sz w:val="24"/>
          <w:szCs w:val="24"/>
        </w:rPr>
      </w:pPr>
    </w:p>
    <w:p w:rsidR="006C39FC" w:rsidRDefault="006C39FC">
      <w:pPr>
        <w:rPr>
          <w:sz w:val="24"/>
          <w:szCs w:val="24"/>
        </w:rPr>
      </w:pPr>
    </w:p>
    <w:p w:rsidR="007876C4" w:rsidRDefault="00826AC0">
      <w:pPr>
        <w:rPr>
          <w:b/>
          <w:sz w:val="32"/>
          <w:szCs w:val="32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5761990" cy="1244600"/>
            <wp:effectExtent l="19050" t="0" r="0" b="0"/>
            <wp:docPr id="24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990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76C4" w:rsidRDefault="007876C4">
      <w:pPr>
        <w:rPr>
          <w:b/>
          <w:sz w:val="32"/>
          <w:szCs w:val="32"/>
        </w:rPr>
      </w:pPr>
    </w:p>
    <w:p w:rsidR="007876C4" w:rsidRDefault="007876C4">
      <w:pPr>
        <w:rPr>
          <w:b/>
          <w:sz w:val="32"/>
          <w:szCs w:val="32"/>
        </w:rPr>
      </w:pPr>
    </w:p>
    <w:p w:rsidR="00F23F5F" w:rsidRDefault="00F23F5F">
      <w:pPr>
        <w:rPr>
          <w:b/>
          <w:sz w:val="32"/>
          <w:szCs w:val="32"/>
        </w:rPr>
      </w:pPr>
      <w:r w:rsidRPr="00F23F5F">
        <w:rPr>
          <w:b/>
          <w:sz w:val="32"/>
          <w:szCs w:val="32"/>
        </w:rPr>
        <w:t>Řešení  :</w:t>
      </w:r>
    </w:p>
    <w:p w:rsidR="00F23F5F" w:rsidRPr="00F23F5F" w:rsidRDefault="00F23F5F">
      <w:pPr>
        <w:rPr>
          <w:sz w:val="24"/>
          <w:szCs w:val="24"/>
        </w:rPr>
      </w:pPr>
      <w:r w:rsidRPr="00F23F5F">
        <w:rPr>
          <w:sz w:val="24"/>
          <w:szCs w:val="24"/>
        </w:rPr>
        <w:t xml:space="preserve">1)   </w:t>
      </w:r>
      <w:r>
        <w:rPr>
          <w:sz w:val="24"/>
          <w:szCs w:val="24"/>
        </w:rPr>
        <w:t>tajenka č. 1  ………  David Hilbert</w:t>
      </w:r>
    </w:p>
    <w:tbl>
      <w:tblPr>
        <w:tblStyle w:val="Mkatabulky"/>
        <w:tblW w:w="0" w:type="auto"/>
        <w:tblCellMar>
          <w:top w:w="255" w:type="dxa"/>
        </w:tblCellMar>
        <w:tblLook w:val="01E0"/>
      </w:tblPr>
      <w:tblGrid>
        <w:gridCol w:w="1842"/>
        <w:gridCol w:w="1842"/>
        <w:gridCol w:w="1842"/>
        <w:gridCol w:w="1843"/>
        <w:gridCol w:w="1843"/>
      </w:tblGrid>
      <w:tr w:rsidR="00F23F5F" w:rsidRPr="00F23F5F" w:rsidTr="00F23F5F">
        <w:tc>
          <w:tcPr>
            <w:tcW w:w="1842" w:type="dxa"/>
            <w:vAlign w:val="center"/>
          </w:tcPr>
          <w:p w:rsidR="00F23F5F" w:rsidRPr="00F23F5F" w:rsidRDefault="00F23F5F" w:rsidP="00F23F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F23F5F">
              <w:rPr>
                <w:sz w:val="24"/>
                <w:szCs w:val="24"/>
              </w:rPr>
              <w:t>in x</w:t>
            </w:r>
          </w:p>
        </w:tc>
        <w:tc>
          <w:tcPr>
            <w:tcW w:w="1842" w:type="dxa"/>
            <w:vAlign w:val="center"/>
          </w:tcPr>
          <w:p w:rsidR="00F23F5F" w:rsidRPr="00F23F5F" w:rsidRDefault="00F23F5F" w:rsidP="00F23F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-0,8</w:t>
            </w:r>
          </w:p>
        </w:tc>
        <w:tc>
          <w:tcPr>
            <w:tcW w:w="1842" w:type="dxa"/>
            <w:vAlign w:val="center"/>
          </w:tcPr>
          <w:p w:rsidR="00F23F5F" w:rsidRPr="00F23F5F" w:rsidRDefault="00F23F5F" w:rsidP="00F23F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-0,9</w:t>
            </w:r>
            <w:r w:rsidR="00BF4528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vAlign w:val="center"/>
          </w:tcPr>
          <w:p w:rsidR="00F23F5F" w:rsidRPr="00F23F5F" w:rsidRDefault="00F23F5F" w:rsidP="00F23F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</w:t>
            </w:r>
          </w:p>
        </w:tc>
        <w:tc>
          <w:tcPr>
            <w:tcW w:w="1843" w:type="dxa"/>
            <w:vAlign w:val="center"/>
          </w:tcPr>
          <w:p w:rsidR="00F23F5F" w:rsidRPr="00F23F5F" w:rsidRDefault="00F23F5F" w:rsidP="00F23F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0,71</w:t>
            </w:r>
          </w:p>
        </w:tc>
      </w:tr>
      <w:tr w:rsidR="00F23F5F" w:rsidRPr="00F23F5F" w:rsidTr="00F23F5F">
        <w:tc>
          <w:tcPr>
            <w:tcW w:w="1842" w:type="dxa"/>
            <w:vAlign w:val="center"/>
          </w:tcPr>
          <w:p w:rsidR="00F23F5F" w:rsidRPr="00F23F5F" w:rsidRDefault="00F23F5F" w:rsidP="00F23F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 w:rsidRPr="00F23F5F">
              <w:rPr>
                <w:sz w:val="24"/>
                <w:szCs w:val="24"/>
              </w:rPr>
              <w:t>os x</w:t>
            </w:r>
          </w:p>
        </w:tc>
        <w:tc>
          <w:tcPr>
            <w:tcW w:w="1842" w:type="dxa"/>
            <w:vAlign w:val="center"/>
          </w:tcPr>
          <w:p w:rsidR="00F23F5F" w:rsidRPr="00F23F5F" w:rsidRDefault="00F23F5F" w:rsidP="00F23F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</w:t>
            </w:r>
          </w:p>
        </w:tc>
        <w:tc>
          <w:tcPr>
            <w:tcW w:w="1842" w:type="dxa"/>
            <w:vAlign w:val="center"/>
          </w:tcPr>
          <w:p w:rsidR="00F23F5F" w:rsidRPr="00F23F5F" w:rsidRDefault="00F23F5F" w:rsidP="00F23F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-0,4</w:t>
            </w:r>
          </w:p>
        </w:tc>
        <w:tc>
          <w:tcPr>
            <w:tcW w:w="1843" w:type="dxa"/>
            <w:vAlign w:val="center"/>
          </w:tcPr>
          <w:p w:rsidR="00F23F5F" w:rsidRPr="00F23F5F" w:rsidRDefault="00F23F5F" w:rsidP="00F23F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-0,95</w:t>
            </w:r>
          </w:p>
        </w:tc>
        <w:tc>
          <w:tcPr>
            <w:tcW w:w="1843" w:type="dxa"/>
            <w:vAlign w:val="center"/>
          </w:tcPr>
          <w:p w:rsidR="00F23F5F" w:rsidRPr="00F23F5F" w:rsidRDefault="00F23F5F" w:rsidP="00F23F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</w:t>
            </w:r>
          </w:p>
        </w:tc>
      </w:tr>
      <w:tr w:rsidR="00F23F5F" w:rsidRPr="00F23F5F" w:rsidTr="00F23F5F">
        <w:tc>
          <w:tcPr>
            <w:tcW w:w="1842" w:type="dxa"/>
            <w:vAlign w:val="center"/>
          </w:tcPr>
          <w:p w:rsidR="00F23F5F" w:rsidRPr="00F23F5F" w:rsidRDefault="00F23F5F" w:rsidP="00F23F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Pr="00F23F5F">
              <w:rPr>
                <w:sz w:val="24"/>
                <w:szCs w:val="24"/>
              </w:rPr>
              <w:t>g x</w:t>
            </w:r>
          </w:p>
        </w:tc>
        <w:tc>
          <w:tcPr>
            <w:tcW w:w="1842" w:type="dxa"/>
            <w:vAlign w:val="center"/>
          </w:tcPr>
          <w:p w:rsidR="00F23F5F" w:rsidRPr="00F23F5F" w:rsidRDefault="00F23F5F" w:rsidP="00F23F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-1,3</w:t>
            </w:r>
          </w:p>
        </w:tc>
        <w:tc>
          <w:tcPr>
            <w:tcW w:w="1842" w:type="dxa"/>
            <w:vAlign w:val="center"/>
          </w:tcPr>
          <w:p w:rsidR="00F23F5F" w:rsidRPr="00F23F5F" w:rsidRDefault="00F23F5F" w:rsidP="00F23F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</w:t>
            </w:r>
            <w:r w:rsidR="00BF4528"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  <w:vAlign w:val="center"/>
          </w:tcPr>
          <w:p w:rsidR="00F23F5F" w:rsidRPr="00F23F5F" w:rsidRDefault="00BF4528" w:rsidP="00F23F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-0,</w:t>
            </w:r>
            <w:r w:rsidR="00F23F5F">
              <w:rPr>
                <w:sz w:val="24"/>
                <w:szCs w:val="24"/>
              </w:rPr>
              <w:t>32</w:t>
            </w:r>
          </w:p>
        </w:tc>
        <w:tc>
          <w:tcPr>
            <w:tcW w:w="1843" w:type="dxa"/>
            <w:vAlign w:val="center"/>
          </w:tcPr>
          <w:p w:rsidR="00F23F5F" w:rsidRPr="00F23F5F" w:rsidRDefault="00F23F5F" w:rsidP="00F23F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1,01</w:t>
            </w:r>
          </w:p>
        </w:tc>
      </w:tr>
      <w:tr w:rsidR="00F23F5F" w:rsidRPr="00F23F5F" w:rsidTr="00F23F5F">
        <w:tc>
          <w:tcPr>
            <w:tcW w:w="1842" w:type="dxa"/>
            <w:vAlign w:val="center"/>
          </w:tcPr>
          <w:p w:rsidR="00F23F5F" w:rsidRPr="00F23F5F" w:rsidRDefault="00F23F5F" w:rsidP="00F23F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 w:rsidRPr="00F23F5F">
              <w:rPr>
                <w:sz w:val="24"/>
                <w:szCs w:val="24"/>
              </w:rPr>
              <w:t>otg x</w:t>
            </w:r>
          </w:p>
        </w:tc>
        <w:tc>
          <w:tcPr>
            <w:tcW w:w="1842" w:type="dxa"/>
            <w:vAlign w:val="center"/>
          </w:tcPr>
          <w:p w:rsidR="00F23F5F" w:rsidRPr="00F23F5F" w:rsidRDefault="00F23F5F" w:rsidP="00F23F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-0,75</w:t>
            </w:r>
          </w:p>
        </w:tc>
        <w:tc>
          <w:tcPr>
            <w:tcW w:w="1842" w:type="dxa"/>
            <w:vAlign w:val="center"/>
          </w:tcPr>
          <w:p w:rsidR="00F23F5F" w:rsidRPr="00F23F5F" w:rsidRDefault="00BF4528" w:rsidP="00F23F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F23F5F">
              <w:rPr>
                <w:sz w:val="24"/>
                <w:szCs w:val="24"/>
              </w:rPr>
              <w:t>44</w:t>
            </w:r>
          </w:p>
        </w:tc>
        <w:tc>
          <w:tcPr>
            <w:tcW w:w="1843" w:type="dxa"/>
            <w:vAlign w:val="center"/>
          </w:tcPr>
          <w:p w:rsidR="00F23F5F" w:rsidRPr="00F23F5F" w:rsidRDefault="00F23F5F" w:rsidP="00F23F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-3,17</w:t>
            </w:r>
          </w:p>
        </w:tc>
        <w:tc>
          <w:tcPr>
            <w:tcW w:w="1843" w:type="dxa"/>
            <w:vAlign w:val="center"/>
          </w:tcPr>
          <w:p w:rsidR="00F23F5F" w:rsidRPr="00F23F5F" w:rsidRDefault="00F23F5F" w:rsidP="00F23F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0,986</w:t>
            </w:r>
          </w:p>
        </w:tc>
      </w:tr>
    </w:tbl>
    <w:p w:rsidR="00F23F5F" w:rsidRDefault="00F23F5F">
      <w:pPr>
        <w:rPr>
          <w:sz w:val="24"/>
          <w:szCs w:val="24"/>
        </w:rPr>
      </w:pPr>
    </w:p>
    <w:p w:rsidR="00F23F5F" w:rsidRPr="00F23F5F" w:rsidRDefault="00F23F5F">
      <w:pPr>
        <w:rPr>
          <w:sz w:val="24"/>
          <w:szCs w:val="24"/>
        </w:rPr>
      </w:pPr>
      <w:r>
        <w:rPr>
          <w:sz w:val="24"/>
          <w:szCs w:val="24"/>
        </w:rPr>
        <w:t xml:space="preserve">2)   tajenka č. 2  ………  </w:t>
      </w:r>
      <w:r w:rsidR="00C16366">
        <w:rPr>
          <w:sz w:val="24"/>
          <w:szCs w:val="24"/>
        </w:rPr>
        <w:t>Hipparchos</w:t>
      </w:r>
      <w:r>
        <w:rPr>
          <w:sz w:val="24"/>
          <w:szCs w:val="24"/>
        </w:rPr>
        <w:t xml:space="preserve">  </w:t>
      </w:r>
    </w:p>
    <w:sectPr w:rsidR="00F23F5F" w:rsidRPr="00F23F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0E39" w:rsidRDefault="00B90E39">
      <w:r>
        <w:separator/>
      </w:r>
    </w:p>
  </w:endnote>
  <w:endnote w:type="continuationSeparator" w:id="0">
    <w:p w:rsidR="00B90E39" w:rsidRDefault="00B90E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0E39" w:rsidRDefault="00B90E39">
      <w:r>
        <w:separator/>
      </w:r>
    </w:p>
  </w:footnote>
  <w:footnote w:type="continuationSeparator" w:id="0">
    <w:p w:rsidR="00B90E39" w:rsidRDefault="00B90E39">
      <w:r>
        <w:continuationSeparator/>
      </w:r>
    </w:p>
  </w:footnote>
  <w:footnote w:id="1">
    <w:p w:rsidR="00764858" w:rsidRDefault="00764858">
      <w:pPr>
        <w:pStyle w:val="Textpoznpodarou"/>
      </w:pPr>
      <w:r>
        <w:rPr>
          <w:rStyle w:val="Znakapoznpodarou"/>
        </w:rPr>
        <w:t>(1)</w:t>
      </w:r>
      <w:r>
        <w:t xml:space="preserve">  HILBERT, David. </w:t>
      </w:r>
      <w:r>
        <w:rPr>
          <w:i/>
          <w:iCs/>
        </w:rPr>
        <w:t>Matematické Fórum</w:t>
      </w:r>
      <w:r>
        <w:t xml:space="preserve"> [online]. [cit. 6.11.2013]. Dostupný na WWW: http://forum.matematika.cz/viewtopic.php?id=49918</w:t>
      </w:r>
    </w:p>
  </w:footnote>
  <w:footnote w:id="2">
    <w:p w:rsidR="00764858" w:rsidRDefault="00764858">
      <w:pPr>
        <w:pStyle w:val="Textpoznpodarou"/>
      </w:pPr>
      <w:r>
        <w:rPr>
          <w:rStyle w:val="Znakapoznpodarou"/>
        </w:rPr>
        <w:t>(2)</w:t>
      </w:r>
      <w:r>
        <w:t xml:space="preserve">  AUTOR NEZNÁMÝ. </w:t>
      </w:r>
      <w:r>
        <w:rPr>
          <w:i/>
          <w:iCs/>
        </w:rPr>
        <w:t>Goniometrická funkce</w:t>
      </w:r>
      <w:r>
        <w:t xml:space="preserve"> [online]. [cit. 6.11.2013]. Dostupný na WWW: http://cs.wikipedia.org/wiki/Goniometrick%C3%A1_funkce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019D3"/>
    <w:rsid w:val="00035D3C"/>
    <w:rsid w:val="0011035F"/>
    <w:rsid w:val="001427F3"/>
    <w:rsid w:val="002249D7"/>
    <w:rsid w:val="002437FF"/>
    <w:rsid w:val="002479D3"/>
    <w:rsid w:val="002B2681"/>
    <w:rsid w:val="005019D3"/>
    <w:rsid w:val="005105A6"/>
    <w:rsid w:val="005C518E"/>
    <w:rsid w:val="006569B7"/>
    <w:rsid w:val="006C39FC"/>
    <w:rsid w:val="00707B56"/>
    <w:rsid w:val="00764858"/>
    <w:rsid w:val="007876C4"/>
    <w:rsid w:val="00826AC0"/>
    <w:rsid w:val="00913C54"/>
    <w:rsid w:val="009154E5"/>
    <w:rsid w:val="00A4254D"/>
    <w:rsid w:val="00B90E39"/>
    <w:rsid w:val="00BF4528"/>
    <w:rsid w:val="00C16366"/>
    <w:rsid w:val="00DA0CB8"/>
    <w:rsid w:val="00F1053B"/>
    <w:rsid w:val="00F23F5F"/>
    <w:rsid w:val="00FB3C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019D3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2249D7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764858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76485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image" Target="media/image18.wmf"/><Relationship Id="rId3" Type="http://schemas.openxmlformats.org/officeDocument/2006/relationships/webSettings" Target="webSettings.xml"/><Relationship Id="rId21" Type="http://schemas.openxmlformats.org/officeDocument/2006/relationships/image" Target="media/image9.wmf"/><Relationship Id="rId34" Type="http://schemas.openxmlformats.org/officeDocument/2006/relationships/oleObject" Target="embeddings/oleObject14.bin"/><Relationship Id="rId42" Type="http://schemas.openxmlformats.org/officeDocument/2006/relationships/oleObject" Target="embeddings/oleObject18.bin"/><Relationship Id="rId47" Type="http://schemas.openxmlformats.org/officeDocument/2006/relationships/image" Target="media/image22.wmf"/><Relationship Id="rId50" Type="http://schemas.openxmlformats.org/officeDocument/2006/relationships/theme" Target="theme/theme1.xml"/><Relationship Id="rId7" Type="http://schemas.openxmlformats.org/officeDocument/2006/relationships/image" Target="media/image2.wmf"/><Relationship Id="rId12" Type="http://schemas.openxmlformats.org/officeDocument/2006/relationships/oleObject" Target="embeddings/oleObject3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0.bin"/><Relationship Id="rId2" Type="http://schemas.openxmlformats.org/officeDocument/2006/relationships/settings" Target="setting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image" Target="media/image13.wmf"/><Relationship Id="rId41" Type="http://schemas.openxmlformats.org/officeDocument/2006/relationships/image" Target="media/image19.wmf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w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7.bin"/><Relationship Id="rId45" Type="http://schemas.openxmlformats.org/officeDocument/2006/relationships/image" Target="media/image21.wmf"/><Relationship Id="rId5" Type="http://schemas.openxmlformats.org/officeDocument/2006/relationships/endnotes" Target="endnotes.xml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fontTable" Target="fontTable.xml"/><Relationship Id="rId10" Type="http://schemas.openxmlformats.org/officeDocument/2006/relationships/oleObject" Target="embeddings/oleObject2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oleObject" Target="embeddings/oleObject19.bin"/><Relationship Id="rId4" Type="http://schemas.openxmlformats.org/officeDocument/2006/relationships/footnotes" Target="footnotes.xml"/><Relationship Id="rId9" Type="http://schemas.openxmlformats.org/officeDocument/2006/relationships/image" Target="media/image3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1.bin"/><Relationship Id="rId8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462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SPŠEIT Brno</Company>
  <LinksUpToDate>false</LinksUpToDate>
  <CharactersWithSpaces>3188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jana.zahradkova</dc:creator>
  <cp:lastModifiedBy>Petr Čížek</cp:lastModifiedBy>
  <cp:revision>2</cp:revision>
  <dcterms:created xsi:type="dcterms:W3CDTF">2014-06-03T06:49:00Z</dcterms:created>
  <dcterms:modified xsi:type="dcterms:W3CDTF">2014-06-03T06:49:00Z</dcterms:modified>
</cp:coreProperties>
</file>