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6D39C3" w:rsidRPr="008936DA" w:rsidTr="00EF2DAF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39C3" w:rsidRPr="008936DA" w:rsidRDefault="006D39C3" w:rsidP="00EF2DAF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D39C3" w:rsidRPr="008936DA" w:rsidRDefault="006D39C3" w:rsidP="00EF2DAF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6D39C3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39C3" w:rsidRPr="008936DA" w:rsidRDefault="006D39C3" w:rsidP="00EF2DAF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39C3" w:rsidRPr="00F63BAD" w:rsidRDefault="006D39C3" w:rsidP="00EF2DAF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CZ.1.07/1.5.00/34.0873</w:t>
            </w:r>
          </w:p>
        </w:tc>
      </w:tr>
      <w:tr w:rsidR="006D39C3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39C3" w:rsidRPr="008936DA" w:rsidRDefault="006D39C3" w:rsidP="00EF2DAF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39C3" w:rsidRPr="008936DA" w:rsidRDefault="006D39C3" w:rsidP="00516B59">
            <w:pPr>
              <w:spacing w:before="67"/>
              <w:textAlignment w:val="baseline"/>
            </w:pPr>
            <w:r>
              <w:t xml:space="preserve">Azylová péče </w:t>
            </w:r>
            <w:r w:rsidR="000271C5">
              <w:t>I.</w:t>
            </w:r>
            <w:r w:rsidRPr="00C946D4">
              <w:t xml:space="preserve"> – VY_32_INOVACE_02.01.</w:t>
            </w:r>
            <w:r>
              <w:t>11</w:t>
            </w:r>
          </w:p>
        </w:tc>
      </w:tr>
      <w:tr w:rsidR="006D39C3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39C3" w:rsidRPr="008936DA" w:rsidRDefault="006D39C3" w:rsidP="00EF2DAF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39C3" w:rsidRPr="008936DA" w:rsidRDefault="006D39C3" w:rsidP="00EF2DAF">
            <w:pPr>
              <w:spacing w:before="67"/>
              <w:textAlignment w:val="baseline"/>
            </w:pPr>
            <w:r w:rsidRPr="00C946D4">
              <w:t xml:space="preserve">Mgr. Jaroslava </w:t>
            </w:r>
            <w:proofErr w:type="spellStart"/>
            <w:r w:rsidRPr="00C946D4">
              <w:t>Hypiusová</w:t>
            </w:r>
            <w:proofErr w:type="spellEnd"/>
            <w:r w:rsidRPr="00C946D4">
              <w:t xml:space="preserve"> </w:t>
            </w:r>
          </w:p>
        </w:tc>
      </w:tr>
      <w:tr w:rsidR="006D39C3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39C3" w:rsidRPr="008936DA" w:rsidRDefault="006D39C3" w:rsidP="00EF2DAF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Te</w:t>
            </w: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matick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39C3" w:rsidRPr="008936DA" w:rsidRDefault="004334C9" w:rsidP="00EF2DAF">
            <w:pPr>
              <w:spacing w:before="67"/>
              <w:textAlignment w:val="baseline"/>
            </w:pPr>
            <w:r w:rsidRPr="004334C9">
              <w:t xml:space="preserve">Sociální péče pro 4. ročník SOŠ </w:t>
            </w:r>
          </w:p>
        </w:tc>
      </w:tr>
      <w:tr w:rsidR="006D39C3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39C3" w:rsidRPr="008936DA" w:rsidRDefault="006D39C3" w:rsidP="00EF2DAF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39C3" w:rsidRPr="008936DA" w:rsidRDefault="006D39C3" w:rsidP="00EF2DAF">
            <w:pPr>
              <w:spacing w:before="67"/>
              <w:textAlignment w:val="baseline"/>
            </w:pPr>
            <w:r>
              <w:t>4</w:t>
            </w:r>
          </w:p>
        </w:tc>
      </w:tr>
      <w:tr w:rsidR="006D39C3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39C3" w:rsidRPr="008936DA" w:rsidRDefault="006D39C3" w:rsidP="00EF2DAF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39C3" w:rsidRPr="008936DA" w:rsidRDefault="006D39C3" w:rsidP="00EF2DAF">
            <w:pPr>
              <w:spacing w:before="67"/>
              <w:textAlignment w:val="baseline"/>
            </w:pPr>
            <w:r w:rsidRPr="00C946D4">
              <w:t>Září – prosinec 2013</w:t>
            </w:r>
          </w:p>
        </w:tc>
      </w:tr>
      <w:tr w:rsidR="006D39C3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39C3" w:rsidRPr="008936DA" w:rsidRDefault="006D39C3" w:rsidP="00EF2DAF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39C3" w:rsidRPr="008936DA" w:rsidRDefault="006D39C3" w:rsidP="006D39C3">
            <w:pPr>
              <w:spacing w:before="67"/>
              <w:textAlignment w:val="baseline"/>
            </w:pPr>
            <w:r w:rsidRPr="00C946D4">
              <w:t xml:space="preserve">Materiál je určen </w:t>
            </w:r>
            <w:proofErr w:type="gramStart"/>
            <w:r w:rsidRPr="00C946D4">
              <w:t>pro  výuku</w:t>
            </w:r>
            <w:proofErr w:type="gramEnd"/>
            <w:r w:rsidRPr="00C946D4">
              <w:t xml:space="preserve"> tematického celku  péče o </w:t>
            </w:r>
            <w:r>
              <w:t>imigranty, azylanty v ČR.</w:t>
            </w:r>
          </w:p>
        </w:tc>
      </w:tr>
      <w:tr w:rsidR="006D39C3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39C3" w:rsidRPr="008936DA" w:rsidRDefault="006D39C3" w:rsidP="00EF2DAF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D39C3" w:rsidRPr="008936DA" w:rsidRDefault="006D39C3" w:rsidP="00EF2DAF">
            <w:pPr>
              <w:adjustRightInd w:val="0"/>
              <w:spacing w:before="100" w:beforeAutospacing="1"/>
            </w:pPr>
            <w:r w:rsidRPr="00C946D4">
              <w:t xml:space="preserve">Materiál obsahuje teoretickou část.  </w:t>
            </w:r>
          </w:p>
        </w:tc>
      </w:tr>
    </w:tbl>
    <w:p w:rsidR="006D39C3" w:rsidRPr="006D39C3" w:rsidRDefault="006D39C3" w:rsidP="006D39C3">
      <w:pPr>
        <w:pStyle w:val="Nadpis1"/>
        <w:rPr>
          <w:sz w:val="44"/>
          <w:szCs w:val="44"/>
          <w:u w:val="single"/>
        </w:rPr>
      </w:pPr>
      <w:r w:rsidRPr="006D39C3">
        <w:rPr>
          <w:sz w:val="44"/>
          <w:szCs w:val="44"/>
          <w:u w:val="single"/>
        </w:rPr>
        <w:lastRenderedPageBreak/>
        <w:t>Anotace:</w:t>
      </w:r>
    </w:p>
    <w:p w:rsidR="006D39C3" w:rsidRDefault="006D39C3" w:rsidP="00136589">
      <w:pPr>
        <w:pStyle w:val="Nadpis1"/>
        <w:jc w:val="center"/>
        <w:rPr>
          <w:sz w:val="44"/>
          <w:szCs w:val="44"/>
        </w:rPr>
      </w:pPr>
    </w:p>
    <w:p w:rsidR="000271C5" w:rsidRPr="000271C5" w:rsidRDefault="006D39C3" w:rsidP="000271C5">
      <w:pPr>
        <w:rPr>
          <w:sz w:val="44"/>
          <w:szCs w:val="44"/>
        </w:rPr>
      </w:pPr>
      <w:r w:rsidRPr="00C946D4">
        <w:rPr>
          <w:sz w:val="44"/>
          <w:szCs w:val="44"/>
        </w:rPr>
        <w:t xml:space="preserve">Tato část </w:t>
      </w:r>
      <w:r>
        <w:rPr>
          <w:sz w:val="44"/>
          <w:szCs w:val="44"/>
        </w:rPr>
        <w:t>vymezuje pojem migrace a jeho základní otázky – kdo, kdy, jak, kam se přemísťuje.  Je zde specifikována migrace zahraniční</w:t>
      </w:r>
      <w:r w:rsidR="000271C5">
        <w:rPr>
          <w:sz w:val="44"/>
          <w:szCs w:val="44"/>
        </w:rPr>
        <w:t xml:space="preserve"> a r</w:t>
      </w:r>
      <w:r w:rsidR="000271C5" w:rsidRPr="000271C5">
        <w:rPr>
          <w:sz w:val="44"/>
          <w:szCs w:val="44"/>
        </w:rPr>
        <w:t>ozlišované kategorie a typy pobytu cizinců</w:t>
      </w:r>
      <w:r w:rsidR="000271C5">
        <w:rPr>
          <w:sz w:val="44"/>
          <w:szCs w:val="44"/>
        </w:rPr>
        <w:t>.</w:t>
      </w:r>
    </w:p>
    <w:p w:rsidR="006D39C3" w:rsidRPr="000271C5" w:rsidRDefault="006D39C3">
      <w:pPr>
        <w:spacing w:after="200" w:line="276" w:lineRule="auto"/>
        <w:rPr>
          <w:bCs/>
          <w:sz w:val="44"/>
          <w:szCs w:val="44"/>
        </w:rPr>
      </w:pPr>
      <w:r w:rsidRPr="000271C5">
        <w:rPr>
          <w:sz w:val="44"/>
          <w:szCs w:val="44"/>
        </w:rPr>
        <w:t>.</w:t>
      </w:r>
      <w:r w:rsidRPr="000271C5">
        <w:rPr>
          <w:sz w:val="44"/>
          <w:szCs w:val="44"/>
        </w:rPr>
        <w:br w:type="page"/>
      </w:r>
    </w:p>
    <w:p w:rsidR="00136589" w:rsidRPr="006D39C3" w:rsidRDefault="00136589" w:rsidP="006D39C3">
      <w:pPr>
        <w:pStyle w:val="Nadpis1"/>
        <w:rPr>
          <w:sz w:val="44"/>
          <w:szCs w:val="44"/>
          <w:u w:val="single"/>
        </w:rPr>
      </w:pPr>
      <w:r w:rsidRPr="006D39C3">
        <w:rPr>
          <w:sz w:val="44"/>
          <w:szCs w:val="44"/>
          <w:u w:val="single"/>
        </w:rPr>
        <w:lastRenderedPageBreak/>
        <w:t>Migrace</w:t>
      </w:r>
    </w:p>
    <w:p w:rsidR="00136589" w:rsidRPr="00136589" w:rsidRDefault="00136589" w:rsidP="00136589">
      <w:pPr>
        <w:rPr>
          <w:sz w:val="44"/>
          <w:szCs w:val="44"/>
        </w:rPr>
      </w:pPr>
    </w:p>
    <w:p w:rsidR="00136589" w:rsidRPr="00136589" w:rsidRDefault="00136589" w:rsidP="00136589">
      <w:pPr>
        <w:rPr>
          <w:b/>
          <w:bCs/>
          <w:sz w:val="44"/>
          <w:szCs w:val="44"/>
        </w:rPr>
      </w:pPr>
      <w:r w:rsidRPr="00136589">
        <w:rPr>
          <w:sz w:val="44"/>
          <w:szCs w:val="44"/>
        </w:rPr>
        <w:t xml:space="preserve">Migrace je </w:t>
      </w:r>
      <w:r w:rsidRPr="00136589">
        <w:rPr>
          <w:b/>
          <w:bCs/>
          <w:sz w:val="44"/>
          <w:szCs w:val="44"/>
        </w:rPr>
        <w:t>prostorový pohyb obyvatelstva spojený se změnou trvalého bydliště</w:t>
      </w:r>
    </w:p>
    <w:p w:rsidR="00136589" w:rsidRPr="00136589" w:rsidRDefault="00136589" w:rsidP="00136589">
      <w:pPr>
        <w:rPr>
          <w:b/>
          <w:bCs/>
          <w:sz w:val="44"/>
          <w:szCs w:val="44"/>
        </w:rPr>
      </w:pPr>
    </w:p>
    <w:p w:rsidR="00136589" w:rsidRPr="00136589" w:rsidRDefault="00136589" w:rsidP="00136589">
      <w:pPr>
        <w:rPr>
          <w:sz w:val="44"/>
          <w:szCs w:val="44"/>
        </w:rPr>
      </w:pPr>
      <w:r w:rsidRPr="00136589">
        <w:rPr>
          <w:sz w:val="44"/>
          <w:szCs w:val="44"/>
        </w:rPr>
        <w:t>Ostatními formami pohybu mechanického jsou – docházka, dojížďka, dočasná či sezónní vyjížďka</w:t>
      </w:r>
    </w:p>
    <w:p w:rsidR="00136589" w:rsidRPr="00136589" w:rsidRDefault="00136589" w:rsidP="00136589">
      <w:pPr>
        <w:rPr>
          <w:sz w:val="44"/>
          <w:szCs w:val="44"/>
        </w:rPr>
      </w:pPr>
    </w:p>
    <w:p w:rsidR="00136589" w:rsidRPr="00136589" w:rsidRDefault="00136589" w:rsidP="00136589">
      <w:pPr>
        <w:rPr>
          <w:sz w:val="44"/>
          <w:szCs w:val="44"/>
        </w:rPr>
      </w:pPr>
      <w:r w:rsidRPr="00136589">
        <w:rPr>
          <w:b/>
          <w:sz w:val="44"/>
          <w:szCs w:val="44"/>
        </w:rPr>
        <w:t>Základní otázky:</w:t>
      </w:r>
      <w:r w:rsidRPr="00136589">
        <w:rPr>
          <w:sz w:val="44"/>
          <w:szCs w:val="44"/>
        </w:rPr>
        <w:t xml:space="preserve"> – Kdo se přemísťuje?</w:t>
      </w:r>
    </w:p>
    <w:p w:rsidR="00136589" w:rsidRPr="00136589" w:rsidRDefault="00136589" w:rsidP="00136589">
      <w:pPr>
        <w:rPr>
          <w:sz w:val="44"/>
          <w:szCs w:val="44"/>
        </w:rPr>
      </w:pPr>
      <w:r w:rsidRPr="00136589">
        <w:rPr>
          <w:sz w:val="44"/>
          <w:szCs w:val="44"/>
        </w:rPr>
        <w:t xml:space="preserve">                       Do kterého místa a odkud?</w:t>
      </w:r>
    </w:p>
    <w:p w:rsidR="00136589" w:rsidRPr="00136589" w:rsidRDefault="00136589" w:rsidP="00136589">
      <w:pPr>
        <w:rPr>
          <w:sz w:val="44"/>
          <w:szCs w:val="44"/>
        </w:rPr>
      </w:pPr>
      <w:r w:rsidRPr="00136589">
        <w:rPr>
          <w:sz w:val="44"/>
          <w:szCs w:val="44"/>
        </w:rPr>
        <w:t xml:space="preserve">                       Jak početní jsou migranti?</w:t>
      </w:r>
      <w:r w:rsidRPr="00136589">
        <w:rPr>
          <w:sz w:val="44"/>
          <w:szCs w:val="44"/>
        </w:rPr>
        <w:tab/>
      </w:r>
    </w:p>
    <w:p w:rsidR="00136589" w:rsidRDefault="00136589" w:rsidP="00136589">
      <w:pPr>
        <w:rPr>
          <w:sz w:val="44"/>
          <w:szCs w:val="44"/>
        </w:rPr>
      </w:pPr>
      <w:r w:rsidRPr="00136589">
        <w:rPr>
          <w:sz w:val="44"/>
          <w:szCs w:val="44"/>
        </w:rPr>
        <w:t xml:space="preserve">                       Co je důvodem jejich migrace?</w:t>
      </w:r>
    </w:p>
    <w:p w:rsidR="00136589" w:rsidRDefault="00136589" w:rsidP="00136589">
      <w:pPr>
        <w:ind w:left="2124"/>
        <w:rPr>
          <w:sz w:val="44"/>
          <w:szCs w:val="44"/>
        </w:rPr>
      </w:pPr>
      <w:r>
        <w:rPr>
          <w:sz w:val="44"/>
          <w:szCs w:val="44"/>
        </w:rPr>
        <w:t xml:space="preserve">   </w:t>
      </w:r>
      <w:r w:rsidRPr="00136589">
        <w:rPr>
          <w:sz w:val="44"/>
          <w:szCs w:val="44"/>
        </w:rPr>
        <w:t>Jaké jsou důsledky prostorového pohybu pro místo původu i</w:t>
      </w:r>
    </w:p>
    <w:p w:rsidR="00136589" w:rsidRPr="00136589" w:rsidRDefault="00136589" w:rsidP="00136589">
      <w:pPr>
        <w:ind w:left="2124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Pr="00136589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</w:t>
      </w:r>
      <w:r w:rsidRPr="00136589">
        <w:rPr>
          <w:sz w:val="44"/>
          <w:szCs w:val="44"/>
        </w:rPr>
        <w:t>nového cíle?</w:t>
      </w:r>
    </w:p>
    <w:p w:rsidR="00136589" w:rsidRPr="00136589" w:rsidRDefault="00136589" w:rsidP="00136589">
      <w:pPr>
        <w:rPr>
          <w:sz w:val="44"/>
          <w:szCs w:val="44"/>
        </w:rPr>
      </w:pPr>
      <w:r w:rsidRPr="00136589">
        <w:rPr>
          <w:sz w:val="44"/>
          <w:szCs w:val="44"/>
        </w:rPr>
        <w:lastRenderedPageBreak/>
        <w:t xml:space="preserve">Rozlišujeme </w:t>
      </w:r>
      <w:r w:rsidRPr="00136589">
        <w:rPr>
          <w:b/>
          <w:bCs/>
          <w:sz w:val="44"/>
          <w:szCs w:val="44"/>
        </w:rPr>
        <w:t xml:space="preserve">vnitřní migraci </w:t>
      </w:r>
      <w:r w:rsidRPr="00136589">
        <w:rPr>
          <w:sz w:val="44"/>
          <w:szCs w:val="44"/>
        </w:rPr>
        <w:t>(uvnitř státu)</w:t>
      </w:r>
    </w:p>
    <w:p w:rsidR="00136589" w:rsidRPr="00136589" w:rsidRDefault="00136589" w:rsidP="00136589">
      <w:pPr>
        <w:rPr>
          <w:b/>
          <w:bCs/>
          <w:sz w:val="44"/>
          <w:szCs w:val="44"/>
        </w:rPr>
      </w:pPr>
      <w:r w:rsidRPr="00136589">
        <w:rPr>
          <w:sz w:val="44"/>
          <w:szCs w:val="44"/>
        </w:rPr>
        <w:t xml:space="preserve">                     </w:t>
      </w:r>
      <w:r w:rsidRPr="00136589">
        <w:rPr>
          <w:b/>
          <w:bCs/>
          <w:sz w:val="44"/>
          <w:szCs w:val="44"/>
        </w:rPr>
        <w:t>vnější migraci</w:t>
      </w:r>
    </w:p>
    <w:p w:rsidR="00136589" w:rsidRPr="00136589" w:rsidRDefault="00136589" w:rsidP="00136589">
      <w:pPr>
        <w:rPr>
          <w:b/>
          <w:bCs/>
          <w:sz w:val="44"/>
          <w:szCs w:val="44"/>
        </w:rPr>
      </w:pPr>
    </w:p>
    <w:p w:rsidR="00136589" w:rsidRPr="00136589" w:rsidRDefault="00136589" w:rsidP="00136589">
      <w:pPr>
        <w:rPr>
          <w:sz w:val="44"/>
          <w:szCs w:val="44"/>
        </w:rPr>
      </w:pPr>
      <w:r w:rsidRPr="00136589">
        <w:rPr>
          <w:sz w:val="44"/>
          <w:szCs w:val="44"/>
        </w:rPr>
        <w:t>1.  I – imigrace, přistěhování</w:t>
      </w:r>
    </w:p>
    <w:p w:rsidR="00136589" w:rsidRPr="00136589" w:rsidRDefault="00136589" w:rsidP="00136589">
      <w:pPr>
        <w:rPr>
          <w:sz w:val="44"/>
          <w:szCs w:val="44"/>
        </w:rPr>
      </w:pPr>
      <w:r w:rsidRPr="00136589">
        <w:rPr>
          <w:sz w:val="44"/>
          <w:szCs w:val="44"/>
        </w:rPr>
        <w:t>2.  E – emigrace, vystěhování</w:t>
      </w:r>
    </w:p>
    <w:p w:rsidR="00136589" w:rsidRPr="00136589" w:rsidRDefault="00136589" w:rsidP="00136589">
      <w:pPr>
        <w:rPr>
          <w:bCs/>
          <w:sz w:val="44"/>
          <w:szCs w:val="44"/>
        </w:rPr>
      </w:pPr>
      <w:r w:rsidRPr="00136589">
        <w:rPr>
          <w:b/>
          <w:bCs/>
          <w:sz w:val="44"/>
          <w:szCs w:val="44"/>
        </w:rPr>
        <w:t xml:space="preserve">3.  Reemigrace - </w:t>
      </w:r>
      <w:r w:rsidRPr="00136589">
        <w:rPr>
          <w:bCs/>
          <w:sz w:val="44"/>
          <w:szCs w:val="44"/>
        </w:rPr>
        <w:t>pohyb obyvatel, který zahrnuje emigraci a zpětnou imigraci.</w:t>
      </w:r>
    </w:p>
    <w:p w:rsidR="00136589" w:rsidRPr="00136589" w:rsidRDefault="00136589" w:rsidP="00136589">
      <w:pPr>
        <w:rPr>
          <w:sz w:val="44"/>
          <w:szCs w:val="44"/>
        </w:rPr>
      </w:pPr>
    </w:p>
    <w:p w:rsidR="00136589" w:rsidRPr="00136589" w:rsidRDefault="00136589" w:rsidP="00136589">
      <w:pPr>
        <w:rPr>
          <w:b/>
          <w:sz w:val="44"/>
          <w:szCs w:val="44"/>
        </w:rPr>
      </w:pPr>
      <w:r w:rsidRPr="00136589">
        <w:rPr>
          <w:b/>
          <w:bCs/>
          <w:sz w:val="44"/>
          <w:szCs w:val="44"/>
        </w:rPr>
        <w:t>Objem migrace</w:t>
      </w:r>
      <w:r w:rsidRPr="00136589">
        <w:rPr>
          <w:sz w:val="44"/>
          <w:szCs w:val="44"/>
        </w:rPr>
        <w:t xml:space="preserve"> = úhrn přistěhovalých a vystěhovalých </w:t>
      </w:r>
      <w:proofErr w:type="spellStart"/>
      <w:r w:rsidRPr="00136589">
        <w:rPr>
          <w:b/>
          <w:sz w:val="44"/>
          <w:szCs w:val="44"/>
        </w:rPr>
        <w:t>M</w:t>
      </w:r>
      <w:r w:rsidRPr="00136589">
        <w:rPr>
          <w:b/>
          <w:sz w:val="44"/>
          <w:szCs w:val="44"/>
          <w:vertAlign w:val="subscript"/>
        </w:rPr>
        <w:t>o</w:t>
      </w:r>
      <w:proofErr w:type="spellEnd"/>
      <w:r w:rsidRPr="00136589">
        <w:rPr>
          <w:b/>
          <w:sz w:val="44"/>
          <w:szCs w:val="44"/>
          <w:vertAlign w:val="subscript"/>
        </w:rPr>
        <w:t xml:space="preserve"> </w:t>
      </w:r>
      <w:r w:rsidRPr="00136589">
        <w:rPr>
          <w:b/>
          <w:sz w:val="44"/>
          <w:szCs w:val="44"/>
        </w:rPr>
        <w:t>= E + I</w:t>
      </w:r>
    </w:p>
    <w:p w:rsidR="00136589" w:rsidRPr="00136589" w:rsidRDefault="00136589" w:rsidP="00136589">
      <w:pPr>
        <w:rPr>
          <w:sz w:val="44"/>
          <w:szCs w:val="44"/>
        </w:rPr>
      </w:pPr>
      <w:r w:rsidRPr="00136589">
        <w:rPr>
          <w:b/>
          <w:bCs/>
          <w:sz w:val="44"/>
          <w:szCs w:val="44"/>
        </w:rPr>
        <w:t xml:space="preserve">Migrační saldo = M </w:t>
      </w:r>
      <w:r w:rsidRPr="00136589">
        <w:rPr>
          <w:b/>
          <w:sz w:val="44"/>
          <w:szCs w:val="44"/>
        </w:rPr>
        <w:t>= I – E</w:t>
      </w:r>
      <w:r w:rsidRPr="00136589">
        <w:rPr>
          <w:sz w:val="44"/>
          <w:szCs w:val="44"/>
        </w:rPr>
        <w:t xml:space="preserve"> - Někdy také č</w:t>
      </w:r>
      <w:r w:rsidRPr="00136589">
        <w:rPr>
          <w:b/>
          <w:bCs/>
          <w:sz w:val="44"/>
          <w:szCs w:val="44"/>
        </w:rPr>
        <w:t>istá migrace -</w:t>
      </w:r>
      <w:r w:rsidRPr="00136589">
        <w:rPr>
          <w:sz w:val="44"/>
          <w:szCs w:val="44"/>
        </w:rPr>
        <w:t xml:space="preserve"> získáme migrační přírůstek či migrační úbytek.</w:t>
      </w:r>
    </w:p>
    <w:p w:rsidR="00136589" w:rsidRPr="00136589" w:rsidRDefault="00136589" w:rsidP="00136589">
      <w:pPr>
        <w:rPr>
          <w:sz w:val="44"/>
          <w:szCs w:val="44"/>
        </w:rPr>
      </w:pPr>
    </w:p>
    <w:p w:rsidR="006D39C3" w:rsidRDefault="006D39C3">
      <w:pPr>
        <w:spacing w:after="200" w:line="276" w:lineRule="auto"/>
        <w:rPr>
          <w:b/>
          <w:bCs/>
          <w:sz w:val="44"/>
          <w:szCs w:val="44"/>
        </w:rPr>
      </w:pPr>
      <w:r>
        <w:rPr>
          <w:sz w:val="44"/>
          <w:szCs w:val="44"/>
        </w:rPr>
        <w:br w:type="page"/>
      </w:r>
    </w:p>
    <w:p w:rsidR="00136589" w:rsidRPr="00136589" w:rsidRDefault="00136589" w:rsidP="00136589">
      <w:pPr>
        <w:pStyle w:val="Nadpis1"/>
        <w:rPr>
          <w:sz w:val="44"/>
          <w:szCs w:val="44"/>
        </w:rPr>
      </w:pPr>
      <w:r w:rsidRPr="00136589">
        <w:rPr>
          <w:sz w:val="44"/>
          <w:szCs w:val="44"/>
        </w:rPr>
        <w:lastRenderedPageBreak/>
        <w:t>Zahraniční migrace</w:t>
      </w:r>
    </w:p>
    <w:p w:rsidR="00136589" w:rsidRPr="00136589" w:rsidRDefault="00136589" w:rsidP="00136589">
      <w:pPr>
        <w:jc w:val="both"/>
        <w:rPr>
          <w:sz w:val="44"/>
          <w:szCs w:val="44"/>
        </w:rPr>
      </w:pPr>
      <w:r w:rsidRPr="00136589">
        <w:rPr>
          <w:sz w:val="44"/>
          <w:szCs w:val="44"/>
        </w:rPr>
        <w:t xml:space="preserve">Stěhování osob přes hranice státu spojené se změnou trvalého bydliště a evidované prostřednictvím ohlašoven pobytu statistickými orgány. Takto je migrace sledována statistickými orgány od roku </w:t>
      </w:r>
      <w:r w:rsidRPr="00136589">
        <w:rPr>
          <w:b/>
          <w:bCs/>
          <w:sz w:val="44"/>
          <w:szCs w:val="44"/>
        </w:rPr>
        <w:t>1954</w:t>
      </w:r>
      <w:r w:rsidRPr="00136589">
        <w:rPr>
          <w:sz w:val="44"/>
          <w:szCs w:val="44"/>
        </w:rPr>
        <w:t xml:space="preserve">. Zahraniční migraci představují ale také cizinci, registrovaní orgány Ministerstva vnitra, kteří k nám přicházejí na základě udělení povolení k pobytu – bud trvalému, nebo přechodnému na dlouhodobá víza (nad 90 dnů), a dále cizinci, kteří obdrží azyl či vízum za účelem strpění. </w:t>
      </w:r>
    </w:p>
    <w:p w:rsidR="006D39C3" w:rsidRDefault="006D39C3" w:rsidP="00136589">
      <w:pPr>
        <w:jc w:val="both"/>
        <w:rPr>
          <w:b/>
          <w:bCs/>
          <w:sz w:val="44"/>
          <w:szCs w:val="44"/>
        </w:rPr>
      </w:pPr>
    </w:p>
    <w:p w:rsidR="00136589" w:rsidRPr="00136589" w:rsidRDefault="00136589" w:rsidP="00136589">
      <w:pPr>
        <w:jc w:val="both"/>
        <w:rPr>
          <w:sz w:val="44"/>
          <w:szCs w:val="44"/>
        </w:rPr>
      </w:pPr>
      <w:r w:rsidRPr="00136589">
        <w:rPr>
          <w:b/>
          <w:bCs/>
          <w:sz w:val="44"/>
          <w:szCs w:val="44"/>
        </w:rPr>
        <w:t>Nový zákon o pobytu cizinců od 1. 1. 2000</w:t>
      </w:r>
      <w:r w:rsidRPr="00136589">
        <w:rPr>
          <w:sz w:val="44"/>
          <w:szCs w:val="44"/>
        </w:rPr>
        <w:t xml:space="preserve">, ten pobyt cizinců na našem území do určité míry zpřísnil, což se projevilo nižším počtem přistěhovalých s povolením k dlouhodobému pobytu v roce 2001. Podle současné metodiky sledování migrace cizinců je přistěhovalý zařazen do databáze stěhování až v momentě, kdy jeho délka pobytu přesáhla jeden rok.  Toto se však ukázalo </w:t>
      </w:r>
      <w:r w:rsidRPr="00136589">
        <w:rPr>
          <w:sz w:val="44"/>
          <w:szCs w:val="44"/>
        </w:rPr>
        <w:lastRenderedPageBreak/>
        <w:t>jako problematické a proto to  CSÚ nebude takto dělat. Zařazování budou všichni cizinci s vízy nad 90 dnů.</w:t>
      </w:r>
    </w:p>
    <w:p w:rsidR="00136589" w:rsidRPr="00136589" w:rsidRDefault="00136589" w:rsidP="00136589">
      <w:pPr>
        <w:jc w:val="both"/>
        <w:rPr>
          <w:sz w:val="44"/>
          <w:szCs w:val="44"/>
        </w:rPr>
      </w:pPr>
    </w:p>
    <w:p w:rsidR="00136589" w:rsidRPr="00136589" w:rsidRDefault="00136589" w:rsidP="00136589">
      <w:pPr>
        <w:jc w:val="both"/>
        <w:rPr>
          <w:sz w:val="44"/>
          <w:szCs w:val="44"/>
        </w:rPr>
      </w:pPr>
      <w:r w:rsidRPr="00136589">
        <w:rPr>
          <w:sz w:val="44"/>
          <w:szCs w:val="44"/>
        </w:rPr>
        <w:t xml:space="preserve">Za </w:t>
      </w:r>
      <w:r w:rsidRPr="00136589">
        <w:rPr>
          <w:b/>
          <w:bCs/>
          <w:sz w:val="44"/>
          <w:szCs w:val="44"/>
        </w:rPr>
        <w:t>vystěhovalého</w:t>
      </w:r>
      <w:r w:rsidRPr="00136589">
        <w:rPr>
          <w:sz w:val="44"/>
          <w:szCs w:val="44"/>
        </w:rPr>
        <w:t xml:space="preserve"> je považován ten, kdo při odchodu z republiky odevzdá občanský průkaz.</w:t>
      </w:r>
    </w:p>
    <w:p w:rsidR="00136589" w:rsidRDefault="00136589" w:rsidP="00136589">
      <w:pPr>
        <w:jc w:val="both"/>
        <w:rPr>
          <w:sz w:val="44"/>
          <w:szCs w:val="44"/>
        </w:rPr>
      </w:pPr>
    </w:p>
    <w:p w:rsidR="00136589" w:rsidRPr="00136589" w:rsidRDefault="00136589" w:rsidP="00136589">
      <w:pPr>
        <w:jc w:val="both"/>
        <w:rPr>
          <w:b/>
          <w:sz w:val="44"/>
          <w:szCs w:val="44"/>
        </w:rPr>
      </w:pPr>
      <w:r w:rsidRPr="00136589">
        <w:rPr>
          <w:b/>
          <w:sz w:val="44"/>
          <w:szCs w:val="44"/>
        </w:rPr>
        <w:t>Evidovaná zahraniční migrace</w:t>
      </w:r>
    </w:p>
    <w:tbl>
      <w:tblPr>
        <w:tblW w:w="94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731"/>
        <w:gridCol w:w="1020"/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136589" w:rsidRPr="00136589" w:rsidTr="006D39C3">
        <w:trPr>
          <w:jc w:val="center"/>
        </w:trPr>
        <w:tc>
          <w:tcPr>
            <w:tcW w:w="1924" w:type="dxa"/>
          </w:tcPr>
          <w:p w:rsidR="00136589" w:rsidRPr="00136589" w:rsidRDefault="00136589" w:rsidP="00D43A13">
            <w:pPr>
              <w:jc w:val="both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Ukazatel</w:t>
            </w:r>
          </w:p>
          <w:p w:rsidR="00136589" w:rsidRPr="00136589" w:rsidRDefault="00136589" w:rsidP="00D43A13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b/>
                <w:bCs/>
                <w:sz w:val="44"/>
                <w:szCs w:val="44"/>
              </w:rPr>
            </w:pPr>
            <w:r w:rsidRPr="00136589">
              <w:rPr>
                <w:b/>
                <w:bCs/>
                <w:sz w:val="44"/>
                <w:szCs w:val="44"/>
              </w:rPr>
              <w:t>1993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b/>
                <w:bCs/>
                <w:sz w:val="44"/>
                <w:szCs w:val="44"/>
              </w:rPr>
            </w:pPr>
            <w:r w:rsidRPr="00136589">
              <w:rPr>
                <w:b/>
                <w:bCs/>
                <w:sz w:val="44"/>
                <w:szCs w:val="44"/>
              </w:rPr>
              <w:t>1994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b/>
                <w:bCs/>
                <w:sz w:val="44"/>
                <w:szCs w:val="44"/>
              </w:rPr>
            </w:pPr>
            <w:r w:rsidRPr="00136589">
              <w:rPr>
                <w:b/>
                <w:bCs/>
                <w:sz w:val="44"/>
                <w:szCs w:val="44"/>
              </w:rPr>
              <w:t>1995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b/>
                <w:bCs/>
                <w:sz w:val="44"/>
                <w:szCs w:val="44"/>
              </w:rPr>
            </w:pPr>
            <w:r w:rsidRPr="00136589">
              <w:rPr>
                <w:b/>
                <w:bCs/>
                <w:sz w:val="44"/>
                <w:szCs w:val="44"/>
              </w:rPr>
              <w:t>1996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b/>
                <w:bCs/>
                <w:sz w:val="44"/>
                <w:szCs w:val="44"/>
              </w:rPr>
            </w:pPr>
            <w:r w:rsidRPr="00136589">
              <w:rPr>
                <w:b/>
                <w:bCs/>
                <w:sz w:val="44"/>
                <w:szCs w:val="44"/>
              </w:rPr>
              <w:t>1997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b/>
                <w:bCs/>
                <w:sz w:val="44"/>
                <w:szCs w:val="44"/>
              </w:rPr>
            </w:pPr>
            <w:r w:rsidRPr="00136589">
              <w:rPr>
                <w:b/>
                <w:bCs/>
                <w:sz w:val="44"/>
                <w:szCs w:val="44"/>
              </w:rPr>
              <w:t>1998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b/>
                <w:bCs/>
                <w:sz w:val="44"/>
                <w:szCs w:val="44"/>
              </w:rPr>
            </w:pPr>
            <w:r w:rsidRPr="00136589">
              <w:rPr>
                <w:b/>
                <w:bCs/>
                <w:sz w:val="44"/>
                <w:szCs w:val="44"/>
              </w:rPr>
              <w:t>1999</w:t>
            </w:r>
          </w:p>
        </w:tc>
        <w:tc>
          <w:tcPr>
            <w:tcW w:w="801" w:type="dxa"/>
          </w:tcPr>
          <w:p w:rsidR="00136589" w:rsidRPr="00136589" w:rsidRDefault="00136589" w:rsidP="00D43A13">
            <w:pPr>
              <w:jc w:val="center"/>
              <w:rPr>
                <w:b/>
                <w:bCs/>
                <w:sz w:val="44"/>
                <w:szCs w:val="44"/>
              </w:rPr>
            </w:pPr>
            <w:r w:rsidRPr="00136589">
              <w:rPr>
                <w:b/>
                <w:bCs/>
                <w:sz w:val="44"/>
                <w:szCs w:val="44"/>
              </w:rPr>
              <w:t>2000</w:t>
            </w:r>
          </w:p>
        </w:tc>
        <w:tc>
          <w:tcPr>
            <w:tcW w:w="902" w:type="dxa"/>
          </w:tcPr>
          <w:p w:rsidR="00136589" w:rsidRPr="00136589" w:rsidRDefault="00136589" w:rsidP="00D43A13">
            <w:pPr>
              <w:jc w:val="center"/>
              <w:rPr>
                <w:b/>
                <w:bCs/>
                <w:sz w:val="44"/>
                <w:szCs w:val="44"/>
              </w:rPr>
            </w:pPr>
            <w:r w:rsidRPr="00136589">
              <w:rPr>
                <w:b/>
                <w:bCs/>
                <w:sz w:val="44"/>
                <w:szCs w:val="44"/>
              </w:rPr>
              <w:t>2001</w:t>
            </w:r>
          </w:p>
        </w:tc>
      </w:tr>
      <w:tr w:rsidR="00136589" w:rsidRPr="00136589" w:rsidTr="006D39C3">
        <w:trPr>
          <w:jc w:val="center"/>
        </w:trPr>
        <w:tc>
          <w:tcPr>
            <w:tcW w:w="1924" w:type="dxa"/>
          </w:tcPr>
          <w:p w:rsidR="00136589" w:rsidRPr="00136589" w:rsidRDefault="00136589" w:rsidP="00D43A13">
            <w:pPr>
              <w:jc w:val="both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Počet přistěhovalých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12 900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10 207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10 540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10 857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12 880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10 729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9 910</w:t>
            </w:r>
          </w:p>
        </w:tc>
        <w:tc>
          <w:tcPr>
            <w:tcW w:w="801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7 802</w:t>
            </w:r>
          </w:p>
        </w:tc>
        <w:tc>
          <w:tcPr>
            <w:tcW w:w="902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12 918</w:t>
            </w:r>
          </w:p>
        </w:tc>
      </w:tr>
      <w:tr w:rsidR="00136589" w:rsidRPr="00136589" w:rsidTr="006D39C3">
        <w:trPr>
          <w:jc w:val="center"/>
        </w:trPr>
        <w:tc>
          <w:tcPr>
            <w:tcW w:w="1924" w:type="dxa"/>
          </w:tcPr>
          <w:p w:rsidR="00136589" w:rsidRPr="00136589" w:rsidRDefault="00136589" w:rsidP="00D43A13">
            <w:pPr>
              <w:jc w:val="both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Počet vystěhovalých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7 424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265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541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728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805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1241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1136</w:t>
            </w:r>
          </w:p>
        </w:tc>
        <w:tc>
          <w:tcPr>
            <w:tcW w:w="801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1263</w:t>
            </w:r>
          </w:p>
        </w:tc>
        <w:tc>
          <w:tcPr>
            <w:tcW w:w="902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21 469</w:t>
            </w:r>
          </w:p>
        </w:tc>
      </w:tr>
      <w:tr w:rsidR="00136589" w:rsidRPr="00136589" w:rsidTr="006D39C3">
        <w:trPr>
          <w:jc w:val="center"/>
        </w:trPr>
        <w:tc>
          <w:tcPr>
            <w:tcW w:w="1924" w:type="dxa"/>
          </w:tcPr>
          <w:p w:rsidR="00136589" w:rsidRPr="00136589" w:rsidRDefault="00136589" w:rsidP="00D43A13">
            <w:pPr>
              <w:jc w:val="both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 xml:space="preserve">Saldo </w:t>
            </w:r>
            <w:r w:rsidRPr="00136589">
              <w:rPr>
                <w:sz w:val="44"/>
                <w:szCs w:val="44"/>
              </w:rPr>
              <w:lastRenderedPageBreak/>
              <w:t>stěhování</w:t>
            </w:r>
          </w:p>
          <w:p w:rsidR="00136589" w:rsidRPr="00136589" w:rsidRDefault="00136589" w:rsidP="00D43A13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lastRenderedPageBreak/>
              <w:t xml:space="preserve">5 </w:t>
            </w:r>
            <w:r w:rsidRPr="00136589">
              <w:rPr>
                <w:sz w:val="44"/>
                <w:szCs w:val="44"/>
              </w:rPr>
              <w:lastRenderedPageBreak/>
              <w:t>476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lastRenderedPageBreak/>
              <w:t xml:space="preserve">9 </w:t>
            </w:r>
            <w:r w:rsidRPr="00136589">
              <w:rPr>
                <w:sz w:val="44"/>
                <w:szCs w:val="44"/>
              </w:rPr>
              <w:lastRenderedPageBreak/>
              <w:t>942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lastRenderedPageBreak/>
              <w:t xml:space="preserve">9 </w:t>
            </w:r>
            <w:r w:rsidRPr="00136589">
              <w:rPr>
                <w:sz w:val="44"/>
                <w:szCs w:val="44"/>
              </w:rPr>
              <w:lastRenderedPageBreak/>
              <w:t>999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lastRenderedPageBreak/>
              <w:t xml:space="preserve">10 </w:t>
            </w:r>
            <w:r w:rsidRPr="00136589">
              <w:rPr>
                <w:sz w:val="44"/>
                <w:szCs w:val="44"/>
              </w:rPr>
              <w:lastRenderedPageBreak/>
              <w:t>129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lastRenderedPageBreak/>
              <w:t xml:space="preserve">12 </w:t>
            </w:r>
            <w:r w:rsidRPr="00136589">
              <w:rPr>
                <w:sz w:val="44"/>
                <w:szCs w:val="44"/>
              </w:rPr>
              <w:lastRenderedPageBreak/>
              <w:t>075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lastRenderedPageBreak/>
              <w:t xml:space="preserve">9 </w:t>
            </w:r>
            <w:r w:rsidRPr="00136589">
              <w:rPr>
                <w:sz w:val="44"/>
                <w:szCs w:val="44"/>
              </w:rPr>
              <w:lastRenderedPageBreak/>
              <w:t>488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lastRenderedPageBreak/>
              <w:t xml:space="preserve">8 </w:t>
            </w:r>
            <w:r w:rsidRPr="00136589">
              <w:rPr>
                <w:sz w:val="44"/>
                <w:szCs w:val="44"/>
              </w:rPr>
              <w:lastRenderedPageBreak/>
              <w:t>774</w:t>
            </w:r>
          </w:p>
        </w:tc>
        <w:tc>
          <w:tcPr>
            <w:tcW w:w="801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lastRenderedPageBreak/>
              <w:t xml:space="preserve">6 </w:t>
            </w:r>
            <w:r w:rsidRPr="00136589">
              <w:rPr>
                <w:sz w:val="44"/>
                <w:szCs w:val="44"/>
              </w:rPr>
              <w:lastRenderedPageBreak/>
              <w:t>539</w:t>
            </w:r>
          </w:p>
        </w:tc>
        <w:tc>
          <w:tcPr>
            <w:tcW w:w="902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lastRenderedPageBreak/>
              <w:t xml:space="preserve">-8 </w:t>
            </w:r>
            <w:r w:rsidRPr="00136589">
              <w:rPr>
                <w:sz w:val="44"/>
                <w:szCs w:val="44"/>
              </w:rPr>
              <w:lastRenderedPageBreak/>
              <w:t>551</w:t>
            </w:r>
          </w:p>
        </w:tc>
      </w:tr>
      <w:tr w:rsidR="00136589" w:rsidRPr="00136589" w:rsidTr="006D39C3">
        <w:trPr>
          <w:jc w:val="center"/>
        </w:trPr>
        <w:tc>
          <w:tcPr>
            <w:tcW w:w="1924" w:type="dxa"/>
          </w:tcPr>
          <w:p w:rsidR="00136589" w:rsidRPr="00136589" w:rsidRDefault="00136589" w:rsidP="00D43A13">
            <w:pPr>
              <w:jc w:val="both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lastRenderedPageBreak/>
              <w:t>Objem stěhování</w:t>
            </w:r>
          </w:p>
          <w:p w:rsidR="00136589" w:rsidRPr="00136589" w:rsidRDefault="00136589" w:rsidP="00D43A13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20 324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10 472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11 081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11 585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13 685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11 970</w:t>
            </w:r>
          </w:p>
        </w:tc>
        <w:tc>
          <w:tcPr>
            <w:tcW w:w="829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11 046</w:t>
            </w:r>
          </w:p>
        </w:tc>
        <w:tc>
          <w:tcPr>
            <w:tcW w:w="801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9 065</w:t>
            </w:r>
          </w:p>
        </w:tc>
        <w:tc>
          <w:tcPr>
            <w:tcW w:w="902" w:type="dxa"/>
          </w:tcPr>
          <w:p w:rsidR="00136589" w:rsidRPr="00136589" w:rsidRDefault="00136589" w:rsidP="00D43A13">
            <w:pPr>
              <w:jc w:val="center"/>
              <w:rPr>
                <w:sz w:val="44"/>
                <w:szCs w:val="44"/>
              </w:rPr>
            </w:pPr>
            <w:r w:rsidRPr="00136589">
              <w:rPr>
                <w:sz w:val="44"/>
                <w:szCs w:val="44"/>
              </w:rPr>
              <w:t>34 387</w:t>
            </w:r>
          </w:p>
        </w:tc>
      </w:tr>
    </w:tbl>
    <w:p w:rsidR="00136589" w:rsidRPr="00136589" w:rsidRDefault="00136589" w:rsidP="00136589">
      <w:pPr>
        <w:jc w:val="both"/>
        <w:rPr>
          <w:sz w:val="44"/>
          <w:szCs w:val="44"/>
        </w:rPr>
      </w:pPr>
    </w:p>
    <w:p w:rsidR="00136589" w:rsidRPr="00136589" w:rsidRDefault="00136589" w:rsidP="00136589">
      <w:pPr>
        <w:jc w:val="both"/>
        <w:rPr>
          <w:sz w:val="44"/>
          <w:szCs w:val="44"/>
        </w:rPr>
      </w:pPr>
      <w:r w:rsidRPr="00136589">
        <w:rPr>
          <w:sz w:val="44"/>
          <w:szCs w:val="44"/>
        </w:rPr>
        <w:t>Přestože v průběhu 90. let sledujeme migrační přírůstek, existují hypotézy, že vzhledem k neúplné evidenci vystěhovalých, docházelo k úbytku i v předchozích letech.</w:t>
      </w:r>
    </w:p>
    <w:p w:rsidR="00136589" w:rsidRPr="00136589" w:rsidRDefault="00136589" w:rsidP="00136589">
      <w:pPr>
        <w:jc w:val="both"/>
        <w:rPr>
          <w:sz w:val="44"/>
          <w:szCs w:val="44"/>
        </w:rPr>
      </w:pPr>
    </w:p>
    <w:p w:rsidR="00136589" w:rsidRPr="00136589" w:rsidRDefault="00136589" w:rsidP="00136589">
      <w:pPr>
        <w:jc w:val="both"/>
        <w:rPr>
          <w:sz w:val="44"/>
          <w:szCs w:val="44"/>
        </w:rPr>
      </w:pPr>
      <w:r w:rsidRPr="00136589">
        <w:rPr>
          <w:sz w:val="44"/>
          <w:szCs w:val="44"/>
        </w:rPr>
        <w:t>Odkud přicházejí imigranti? Rok 2000</w:t>
      </w:r>
    </w:p>
    <w:p w:rsidR="00136589" w:rsidRPr="00136589" w:rsidRDefault="00136589" w:rsidP="00136589">
      <w:pPr>
        <w:numPr>
          <w:ilvl w:val="0"/>
          <w:numId w:val="1"/>
        </w:numPr>
        <w:jc w:val="both"/>
        <w:rPr>
          <w:b/>
          <w:bCs/>
          <w:sz w:val="44"/>
          <w:szCs w:val="44"/>
        </w:rPr>
      </w:pPr>
      <w:r w:rsidRPr="00136589">
        <w:rPr>
          <w:b/>
          <w:bCs/>
          <w:sz w:val="44"/>
          <w:szCs w:val="44"/>
        </w:rPr>
        <w:t xml:space="preserve">více než 1/3 je ze Slovenska </w:t>
      </w:r>
    </w:p>
    <w:p w:rsidR="00136589" w:rsidRPr="00136589" w:rsidRDefault="00136589" w:rsidP="00136589">
      <w:pPr>
        <w:numPr>
          <w:ilvl w:val="0"/>
          <w:numId w:val="1"/>
        </w:numPr>
        <w:jc w:val="both"/>
        <w:rPr>
          <w:b/>
          <w:bCs/>
          <w:sz w:val="44"/>
          <w:szCs w:val="44"/>
        </w:rPr>
      </w:pPr>
      <w:r w:rsidRPr="00136589">
        <w:rPr>
          <w:b/>
          <w:bCs/>
          <w:sz w:val="44"/>
          <w:szCs w:val="44"/>
        </w:rPr>
        <w:t>Ukrajina (téměř 16%)</w:t>
      </w:r>
    </w:p>
    <w:p w:rsidR="00136589" w:rsidRPr="00136589" w:rsidRDefault="00136589" w:rsidP="00136589">
      <w:pPr>
        <w:numPr>
          <w:ilvl w:val="0"/>
          <w:numId w:val="1"/>
        </w:numPr>
        <w:jc w:val="both"/>
        <w:rPr>
          <w:sz w:val="44"/>
          <w:szCs w:val="44"/>
        </w:rPr>
      </w:pPr>
      <w:r w:rsidRPr="00136589">
        <w:rPr>
          <w:b/>
          <w:bCs/>
          <w:sz w:val="44"/>
          <w:szCs w:val="44"/>
        </w:rPr>
        <w:t>Německo</w:t>
      </w:r>
    </w:p>
    <w:p w:rsidR="00136589" w:rsidRPr="00136589" w:rsidRDefault="00136589" w:rsidP="00136589">
      <w:pPr>
        <w:jc w:val="both"/>
        <w:rPr>
          <w:sz w:val="44"/>
          <w:szCs w:val="44"/>
        </w:rPr>
      </w:pPr>
    </w:p>
    <w:p w:rsidR="00136589" w:rsidRPr="00136589" w:rsidRDefault="00136589" w:rsidP="00136589">
      <w:pPr>
        <w:rPr>
          <w:b/>
          <w:sz w:val="44"/>
          <w:szCs w:val="44"/>
        </w:rPr>
      </w:pPr>
      <w:r w:rsidRPr="00136589">
        <w:rPr>
          <w:b/>
          <w:sz w:val="44"/>
          <w:szCs w:val="44"/>
        </w:rPr>
        <w:t>Rozlišované kategorie a typy pobytu cizinců</w:t>
      </w:r>
    </w:p>
    <w:p w:rsidR="00136589" w:rsidRPr="00136589" w:rsidRDefault="00136589" w:rsidP="00136589">
      <w:pPr>
        <w:numPr>
          <w:ilvl w:val="0"/>
          <w:numId w:val="3"/>
        </w:numPr>
        <w:rPr>
          <w:sz w:val="44"/>
          <w:szCs w:val="44"/>
        </w:rPr>
      </w:pPr>
      <w:r w:rsidRPr="00136589">
        <w:rPr>
          <w:sz w:val="44"/>
          <w:szCs w:val="44"/>
        </w:rPr>
        <w:t>Občané zemí EU + některé další E státy</w:t>
      </w:r>
    </w:p>
    <w:p w:rsidR="00136589" w:rsidRPr="00136589" w:rsidRDefault="00136589" w:rsidP="00136589">
      <w:pPr>
        <w:numPr>
          <w:ilvl w:val="2"/>
          <w:numId w:val="3"/>
        </w:numPr>
        <w:rPr>
          <w:sz w:val="44"/>
          <w:szCs w:val="44"/>
        </w:rPr>
      </w:pPr>
      <w:r w:rsidRPr="00136589">
        <w:rPr>
          <w:sz w:val="44"/>
          <w:szCs w:val="44"/>
        </w:rPr>
        <w:t>Registrovaní</w:t>
      </w:r>
    </w:p>
    <w:p w:rsidR="00136589" w:rsidRPr="00136589" w:rsidRDefault="00136589" w:rsidP="00136589">
      <w:pPr>
        <w:numPr>
          <w:ilvl w:val="2"/>
          <w:numId w:val="3"/>
        </w:numPr>
        <w:rPr>
          <w:sz w:val="44"/>
          <w:szCs w:val="44"/>
        </w:rPr>
      </w:pPr>
      <w:r w:rsidRPr="00136589">
        <w:rPr>
          <w:sz w:val="44"/>
          <w:szCs w:val="44"/>
        </w:rPr>
        <w:t>Přechodný pobyt</w:t>
      </w:r>
    </w:p>
    <w:p w:rsidR="00136589" w:rsidRPr="00136589" w:rsidRDefault="00136589" w:rsidP="00136589">
      <w:pPr>
        <w:numPr>
          <w:ilvl w:val="2"/>
          <w:numId w:val="3"/>
        </w:numPr>
        <w:rPr>
          <w:sz w:val="44"/>
          <w:szCs w:val="44"/>
        </w:rPr>
      </w:pPr>
      <w:r w:rsidRPr="00136589">
        <w:rPr>
          <w:sz w:val="44"/>
          <w:szCs w:val="44"/>
        </w:rPr>
        <w:t>Trvalý pobyt</w:t>
      </w:r>
    </w:p>
    <w:p w:rsidR="00136589" w:rsidRPr="00136589" w:rsidRDefault="00136589" w:rsidP="00136589">
      <w:pPr>
        <w:numPr>
          <w:ilvl w:val="0"/>
          <w:numId w:val="3"/>
        </w:numPr>
        <w:rPr>
          <w:sz w:val="44"/>
          <w:szCs w:val="44"/>
        </w:rPr>
      </w:pPr>
      <w:r w:rsidRPr="00136589">
        <w:rPr>
          <w:sz w:val="44"/>
          <w:szCs w:val="44"/>
        </w:rPr>
        <w:t>Občané zemí mimo EU („třetích zemí“)</w:t>
      </w:r>
    </w:p>
    <w:p w:rsidR="00136589" w:rsidRPr="00136589" w:rsidRDefault="00136589" w:rsidP="00136589">
      <w:pPr>
        <w:numPr>
          <w:ilvl w:val="2"/>
          <w:numId w:val="3"/>
        </w:numPr>
        <w:rPr>
          <w:sz w:val="44"/>
          <w:szCs w:val="44"/>
        </w:rPr>
      </w:pPr>
      <w:r w:rsidRPr="00136589">
        <w:rPr>
          <w:sz w:val="44"/>
          <w:szCs w:val="44"/>
        </w:rPr>
        <w:t>Krátkodobý pobyt</w:t>
      </w:r>
    </w:p>
    <w:p w:rsidR="00136589" w:rsidRPr="00136589" w:rsidRDefault="00136589" w:rsidP="00136589">
      <w:pPr>
        <w:numPr>
          <w:ilvl w:val="2"/>
          <w:numId w:val="3"/>
        </w:numPr>
        <w:rPr>
          <w:sz w:val="44"/>
          <w:szCs w:val="44"/>
        </w:rPr>
      </w:pPr>
      <w:r w:rsidRPr="00136589">
        <w:rPr>
          <w:sz w:val="44"/>
          <w:szCs w:val="44"/>
        </w:rPr>
        <w:t>Víza nad a pod 90 dnů</w:t>
      </w:r>
    </w:p>
    <w:p w:rsidR="00136589" w:rsidRPr="00136589" w:rsidRDefault="00136589" w:rsidP="00136589">
      <w:pPr>
        <w:numPr>
          <w:ilvl w:val="2"/>
          <w:numId w:val="3"/>
        </w:numPr>
        <w:rPr>
          <w:sz w:val="44"/>
          <w:szCs w:val="44"/>
        </w:rPr>
      </w:pPr>
      <w:r w:rsidRPr="00136589">
        <w:rPr>
          <w:sz w:val="44"/>
          <w:szCs w:val="44"/>
        </w:rPr>
        <w:t>Dlouhodobý pobyt</w:t>
      </w:r>
    </w:p>
    <w:p w:rsidR="00136589" w:rsidRPr="00136589" w:rsidRDefault="00136589" w:rsidP="00136589">
      <w:pPr>
        <w:numPr>
          <w:ilvl w:val="2"/>
          <w:numId w:val="3"/>
        </w:numPr>
        <w:rPr>
          <w:sz w:val="44"/>
          <w:szCs w:val="44"/>
        </w:rPr>
      </w:pPr>
      <w:r w:rsidRPr="00136589">
        <w:rPr>
          <w:sz w:val="44"/>
          <w:szCs w:val="44"/>
        </w:rPr>
        <w:t>Trvalý pobyt</w:t>
      </w:r>
    </w:p>
    <w:p w:rsidR="00136589" w:rsidRDefault="00136589" w:rsidP="00136589">
      <w:pPr>
        <w:numPr>
          <w:ilvl w:val="2"/>
          <w:numId w:val="3"/>
        </w:numPr>
        <w:rPr>
          <w:sz w:val="44"/>
          <w:szCs w:val="44"/>
        </w:rPr>
      </w:pPr>
      <w:r w:rsidRPr="00136589">
        <w:rPr>
          <w:sz w:val="44"/>
          <w:szCs w:val="44"/>
        </w:rPr>
        <w:t>Azyl</w:t>
      </w:r>
    </w:p>
    <w:p w:rsidR="006D39C3" w:rsidRDefault="006D39C3" w:rsidP="006D39C3">
      <w:pPr>
        <w:rPr>
          <w:sz w:val="44"/>
          <w:szCs w:val="44"/>
        </w:rPr>
      </w:pPr>
    </w:p>
    <w:p w:rsidR="006D39C3" w:rsidRPr="00136589" w:rsidRDefault="006D39C3" w:rsidP="006D39C3">
      <w:pPr>
        <w:rPr>
          <w:sz w:val="44"/>
          <w:szCs w:val="44"/>
        </w:rPr>
      </w:pPr>
    </w:p>
    <w:p w:rsidR="00136589" w:rsidRPr="00136589" w:rsidRDefault="00136589" w:rsidP="00136589">
      <w:pPr>
        <w:numPr>
          <w:ilvl w:val="0"/>
          <w:numId w:val="3"/>
        </w:numPr>
        <w:rPr>
          <w:sz w:val="44"/>
          <w:szCs w:val="44"/>
        </w:rPr>
      </w:pPr>
      <w:r w:rsidRPr="00136589">
        <w:rPr>
          <w:sz w:val="44"/>
          <w:szCs w:val="44"/>
        </w:rPr>
        <w:lastRenderedPageBreak/>
        <w:t>Cizinci bez ohledu na hranice EU</w:t>
      </w:r>
    </w:p>
    <w:p w:rsidR="00136589" w:rsidRPr="00136589" w:rsidRDefault="00136589" w:rsidP="00136589">
      <w:pPr>
        <w:numPr>
          <w:ilvl w:val="2"/>
          <w:numId w:val="3"/>
        </w:numPr>
        <w:rPr>
          <w:sz w:val="44"/>
          <w:szCs w:val="44"/>
        </w:rPr>
      </w:pPr>
      <w:r w:rsidRPr="00136589">
        <w:rPr>
          <w:sz w:val="44"/>
          <w:szCs w:val="44"/>
        </w:rPr>
        <w:t>Registrovaní žadatelé o azyl</w:t>
      </w:r>
    </w:p>
    <w:p w:rsidR="00136589" w:rsidRPr="00136589" w:rsidRDefault="00136589" w:rsidP="00136589">
      <w:pPr>
        <w:numPr>
          <w:ilvl w:val="2"/>
          <w:numId w:val="3"/>
        </w:numPr>
        <w:rPr>
          <w:sz w:val="44"/>
          <w:szCs w:val="44"/>
        </w:rPr>
      </w:pPr>
      <w:r w:rsidRPr="00136589">
        <w:rPr>
          <w:sz w:val="44"/>
          <w:szCs w:val="44"/>
        </w:rPr>
        <w:t>Dočasná ochrana</w:t>
      </w:r>
    </w:p>
    <w:p w:rsidR="00136589" w:rsidRPr="00136589" w:rsidRDefault="00136589" w:rsidP="00136589">
      <w:pPr>
        <w:numPr>
          <w:ilvl w:val="2"/>
          <w:numId w:val="3"/>
        </w:numPr>
        <w:rPr>
          <w:sz w:val="44"/>
          <w:szCs w:val="44"/>
        </w:rPr>
      </w:pPr>
      <w:r w:rsidRPr="00136589">
        <w:rPr>
          <w:sz w:val="44"/>
          <w:szCs w:val="44"/>
        </w:rPr>
        <w:t>Nelegální pobyt</w:t>
      </w:r>
    </w:p>
    <w:p w:rsidR="00136589" w:rsidRPr="00136589" w:rsidRDefault="00136589" w:rsidP="00136589">
      <w:pPr>
        <w:rPr>
          <w:sz w:val="44"/>
          <w:szCs w:val="44"/>
        </w:rPr>
      </w:pPr>
    </w:p>
    <w:p w:rsidR="00136589" w:rsidRPr="00136589" w:rsidRDefault="00136589" w:rsidP="00136589">
      <w:pPr>
        <w:rPr>
          <w:b/>
          <w:sz w:val="44"/>
          <w:szCs w:val="44"/>
        </w:rPr>
      </w:pPr>
      <w:r w:rsidRPr="00136589">
        <w:rPr>
          <w:b/>
          <w:sz w:val="44"/>
          <w:szCs w:val="44"/>
        </w:rPr>
        <w:t>Aktuální problémy:</w:t>
      </w:r>
    </w:p>
    <w:p w:rsidR="00136589" w:rsidRPr="00136589" w:rsidRDefault="00136589" w:rsidP="00136589">
      <w:pPr>
        <w:numPr>
          <w:ilvl w:val="0"/>
          <w:numId w:val="4"/>
        </w:numPr>
        <w:rPr>
          <w:sz w:val="44"/>
          <w:szCs w:val="44"/>
        </w:rPr>
      </w:pPr>
      <w:r w:rsidRPr="00136589">
        <w:rPr>
          <w:sz w:val="44"/>
          <w:szCs w:val="44"/>
        </w:rPr>
        <w:t>Legislativa (přísný cizinecký zákon)</w:t>
      </w:r>
    </w:p>
    <w:p w:rsidR="00136589" w:rsidRPr="00136589" w:rsidRDefault="00136589" w:rsidP="00136589">
      <w:pPr>
        <w:numPr>
          <w:ilvl w:val="0"/>
          <w:numId w:val="4"/>
        </w:numPr>
        <w:rPr>
          <w:sz w:val="44"/>
          <w:szCs w:val="44"/>
        </w:rPr>
      </w:pPr>
      <w:r w:rsidRPr="00136589">
        <w:rPr>
          <w:sz w:val="44"/>
          <w:szCs w:val="44"/>
        </w:rPr>
        <w:t>Zaměstnanost</w:t>
      </w:r>
    </w:p>
    <w:p w:rsidR="00136589" w:rsidRPr="00136589" w:rsidRDefault="00136589" w:rsidP="00136589">
      <w:pPr>
        <w:numPr>
          <w:ilvl w:val="0"/>
          <w:numId w:val="4"/>
        </w:numPr>
        <w:rPr>
          <w:sz w:val="44"/>
          <w:szCs w:val="44"/>
        </w:rPr>
      </w:pPr>
      <w:r w:rsidRPr="00136589">
        <w:rPr>
          <w:sz w:val="44"/>
          <w:szCs w:val="44"/>
        </w:rPr>
        <w:t>Adaptace</w:t>
      </w:r>
    </w:p>
    <w:p w:rsidR="00136589" w:rsidRPr="00136589" w:rsidRDefault="00136589" w:rsidP="00136589">
      <w:pPr>
        <w:numPr>
          <w:ilvl w:val="0"/>
          <w:numId w:val="4"/>
        </w:numPr>
        <w:rPr>
          <w:sz w:val="44"/>
          <w:szCs w:val="44"/>
        </w:rPr>
      </w:pPr>
      <w:r w:rsidRPr="00136589">
        <w:rPr>
          <w:sz w:val="44"/>
          <w:szCs w:val="44"/>
        </w:rPr>
        <w:t>Kulturní problémy</w:t>
      </w:r>
    </w:p>
    <w:p w:rsidR="00136589" w:rsidRPr="00136589" w:rsidRDefault="00136589" w:rsidP="00136589">
      <w:pPr>
        <w:numPr>
          <w:ilvl w:val="0"/>
          <w:numId w:val="4"/>
        </w:numPr>
        <w:rPr>
          <w:sz w:val="44"/>
          <w:szCs w:val="44"/>
        </w:rPr>
      </w:pPr>
      <w:r w:rsidRPr="00136589">
        <w:rPr>
          <w:sz w:val="44"/>
          <w:szCs w:val="44"/>
        </w:rPr>
        <w:t>Jazykové problémy</w:t>
      </w:r>
    </w:p>
    <w:p w:rsidR="00136589" w:rsidRPr="00136589" w:rsidRDefault="00136589" w:rsidP="00136589">
      <w:pPr>
        <w:numPr>
          <w:ilvl w:val="0"/>
          <w:numId w:val="4"/>
        </w:numPr>
        <w:rPr>
          <w:sz w:val="44"/>
          <w:szCs w:val="44"/>
        </w:rPr>
      </w:pPr>
      <w:r w:rsidRPr="00136589">
        <w:rPr>
          <w:sz w:val="44"/>
          <w:szCs w:val="44"/>
        </w:rPr>
        <w:t>Intolerance, Xenofobie</w:t>
      </w:r>
    </w:p>
    <w:p w:rsidR="00136589" w:rsidRDefault="00136589" w:rsidP="000271C5">
      <w:pPr>
        <w:rPr>
          <w:b/>
          <w:sz w:val="44"/>
          <w:szCs w:val="44"/>
          <w:u w:val="single"/>
        </w:rPr>
      </w:pPr>
      <w:r w:rsidRPr="00136589">
        <w:rPr>
          <w:sz w:val="44"/>
          <w:szCs w:val="44"/>
        </w:rPr>
        <w:br w:type="page"/>
      </w:r>
    </w:p>
    <w:p w:rsidR="00136589" w:rsidRPr="00136589" w:rsidRDefault="00136589" w:rsidP="00136589">
      <w:pPr>
        <w:rPr>
          <w:b/>
          <w:sz w:val="44"/>
          <w:szCs w:val="44"/>
          <w:u w:val="single"/>
        </w:rPr>
      </w:pPr>
      <w:r w:rsidRPr="00136589">
        <w:rPr>
          <w:b/>
          <w:sz w:val="44"/>
          <w:szCs w:val="44"/>
          <w:u w:val="single"/>
        </w:rPr>
        <w:lastRenderedPageBreak/>
        <w:t>Použité zdroje:</w:t>
      </w:r>
    </w:p>
    <w:p w:rsidR="00136589" w:rsidRDefault="00136589" w:rsidP="00136589">
      <w:pPr>
        <w:rPr>
          <w:bCs/>
          <w:sz w:val="44"/>
          <w:szCs w:val="44"/>
        </w:rPr>
      </w:pPr>
    </w:p>
    <w:p w:rsidR="00136589" w:rsidRDefault="00136589" w:rsidP="00136589">
      <w:pPr>
        <w:rPr>
          <w:sz w:val="44"/>
          <w:szCs w:val="44"/>
        </w:rPr>
      </w:pPr>
      <w:r>
        <w:rPr>
          <w:bCs/>
          <w:sz w:val="44"/>
          <w:szCs w:val="44"/>
        </w:rPr>
        <w:t>Migrace</w:t>
      </w:r>
      <w:r w:rsidRPr="00562193">
        <w:rPr>
          <w:bCs/>
          <w:sz w:val="44"/>
          <w:szCs w:val="44"/>
        </w:rPr>
        <w:t>. Článek</w:t>
      </w:r>
      <w:r w:rsidRPr="00EB626F">
        <w:rPr>
          <w:sz w:val="44"/>
          <w:szCs w:val="44"/>
        </w:rPr>
        <w:t xml:space="preserve">[online]. </w:t>
      </w:r>
      <w:proofErr w:type="spellStart"/>
      <w:r>
        <w:rPr>
          <w:sz w:val="44"/>
          <w:szCs w:val="44"/>
        </w:rPr>
        <w:t>Nestr</w:t>
      </w:r>
      <w:proofErr w:type="spellEnd"/>
      <w:r>
        <w:rPr>
          <w:sz w:val="44"/>
          <w:szCs w:val="44"/>
        </w:rPr>
        <w:t xml:space="preserve">. </w:t>
      </w:r>
      <w:r w:rsidRPr="00EB626F">
        <w:rPr>
          <w:sz w:val="44"/>
          <w:szCs w:val="44"/>
        </w:rPr>
        <w:t xml:space="preserve">[cit. </w:t>
      </w:r>
      <w:r>
        <w:rPr>
          <w:sz w:val="44"/>
          <w:szCs w:val="44"/>
        </w:rPr>
        <w:t xml:space="preserve">2. </w:t>
      </w:r>
      <w:r w:rsidR="00516B59">
        <w:rPr>
          <w:sz w:val="44"/>
          <w:szCs w:val="44"/>
        </w:rPr>
        <w:t>9</w:t>
      </w:r>
      <w:r>
        <w:rPr>
          <w:sz w:val="44"/>
          <w:szCs w:val="44"/>
        </w:rPr>
        <w:t xml:space="preserve">. </w:t>
      </w:r>
      <w:r w:rsidRPr="00EB626F">
        <w:rPr>
          <w:sz w:val="44"/>
          <w:szCs w:val="44"/>
        </w:rPr>
        <w:t>201</w:t>
      </w:r>
      <w:r w:rsidR="00516B59">
        <w:rPr>
          <w:sz w:val="44"/>
          <w:szCs w:val="44"/>
        </w:rPr>
        <w:t>3</w:t>
      </w:r>
      <w:r>
        <w:rPr>
          <w:sz w:val="44"/>
          <w:szCs w:val="44"/>
        </w:rPr>
        <w:t xml:space="preserve"> v 20, 48 hod.</w:t>
      </w:r>
      <w:r w:rsidRPr="00EB626F">
        <w:rPr>
          <w:sz w:val="44"/>
          <w:szCs w:val="44"/>
        </w:rPr>
        <w:t xml:space="preserve">]. </w:t>
      </w:r>
    </w:p>
    <w:p w:rsidR="00136589" w:rsidRPr="00AC57A8" w:rsidRDefault="00136589" w:rsidP="00136589">
      <w:pPr>
        <w:rPr>
          <w:sz w:val="44"/>
          <w:szCs w:val="44"/>
        </w:rPr>
      </w:pPr>
      <w:r w:rsidRPr="00EB626F">
        <w:rPr>
          <w:sz w:val="44"/>
          <w:szCs w:val="44"/>
        </w:rPr>
        <w:t xml:space="preserve">Dostupný na WWW: </w:t>
      </w:r>
      <w:r>
        <w:rPr>
          <w:b/>
          <w:sz w:val="44"/>
          <w:szCs w:val="44"/>
        </w:rPr>
        <w:t>&lt;</w:t>
      </w:r>
      <w:hyperlink r:id="rId8" w:history="1">
        <w:r w:rsidRPr="00136589">
          <w:rPr>
            <w:rStyle w:val="Hypertextovodkaz"/>
            <w:sz w:val="44"/>
            <w:szCs w:val="44"/>
          </w:rPr>
          <w:t>http://cs.wikipedia.org/wiki/Migrace</w:t>
        </w:r>
      </w:hyperlink>
      <w:r>
        <w:rPr>
          <w:b/>
          <w:sz w:val="44"/>
          <w:szCs w:val="44"/>
        </w:rPr>
        <w:t>&gt;</w:t>
      </w:r>
      <w:r>
        <w:rPr>
          <w:bCs/>
          <w:sz w:val="44"/>
          <w:szCs w:val="44"/>
        </w:rPr>
        <w:t>.</w:t>
      </w:r>
    </w:p>
    <w:p w:rsidR="00136589" w:rsidRDefault="00136589" w:rsidP="00136589">
      <w:pPr>
        <w:rPr>
          <w:b/>
          <w:sz w:val="44"/>
          <w:szCs w:val="44"/>
        </w:rPr>
      </w:pPr>
    </w:p>
    <w:p w:rsidR="00136589" w:rsidRDefault="00136589" w:rsidP="00136589">
      <w:pPr>
        <w:rPr>
          <w:sz w:val="44"/>
          <w:szCs w:val="44"/>
        </w:rPr>
      </w:pPr>
      <w:r>
        <w:rPr>
          <w:bCs/>
          <w:sz w:val="44"/>
          <w:szCs w:val="44"/>
        </w:rPr>
        <w:t>Vnitřní migrace v ČR</w:t>
      </w:r>
      <w:r w:rsidRPr="00562193">
        <w:rPr>
          <w:bCs/>
          <w:sz w:val="44"/>
          <w:szCs w:val="44"/>
        </w:rPr>
        <w:t>. Článek</w:t>
      </w:r>
      <w:r w:rsidRPr="00EB626F">
        <w:rPr>
          <w:sz w:val="44"/>
          <w:szCs w:val="44"/>
        </w:rPr>
        <w:t xml:space="preserve">[online]. </w:t>
      </w:r>
      <w:proofErr w:type="spellStart"/>
      <w:r>
        <w:rPr>
          <w:sz w:val="44"/>
          <w:szCs w:val="44"/>
        </w:rPr>
        <w:t>Nestr</w:t>
      </w:r>
      <w:proofErr w:type="spellEnd"/>
      <w:r>
        <w:rPr>
          <w:sz w:val="44"/>
          <w:szCs w:val="44"/>
        </w:rPr>
        <w:t xml:space="preserve">. </w:t>
      </w:r>
      <w:r w:rsidRPr="00EB626F">
        <w:rPr>
          <w:sz w:val="44"/>
          <w:szCs w:val="44"/>
        </w:rPr>
        <w:t xml:space="preserve">[cit. </w:t>
      </w:r>
      <w:r>
        <w:rPr>
          <w:sz w:val="44"/>
          <w:szCs w:val="44"/>
        </w:rPr>
        <w:t xml:space="preserve">2. </w:t>
      </w:r>
      <w:r w:rsidR="00516B59">
        <w:rPr>
          <w:sz w:val="44"/>
          <w:szCs w:val="44"/>
        </w:rPr>
        <w:t>9</w:t>
      </w:r>
      <w:r>
        <w:rPr>
          <w:sz w:val="44"/>
          <w:szCs w:val="44"/>
        </w:rPr>
        <w:t xml:space="preserve">. </w:t>
      </w:r>
      <w:r w:rsidRPr="00EB626F">
        <w:rPr>
          <w:sz w:val="44"/>
          <w:szCs w:val="44"/>
        </w:rPr>
        <w:t>201</w:t>
      </w:r>
      <w:r w:rsidR="00516B59">
        <w:rPr>
          <w:sz w:val="44"/>
          <w:szCs w:val="44"/>
        </w:rPr>
        <w:t>3</w:t>
      </w:r>
      <w:r>
        <w:rPr>
          <w:sz w:val="44"/>
          <w:szCs w:val="44"/>
        </w:rPr>
        <w:t xml:space="preserve"> v 20, 51 hod.</w:t>
      </w:r>
      <w:r w:rsidRPr="00EB626F">
        <w:rPr>
          <w:sz w:val="44"/>
          <w:szCs w:val="44"/>
        </w:rPr>
        <w:t xml:space="preserve">]. </w:t>
      </w:r>
    </w:p>
    <w:p w:rsidR="00A13756" w:rsidRPr="00136589" w:rsidRDefault="00136589">
      <w:pPr>
        <w:rPr>
          <w:sz w:val="44"/>
          <w:szCs w:val="44"/>
        </w:rPr>
      </w:pPr>
      <w:r w:rsidRPr="00EB626F">
        <w:rPr>
          <w:sz w:val="44"/>
          <w:szCs w:val="44"/>
        </w:rPr>
        <w:t xml:space="preserve">Dostupný na WWW: </w:t>
      </w:r>
      <w:r>
        <w:rPr>
          <w:b/>
          <w:sz w:val="44"/>
          <w:szCs w:val="44"/>
        </w:rPr>
        <w:t>&lt;</w:t>
      </w:r>
      <w:hyperlink r:id="rId9" w:history="1">
        <w:r w:rsidRPr="00136589">
          <w:rPr>
            <w:rStyle w:val="Hypertextovodkaz"/>
            <w:sz w:val="44"/>
            <w:szCs w:val="44"/>
          </w:rPr>
          <w:t>http://www.zemepis.com/migracecr.php</w:t>
        </w:r>
      </w:hyperlink>
      <w:r>
        <w:rPr>
          <w:sz w:val="44"/>
          <w:szCs w:val="44"/>
        </w:rPr>
        <w:t>&gt;.</w:t>
      </w:r>
    </w:p>
    <w:p w:rsidR="00136589" w:rsidRDefault="00136589"/>
    <w:sectPr w:rsidR="00136589" w:rsidSect="00136589">
      <w:headerReference w:type="default" r:id="rId10"/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711" w:rsidRDefault="00495711" w:rsidP="00136589">
      <w:r>
        <w:separator/>
      </w:r>
    </w:p>
  </w:endnote>
  <w:endnote w:type="continuationSeparator" w:id="0">
    <w:p w:rsidR="00495711" w:rsidRDefault="00495711" w:rsidP="001365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22626"/>
      <w:docPartObj>
        <w:docPartGallery w:val="Page Numbers (Bottom of Page)"/>
        <w:docPartUnique/>
      </w:docPartObj>
    </w:sdtPr>
    <w:sdtContent>
      <w:p w:rsidR="00136589" w:rsidRDefault="00894DDB">
        <w:pPr>
          <w:pStyle w:val="Zpat"/>
          <w:jc w:val="center"/>
        </w:pPr>
        <w:fldSimple w:instr=" PAGE   \* MERGEFORMAT ">
          <w:r w:rsidR="004334C9">
            <w:rPr>
              <w:noProof/>
            </w:rPr>
            <w:t>1</w:t>
          </w:r>
        </w:fldSimple>
      </w:p>
    </w:sdtContent>
  </w:sdt>
  <w:p w:rsidR="00136589" w:rsidRDefault="0013658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711" w:rsidRDefault="00495711" w:rsidP="00136589">
      <w:r>
        <w:separator/>
      </w:r>
    </w:p>
  </w:footnote>
  <w:footnote w:type="continuationSeparator" w:id="0">
    <w:p w:rsidR="00495711" w:rsidRDefault="00495711" w:rsidP="001365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9C3" w:rsidRDefault="006D39C3" w:rsidP="006D39C3">
    <w:pPr>
      <w:pStyle w:val="Zhlav"/>
      <w:jc w:val="center"/>
    </w:pPr>
    <w:r>
      <w:rPr>
        <w:noProof/>
      </w:rPr>
      <w:drawing>
        <wp:inline distT="0" distB="0" distL="0" distR="0">
          <wp:extent cx="5972175" cy="1457325"/>
          <wp:effectExtent l="19050" t="0" r="9525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D39C3" w:rsidRDefault="006D39C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00FC"/>
    <w:multiLevelType w:val="hybridMultilevel"/>
    <w:tmpl w:val="E88CE3F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0C1EC9"/>
    <w:multiLevelType w:val="hybridMultilevel"/>
    <w:tmpl w:val="76484802"/>
    <w:lvl w:ilvl="0" w:tplc="E1668DA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302D1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E86974">
      <w:start w:val="1096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3870A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FEB52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02307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0C45C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78C23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AA05D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2437E6A"/>
    <w:multiLevelType w:val="hybridMultilevel"/>
    <w:tmpl w:val="8DA2055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DA4C46"/>
    <w:multiLevelType w:val="hybridMultilevel"/>
    <w:tmpl w:val="DF6E1960"/>
    <w:lvl w:ilvl="0" w:tplc="C9D8D95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FA28B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3A648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C2CB4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280B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30E3F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C4D63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208F1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0A8DC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6589"/>
    <w:rsid w:val="000271C5"/>
    <w:rsid w:val="00136589"/>
    <w:rsid w:val="00391BEC"/>
    <w:rsid w:val="004334C9"/>
    <w:rsid w:val="00495711"/>
    <w:rsid w:val="00516B59"/>
    <w:rsid w:val="00590679"/>
    <w:rsid w:val="006A4BF2"/>
    <w:rsid w:val="006D39C3"/>
    <w:rsid w:val="007B3D66"/>
    <w:rsid w:val="00894DDB"/>
    <w:rsid w:val="009D3760"/>
    <w:rsid w:val="00A13756"/>
    <w:rsid w:val="00AF23A4"/>
    <w:rsid w:val="00B23DD5"/>
    <w:rsid w:val="00DD6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65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36589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qFormat/>
    <w:rsid w:val="00136589"/>
    <w:pPr>
      <w:keepNext/>
      <w:ind w:firstLine="709"/>
      <w:jc w:val="both"/>
      <w:outlineLvl w:val="1"/>
    </w:pPr>
    <w:rPr>
      <w:b/>
      <w:bCs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3658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13658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136589"/>
    <w:pPr>
      <w:jc w:val="both"/>
    </w:pPr>
  </w:style>
  <w:style w:type="character" w:customStyle="1" w:styleId="ZkladntextChar">
    <w:name w:val="Základní text Char"/>
    <w:basedOn w:val="Standardnpsmoodstavce"/>
    <w:link w:val="Zkladntext"/>
    <w:semiHidden/>
    <w:rsid w:val="001365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658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6589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3658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65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3658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36589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3658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4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Migrac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emepis.com/migracecr.ph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C4F51A-B663-4081-BA02-66C5975DA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589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Dušan Dovičovič</cp:lastModifiedBy>
  <cp:revision>5</cp:revision>
  <cp:lastPrinted>2014-04-18T08:06:00Z</cp:lastPrinted>
  <dcterms:created xsi:type="dcterms:W3CDTF">2014-03-23T16:25:00Z</dcterms:created>
  <dcterms:modified xsi:type="dcterms:W3CDTF">2014-04-18T08:10:00Z</dcterms:modified>
</cp:coreProperties>
</file>