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2F1A82" w:rsidRPr="008936DA" w:rsidTr="00EF2DAF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8936DA" w:rsidRDefault="002F1A82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A82" w:rsidRPr="008936DA" w:rsidRDefault="002F1A82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2F1A82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8936DA" w:rsidRDefault="002F1A8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F63BAD" w:rsidRDefault="002F1A8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2F1A82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8936DA" w:rsidRDefault="002F1A82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8936DA" w:rsidRDefault="002F1A82" w:rsidP="002F1A8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Psychologie kriminálního chování I. </w:t>
            </w: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VY_32_INOVACE_02.01.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14</w:t>
            </w:r>
          </w:p>
        </w:tc>
      </w:tr>
      <w:tr w:rsidR="002F1A82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8936DA" w:rsidRDefault="002F1A8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8936DA" w:rsidRDefault="002F1A8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2F1A82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8936DA" w:rsidRDefault="002F1A8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8936DA" w:rsidRDefault="00A23914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A2391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Sociální péče pro 4. ročník SOŠ</w:t>
            </w:r>
          </w:p>
        </w:tc>
      </w:tr>
      <w:tr w:rsidR="002F1A82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8936DA" w:rsidRDefault="002F1A8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8936DA" w:rsidRDefault="002F1A8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</w:t>
            </w:r>
          </w:p>
        </w:tc>
      </w:tr>
      <w:tr w:rsidR="002F1A82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8936DA" w:rsidRDefault="002F1A8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8936DA" w:rsidRDefault="002F1A8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2F1A82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8936DA" w:rsidRDefault="002F1A8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8936DA" w:rsidRDefault="002F1A82" w:rsidP="002F1A8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proofErr w:type="gramStart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 výuku</w:t>
            </w:r>
            <w:proofErr w:type="gramEnd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psychologie kriminálního chování.</w:t>
            </w:r>
          </w:p>
        </w:tc>
      </w:tr>
      <w:tr w:rsidR="002F1A82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8936DA" w:rsidRDefault="002F1A8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A82" w:rsidRPr="008936DA" w:rsidRDefault="002F1A82" w:rsidP="00EF2DAF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2F1A82" w:rsidRDefault="002F1A82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Anotace:</w:t>
      </w:r>
    </w:p>
    <w:p w:rsidR="00E53555" w:rsidRDefault="002F1A82" w:rsidP="00E53555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 w:rsidRPr="00C946D4">
        <w:rPr>
          <w:rFonts w:ascii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hAnsi="Times New Roman" w:cs="Times New Roman"/>
          <w:sz w:val="44"/>
          <w:szCs w:val="44"/>
        </w:rPr>
        <w:t xml:space="preserve">vymezuje kriminální chování, </w:t>
      </w:r>
      <w:r w:rsidRPr="002F1A82">
        <w:rPr>
          <w:rFonts w:ascii="Times New Roman" w:hAnsi="Times New Roman" w:cs="Times New Roman"/>
          <w:sz w:val="44"/>
          <w:szCs w:val="44"/>
        </w:rPr>
        <w:t>poruchy sociálních adaptačních schopností</w:t>
      </w:r>
      <w:r>
        <w:rPr>
          <w:rFonts w:ascii="Times New Roman" w:hAnsi="Times New Roman" w:cs="Times New Roman"/>
          <w:sz w:val="44"/>
          <w:szCs w:val="44"/>
        </w:rPr>
        <w:t>, trestnou činnost, osobnost pachatele trestné činnosti</w:t>
      </w:r>
      <w:r w:rsidRPr="002F1A82">
        <w:rPr>
          <w:rFonts w:ascii="Times New Roman" w:hAnsi="Times New Roman" w:cs="Times New Roman"/>
          <w:sz w:val="44"/>
          <w:szCs w:val="44"/>
        </w:rPr>
        <w:t>.</w:t>
      </w:r>
      <w:r w:rsidRPr="002F1A82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</w:t>
      </w:r>
    </w:p>
    <w:p w:rsidR="002F1A82" w:rsidRPr="006A5387" w:rsidRDefault="002F1A82" w:rsidP="00E53555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</w:pPr>
      <w:r w:rsidRPr="002F1A82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Na základě získaných dat </w:t>
      </w: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>je v</w:t>
      </w:r>
      <w:r w:rsidRPr="002F1A82">
        <w:rPr>
          <w:rFonts w:ascii="Times New Roman" w:eastAsia="Times New Roman" w:hAnsi="Times New Roman" w:cs="Times New Roman"/>
          <w:sz w:val="44"/>
          <w:szCs w:val="44"/>
          <w:lang w:eastAsia="cs-CZ"/>
        </w:rPr>
        <w:t>ytvořeno osm typů odsouzených</w:t>
      </w: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>.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  <w:t xml:space="preserve"> </w:t>
      </w:r>
    </w:p>
    <w:p w:rsidR="002F1A82" w:rsidRPr="002F1A82" w:rsidRDefault="002F1A82" w:rsidP="00E53555">
      <w:pPr>
        <w:spacing w:after="0"/>
        <w:jc w:val="both"/>
        <w:rPr>
          <w:rFonts w:ascii="Times New Roman" w:hAnsi="Times New Roman" w:cs="Times New Roman"/>
          <w:sz w:val="48"/>
          <w:szCs w:val="48"/>
          <w:u w:val="single"/>
        </w:rPr>
      </w:pPr>
      <w:r w:rsidRPr="002F1A82">
        <w:rPr>
          <w:rFonts w:ascii="Times New Roman" w:hAnsi="Times New Roman" w:cs="Times New Roman"/>
          <w:sz w:val="48"/>
          <w:szCs w:val="48"/>
          <w:u w:val="single"/>
        </w:rPr>
        <w:br w:type="page"/>
      </w:r>
    </w:p>
    <w:p w:rsidR="00495DCD" w:rsidRDefault="00B942EC" w:rsidP="008113F3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6A5387"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Psychologie kriminálního chování</w:t>
      </w:r>
    </w:p>
    <w:p w:rsidR="006A5387" w:rsidRPr="006A5387" w:rsidRDefault="006A5387" w:rsidP="008113F3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B942EC" w:rsidRPr="006A5387" w:rsidRDefault="00B942EC" w:rsidP="006A5387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Každá společnost má nastavená nějaká pravidla, normy.</w:t>
      </w:r>
    </w:p>
    <w:p w:rsidR="00B942EC" w:rsidRPr="006A5387" w:rsidRDefault="00B942EC" w:rsidP="006A5387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Aktivity, které porušují pravidla = kriminální chování.</w:t>
      </w:r>
    </w:p>
    <w:p w:rsidR="00B942EC" w:rsidRPr="006A5387" w:rsidRDefault="00B942EC" w:rsidP="006A5387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Kriminální chování je nepřijatelné.</w:t>
      </w:r>
    </w:p>
    <w:p w:rsidR="006A5387" w:rsidRDefault="006A5387" w:rsidP="008113F3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sz w:val="44"/>
          <w:szCs w:val="44"/>
        </w:rPr>
      </w:pPr>
    </w:p>
    <w:p w:rsidR="00B942EC" w:rsidRPr="006A5387" w:rsidRDefault="000D1354" w:rsidP="008113F3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sz w:val="44"/>
          <w:szCs w:val="44"/>
        </w:rPr>
      </w:pPr>
      <w:r w:rsidRPr="006A5387">
        <w:rPr>
          <w:rFonts w:ascii="Times New Roman" w:hAnsi="Times New Roman" w:cs="Times New Roman"/>
          <w:b/>
          <w:sz w:val="44"/>
          <w:szCs w:val="44"/>
        </w:rPr>
        <w:t>Projevem poruchy sociálních adaptačních schopností a dovedností je trestná činnost</w:t>
      </w:r>
      <w:r w:rsidR="002144E6" w:rsidRPr="006A5387">
        <w:rPr>
          <w:rFonts w:ascii="Times New Roman" w:hAnsi="Times New Roman" w:cs="Times New Roman"/>
          <w:b/>
          <w:sz w:val="44"/>
          <w:szCs w:val="44"/>
        </w:rPr>
        <w:t>, která musí mít 3 prvky:</w:t>
      </w:r>
    </w:p>
    <w:p w:rsidR="002144E6" w:rsidRPr="006A5387" w:rsidRDefault="00854787" w:rsidP="008113F3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m</w:t>
      </w:r>
      <w:r w:rsidR="002144E6" w:rsidRPr="006A5387">
        <w:rPr>
          <w:rFonts w:ascii="Times New Roman" w:hAnsi="Times New Roman" w:cs="Times New Roman"/>
          <w:sz w:val="44"/>
          <w:szCs w:val="44"/>
        </w:rPr>
        <w:t>otivovaný pachatel</w:t>
      </w:r>
    </w:p>
    <w:p w:rsidR="002144E6" w:rsidRPr="006A5387" w:rsidRDefault="00854787" w:rsidP="008113F3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v</w:t>
      </w:r>
      <w:r w:rsidR="002144E6" w:rsidRPr="006A5387">
        <w:rPr>
          <w:rFonts w:ascii="Times New Roman" w:hAnsi="Times New Roman" w:cs="Times New Roman"/>
          <w:sz w:val="44"/>
          <w:szCs w:val="44"/>
        </w:rPr>
        <w:t>hodný objekt – bezbranný,….</w:t>
      </w:r>
    </w:p>
    <w:p w:rsidR="002144E6" w:rsidRPr="006A5387" w:rsidRDefault="00854787" w:rsidP="008113F3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v</w:t>
      </w:r>
      <w:r w:rsidR="002144E6" w:rsidRPr="006A5387">
        <w:rPr>
          <w:rFonts w:ascii="Times New Roman" w:hAnsi="Times New Roman" w:cs="Times New Roman"/>
          <w:sz w:val="44"/>
          <w:szCs w:val="44"/>
        </w:rPr>
        <w:t>hodné podmínky – málo lidí, malá přehlednost,….</w:t>
      </w:r>
    </w:p>
    <w:p w:rsidR="006A5387" w:rsidRDefault="006A5387" w:rsidP="008113F3">
      <w:pPr>
        <w:pStyle w:val="Odstavecseseznamem"/>
        <w:spacing w:line="240" w:lineRule="auto"/>
        <w:ind w:left="0"/>
        <w:rPr>
          <w:rFonts w:ascii="Times New Roman" w:hAnsi="Times New Roman" w:cs="Times New Roman"/>
          <w:b/>
          <w:sz w:val="44"/>
          <w:szCs w:val="44"/>
        </w:rPr>
      </w:pPr>
    </w:p>
    <w:p w:rsidR="00E53555" w:rsidRDefault="00E53555" w:rsidP="008113F3">
      <w:pPr>
        <w:pStyle w:val="Odstavecseseznamem"/>
        <w:spacing w:line="240" w:lineRule="auto"/>
        <w:ind w:left="0"/>
        <w:rPr>
          <w:rFonts w:ascii="Times New Roman" w:hAnsi="Times New Roman" w:cs="Times New Roman"/>
          <w:b/>
          <w:sz w:val="44"/>
          <w:szCs w:val="44"/>
        </w:rPr>
      </w:pPr>
    </w:p>
    <w:p w:rsidR="002144E6" w:rsidRPr="006A5387" w:rsidRDefault="002144E6" w:rsidP="008113F3">
      <w:pPr>
        <w:pStyle w:val="Odstavecseseznamem"/>
        <w:spacing w:line="240" w:lineRule="auto"/>
        <w:ind w:left="0"/>
        <w:rPr>
          <w:rFonts w:ascii="Times New Roman" w:hAnsi="Times New Roman" w:cs="Times New Roman"/>
          <w:b/>
          <w:sz w:val="44"/>
          <w:szCs w:val="44"/>
        </w:rPr>
      </w:pPr>
      <w:r w:rsidRPr="006A5387">
        <w:rPr>
          <w:rFonts w:ascii="Times New Roman" w:hAnsi="Times New Roman" w:cs="Times New Roman"/>
          <w:b/>
          <w:sz w:val="44"/>
          <w:szCs w:val="44"/>
        </w:rPr>
        <w:lastRenderedPageBreak/>
        <w:t>Výskyt trestné činnosti:</w:t>
      </w:r>
    </w:p>
    <w:p w:rsidR="002144E6" w:rsidRPr="006A5387" w:rsidRDefault="00854787" w:rsidP="008113F3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v</w:t>
      </w:r>
      <w:r w:rsidR="002144E6" w:rsidRPr="006A5387">
        <w:rPr>
          <w:rFonts w:ascii="Times New Roman" w:hAnsi="Times New Roman" w:cs="Times New Roman"/>
          <w:sz w:val="44"/>
          <w:szCs w:val="44"/>
        </w:rPr>
        <w:t>ychází se z počtu odsouzených</w:t>
      </w:r>
    </w:p>
    <w:p w:rsidR="002144E6" w:rsidRPr="006A5387" w:rsidRDefault="00854787" w:rsidP="008113F3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n</w:t>
      </w:r>
      <w:r w:rsidR="002144E6" w:rsidRPr="006A5387">
        <w:rPr>
          <w:rFonts w:ascii="Times New Roman" w:hAnsi="Times New Roman" w:cs="Times New Roman"/>
          <w:sz w:val="44"/>
          <w:szCs w:val="44"/>
        </w:rPr>
        <w:t>ebo z nahlášených trestných činů</w:t>
      </w:r>
    </w:p>
    <w:p w:rsidR="002144E6" w:rsidRPr="006A5387" w:rsidRDefault="002144E6" w:rsidP="008113F3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5 – 7 % populace</w:t>
      </w:r>
    </w:p>
    <w:p w:rsidR="006A5387" w:rsidRDefault="006A5387" w:rsidP="008113F3">
      <w:pPr>
        <w:pStyle w:val="Odstavecseseznamem"/>
        <w:spacing w:line="240" w:lineRule="auto"/>
        <w:ind w:left="0"/>
        <w:rPr>
          <w:rFonts w:ascii="Times New Roman" w:hAnsi="Times New Roman" w:cs="Times New Roman"/>
          <w:b/>
          <w:sz w:val="44"/>
          <w:szCs w:val="44"/>
        </w:rPr>
      </w:pPr>
    </w:p>
    <w:p w:rsidR="006A5387" w:rsidRDefault="006A5387" w:rsidP="008113F3">
      <w:pPr>
        <w:pStyle w:val="Odstavecseseznamem"/>
        <w:spacing w:line="240" w:lineRule="auto"/>
        <w:ind w:left="0"/>
        <w:rPr>
          <w:rFonts w:ascii="Times New Roman" w:hAnsi="Times New Roman" w:cs="Times New Roman"/>
          <w:b/>
          <w:sz w:val="44"/>
          <w:szCs w:val="44"/>
        </w:rPr>
      </w:pPr>
    </w:p>
    <w:p w:rsidR="002144E6" w:rsidRPr="006A5387" w:rsidRDefault="002144E6" w:rsidP="008113F3">
      <w:pPr>
        <w:pStyle w:val="Odstavecseseznamem"/>
        <w:spacing w:line="240" w:lineRule="auto"/>
        <w:ind w:left="0"/>
        <w:rPr>
          <w:rFonts w:ascii="Times New Roman" w:hAnsi="Times New Roman" w:cs="Times New Roman"/>
          <w:b/>
          <w:sz w:val="44"/>
          <w:szCs w:val="44"/>
        </w:rPr>
      </w:pPr>
      <w:r w:rsidRPr="006A5387">
        <w:rPr>
          <w:rFonts w:ascii="Times New Roman" w:hAnsi="Times New Roman" w:cs="Times New Roman"/>
          <w:b/>
          <w:sz w:val="44"/>
          <w:szCs w:val="44"/>
        </w:rPr>
        <w:t>Častěji páchají trestné činy muži (muži: ženy = 10-6 : 1):</w:t>
      </w:r>
    </w:p>
    <w:p w:rsidR="002144E6" w:rsidRPr="006A5387" w:rsidRDefault="00854787" w:rsidP="008113F3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z</w:t>
      </w:r>
      <w:r w:rsidR="002144E6" w:rsidRPr="006A5387">
        <w:rPr>
          <w:rFonts w:ascii="Times New Roman" w:hAnsi="Times New Roman" w:cs="Times New Roman"/>
          <w:sz w:val="44"/>
          <w:szCs w:val="44"/>
        </w:rPr>
        <w:t> hlediska věku – adolescence – mladá dospělost = do 30 let</w:t>
      </w:r>
    </w:p>
    <w:p w:rsidR="002144E6" w:rsidRPr="006A5387" w:rsidRDefault="00854787" w:rsidP="008113F3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l</w:t>
      </w:r>
      <w:r w:rsidR="002144E6" w:rsidRPr="006A5387">
        <w:rPr>
          <w:rFonts w:ascii="Times New Roman" w:hAnsi="Times New Roman" w:cs="Times New Roman"/>
          <w:sz w:val="44"/>
          <w:szCs w:val="44"/>
        </w:rPr>
        <w:t>idé s nižším vzděláním – chybí profesní kvalifikace</w:t>
      </w:r>
    </w:p>
    <w:p w:rsidR="002144E6" w:rsidRPr="006A5387" w:rsidRDefault="00854787" w:rsidP="008113F3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v</w:t>
      </w:r>
      <w:r w:rsidR="002144E6" w:rsidRPr="006A5387">
        <w:rPr>
          <w:rFonts w:ascii="Times New Roman" w:hAnsi="Times New Roman" w:cs="Times New Roman"/>
          <w:sz w:val="44"/>
          <w:szCs w:val="44"/>
        </w:rPr>
        <w:t>yšší kriminalita = města (centra, sídliště) – 5x více než na vesnici</w:t>
      </w:r>
    </w:p>
    <w:p w:rsidR="006A5387" w:rsidRDefault="006A5387" w:rsidP="008113F3">
      <w:pPr>
        <w:pStyle w:val="Odstavecseseznamem"/>
        <w:spacing w:line="240" w:lineRule="auto"/>
        <w:ind w:left="0"/>
        <w:rPr>
          <w:rFonts w:ascii="Times New Roman" w:hAnsi="Times New Roman" w:cs="Times New Roman"/>
          <w:b/>
          <w:sz w:val="44"/>
          <w:szCs w:val="44"/>
        </w:rPr>
      </w:pPr>
    </w:p>
    <w:p w:rsidR="006A5387" w:rsidRDefault="006A5387" w:rsidP="008113F3">
      <w:pPr>
        <w:pStyle w:val="Odstavecseseznamem"/>
        <w:spacing w:line="240" w:lineRule="auto"/>
        <w:ind w:left="0"/>
        <w:rPr>
          <w:rFonts w:ascii="Times New Roman" w:hAnsi="Times New Roman" w:cs="Times New Roman"/>
          <w:b/>
          <w:sz w:val="44"/>
          <w:szCs w:val="44"/>
        </w:rPr>
      </w:pPr>
    </w:p>
    <w:p w:rsidR="002F1A82" w:rsidRDefault="002F1A82" w:rsidP="008113F3">
      <w:pPr>
        <w:pStyle w:val="Odstavecseseznamem"/>
        <w:spacing w:line="240" w:lineRule="auto"/>
        <w:ind w:left="0"/>
        <w:rPr>
          <w:rFonts w:ascii="Times New Roman" w:hAnsi="Times New Roman" w:cs="Times New Roman"/>
          <w:b/>
          <w:sz w:val="44"/>
          <w:szCs w:val="44"/>
        </w:rPr>
      </w:pPr>
    </w:p>
    <w:p w:rsidR="002144E6" w:rsidRPr="006A5387" w:rsidRDefault="002144E6" w:rsidP="008113F3">
      <w:pPr>
        <w:pStyle w:val="Odstavecseseznamem"/>
        <w:spacing w:line="240" w:lineRule="auto"/>
        <w:ind w:left="0"/>
        <w:rPr>
          <w:rFonts w:ascii="Times New Roman" w:hAnsi="Times New Roman" w:cs="Times New Roman"/>
          <w:b/>
          <w:sz w:val="44"/>
          <w:szCs w:val="44"/>
        </w:rPr>
      </w:pPr>
      <w:r w:rsidRPr="006A5387">
        <w:rPr>
          <w:rFonts w:ascii="Times New Roman" w:hAnsi="Times New Roman" w:cs="Times New Roman"/>
          <w:b/>
          <w:sz w:val="44"/>
          <w:szCs w:val="44"/>
        </w:rPr>
        <w:lastRenderedPageBreak/>
        <w:t>Typický pachatel:</w:t>
      </w:r>
    </w:p>
    <w:p w:rsidR="002144E6" w:rsidRPr="006A5387" w:rsidRDefault="00854787" w:rsidP="008113F3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n</w:t>
      </w:r>
      <w:r w:rsidR="002144E6" w:rsidRPr="006A5387">
        <w:rPr>
          <w:rFonts w:ascii="Times New Roman" w:hAnsi="Times New Roman" w:cs="Times New Roman"/>
          <w:sz w:val="44"/>
          <w:szCs w:val="44"/>
        </w:rPr>
        <w:t>arušené emoční prožívání</w:t>
      </w:r>
    </w:p>
    <w:p w:rsidR="002144E6" w:rsidRPr="006A5387" w:rsidRDefault="00854787" w:rsidP="008113F3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n</w:t>
      </w:r>
      <w:r w:rsidR="002144E6" w:rsidRPr="006A5387">
        <w:rPr>
          <w:rFonts w:ascii="Times New Roman" w:hAnsi="Times New Roman" w:cs="Times New Roman"/>
          <w:sz w:val="44"/>
          <w:szCs w:val="44"/>
        </w:rPr>
        <w:t>ižší inteligence</w:t>
      </w:r>
    </w:p>
    <w:p w:rsidR="002144E6" w:rsidRPr="006A5387" w:rsidRDefault="00854787" w:rsidP="008113F3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o</w:t>
      </w:r>
      <w:r w:rsidR="002144E6" w:rsidRPr="006A5387">
        <w:rPr>
          <w:rFonts w:ascii="Times New Roman" w:hAnsi="Times New Roman" w:cs="Times New Roman"/>
          <w:sz w:val="44"/>
          <w:szCs w:val="44"/>
        </w:rPr>
        <w:t>dlišný způsob uvažování</w:t>
      </w:r>
    </w:p>
    <w:p w:rsidR="002144E6" w:rsidRPr="006A5387" w:rsidRDefault="00854787" w:rsidP="008113F3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b</w:t>
      </w:r>
      <w:r w:rsidR="002144E6" w:rsidRPr="006A5387">
        <w:rPr>
          <w:rFonts w:ascii="Times New Roman" w:hAnsi="Times New Roman" w:cs="Times New Roman"/>
          <w:sz w:val="44"/>
          <w:szCs w:val="44"/>
        </w:rPr>
        <w:t>ývají nekritičtí</w:t>
      </w:r>
    </w:p>
    <w:p w:rsidR="002144E6" w:rsidRPr="006A5387" w:rsidRDefault="00854787" w:rsidP="008113F3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nedovedou se poučit z předešlých zkušeností</w:t>
      </w:r>
    </w:p>
    <w:p w:rsidR="00854787" w:rsidRPr="006A5387" w:rsidRDefault="00854787" w:rsidP="008113F3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egocentrismus</w:t>
      </w:r>
    </w:p>
    <w:p w:rsidR="006A5387" w:rsidRDefault="006A5387" w:rsidP="00854787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</w:rPr>
      </w:pPr>
    </w:p>
    <w:p w:rsidR="006A5387" w:rsidRPr="006A5387" w:rsidRDefault="006A5387" w:rsidP="006A53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t>Výzkumy pachatelů trestných činu v ČR</w:t>
      </w:r>
    </w:p>
    <w:p w:rsidR="006A5387" w:rsidRDefault="006A5387" w:rsidP="006A5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V České republice byl prováděn výzkum </w:t>
      </w:r>
      <w:proofErr w:type="spellStart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>prvovězněných</w:t>
      </w:r>
      <w:proofErr w:type="spellEnd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a recidivních pachatelů v 70. a 80. letech minulého století. </w:t>
      </w:r>
    </w:p>
    <w:p w:rsidR="002F1A82" w:rsidRDefault="002F1A82" w:rsidP="006A5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</w:pPr>
    </w:p>
    <w:p w:rsidR="006A5387" w:rsidRPr="006A5387" w:rsidRDefault="006A5387" w:rsidP="006A5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</w:pPr>
      <w:r w:rsidRPr="006A5387"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  <w:lastRenderedPageBreak/>
        <w:t xml:space="preserve">Osobnost pachatele byla popsána pomocí čtyř faktorů: </w:t>
      </w:r>
    </w:p>
    <w:p w:rsidR="006A5387" w:rsidRPr="006A5387" w:rsidRDefault="006A5387" w:rsidP="006A538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Emoční ladění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– od postoje </w:t>
      </w:r>
      <w:proofErr w:type="spellStart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>hostility</w:t>
      </w:r>
      <w:proofErr w:type="spellEnd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(nepřátelské ladění) až po </w:t>
      </w:r>
      <w:proofErr w:type="spellStart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>afilianci</w:t>
      </w:r>
      <w:proofErr w:type="spellEnd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(pozitivní ladění) </w:t>
      </w:r>
    </w:p>
    <w:p w:rsidR="006A5387" w:rsidRPr="006A5387" w:rsidRDefault="006A5387" w:rsidP="006A538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Úroveň strukturace vnitřních regulativů chování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– </w:t>
      </w:r>
      <w:proofErr w:type="gramStart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>od</w:t>
      </w:r>
      <w:proofErr w:type="gramEnd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nedostatečně po dobře zformované svědomí </w:t>
      </w:r>
    </w:p>
    <w:p w:rsidR="006A5387" w:rsidRPr="006A5387" w:rsidRDefault="006A5387" w:rsidP="006A538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Sociální reaktivita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– odrážející vlastnosti temperamentu projevující se v sociální sféře – od dynamičnosti po </w:t>
      </w:r>
      <w:proofErr w:type="spellStart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>inhibovanost</w:t>
      </w:r>
      <w:proofErr w:type="spellEnd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6A5387" w:rsidRPr="006A5387" w:rsidRDefault="006A5387" w:rsidP="006A538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proofErr w:type="spellStart"/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Asertivnost</w:t>
      </w:r>
      <w:proofErr w:type="spellEnd"/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, prosazování se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– od rafinovaného prosazování po tupou konformitu </w:t>
      </w:r>
    </w:p>
    <w:p w:rsidR="006A5387" w:rsidRDefault="006A5387" w:rsidP="006A5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6A5387" w:rsidRDefault="006A5387" w:rsidP="006A5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6A5387" w:rsidRPr="006A5387" w:rsidRDefault="006A5387" w:rsidP="006A5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</w:pPr>
      <w:r w:rsidRPr="006A5387"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  <w:lastRenderedPageBreak/>
        <w:t xml:space="preserve">Na základě získaných dat bylo po zpracování vytvořeno osm typů odsouzených: </w:t>
      </w:r>
    </w:p>
    <w:p w:rsidR="006A5387" w:rsidRPr="006A5387" w:rsidRDefault="006A5387" w:rsidP="006A538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S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ocializovaný odsouzený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– dobře zformovaný systém vnitřních regulativů chování (ve smyslu svědomí), nízký sklon k agresivním reakcím, emoční stabilita</w:t>
      </w: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>.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6A5387" w:rsidRPr="006A5387" w:rsidRDefault="006A5387" w:rsidP="00B90A0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a</w:t>
      </w:r>
      <w:r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)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K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ooperativní, b</w:t>
      </w:r>
      <w:r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)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A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sertivní, c</w:t>
      </w:r>
      <w:r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)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A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nxiózní, d</w:t>
      </w:r>
      <w:r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)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D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ynamický </w:t>
      </w:r>
    </w:p>
    <w:p w:rsidR="006A5387" w:rsidRPr="006A5387" w:rsidRDefault="006A5387" w:rsidP="006A538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Agresivní psychopat (nesocializovaný agresor)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– u těchto pachatelů je trestná činnost zakotvena spíše v osobnostních než v situačních faktorech, typický je nedostatečně zformovaný systém vnitřních regulativů chování, egocentričnost a </w:t>
      </w:r>
      <w:proofErr w:type="spellStart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>nebržděná</w:t>
      </w:r>
      <w:proofErr w:type="spellEnd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agrese</w:t>
      </w: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>.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6A5387" w:rsidRPr="006A5387" w:rsidRDefault="006A5387" w:rsidP="00B90A0B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a) Agresivně se prosazující, b) </w:t>
      </w:r>
      <w:proofErr w:type="spellStart"/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Hostilní</w:t>
      </w:r>
      <w:proofErr w:type="spellEnd"/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agresor, c) Agresivní </w:t>
      </w:r>
      <w:proofErr w:type="spellStart"/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schizoid</w:t>
      </w:r>
      <w:proofErr w:type="spellEnd"/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(schizoidní psychopat) </w:t>
      </w:r>
    </w:p>
    <w:p w:rsidR="006A5387" w:rsidRDefault="006A5387" w:rsidP="006A538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lastRenderedPageBreak/>
        <w:t>Konformní mormon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– konformnost, těžkopádnost až tupost a </w:t>
      </w:r>
      <w:proofErr w:type="spellStart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>podřídivost</w:t>
      </w:r>
      <w:proofErr w:type="spellEnd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>, trestná činnost je u nich snáze odhalitelná, bývají nejslabším článkem</w:t>
      </w: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>.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B90A0B" w:rsidRDefault="006A5387" w:rsidP="006A538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Nezdrženlivý, nezvladatelně puzený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– typická dynamičnost, touha po vzrušení, uspokojení, fascinace okamžikem, slabá kontrola realitou; kriminální prognóza je spíše nepříznivá</w:t>
      </w: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>.</w:t>
      </w:r>
    </w:p>
    <w:p w:rsidR="006A5387" w:rsidRPr="006A5387" w:rsidRDefault="006A5387" w:rsidP="006A538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Neurotický 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– nízká míra kriminální recidivy, bývá dobře vytvořen systém vnitřních regulativů chování, úzkostnost, emoční labilita, </w:t>
      </w:r>
      <w:proofErr w:type="spellStart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>inibovanost</w:t>
      </w:r>
      <w:proofErr w:type="spellEnd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(</w:t>
      </w:r>
      <w:proofErr w:type="spellStart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>utlumenost</w:t>
      </w:r>
      <w:proofErr w:type="spellEnd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>)</w:t>
      </w: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>.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6A5387" w:rsidRPr="006A5387" w:rsidRDefault="006A5387" w:rsidP="00B90A0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a</w:t>
      </w:r>
      <w:r w:rsidRPr="00B90A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)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</w:t>
      </w:r>
      <w:r w:rsidRPr="00B90A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S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hysterickými rysy, b</w:t>
      </w:r>
      <w:r w:rsidRPr="00B90A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)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</w:t>
      </w:r>
      <w:r w:rsidRPr="00B90A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A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sertivní, c</w:t>
      </w:r>
      <w:r w:rsidR="00B90A0B" w:rsidRPr="00B90A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)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</w:t>
      </w:r>
      <w:r w:rsidR="00B90A0B" w:rsidRPr="00B90A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N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euroticky se odreagovávající </w:t>
      </w:r>
    </w:p>
    <w:p w:rsidR="006A5387" w:rsidRDefault="006A5387" w:rsidP="006A538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proofErr w:type="spellStart"/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Hostilní</w:t>
      </w:r>
      <w:proofErr w:type="spellEnd"/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>– nepřátelské zaměřené vůči svému okolí, emoční labilita, celkem dobře zformovaný systém vnitřních regulativů chování; hlavně násilná kriminalita, méně akceptuje trest</w:t>
      </w:r>
      <w:r w:rsidR="00B90A0B">
        <w:rPr>
          <w:rFonts w:ascii="Times New Roman" w:eastAsia="Times New Roman" w:hAnsi="Times New Roman" w:cs="Times New Roman"/>
          <w:sz w:val="44"/>
          <w:szCs w:val="44"/>
          <w:lang w:eastAsia="cs-CZ"/>
        </w:rPr>
        <w:t>.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6A5387" w:rsidRPr="006A5387" w:rsidRDefault="006A5387" w:rsidP="006A538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proofErr w:type="spellStart"/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lastRenderedPageBreak/>
        <w:t>Podrobivý</w:t>
      </w:r>
      <w:proofErr w:type="spellEnd"/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–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přejímá normy skupiny, snadno manipulovatelný (důvěřivost), nízký sklon k agresivním reakcím</w:t>
      </w:r>
      <w:r w:rsidR="00B90A0B">
        <w:rPr>
          <w:rFonts w:ascii="Times New Roman" w:eastAsia="Times New Roman" w:hAnsi="Times New Roman" w:cs="Times New Roman"/>
          <w:sz w:val="44"/>
          <w:szCs w:val="44"/>
          <w:lang w:eastAsia="cs-CZ"/>
        </w:rPr>
        <w:t>.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6A5387" w:rsidRPr="006A5387" w:rsidRDefault="006A5387" w:rsidP="00B90A0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a</w:t>
      </w:r>
      <w:r w:rsidR="00B90A0B" w:rsidRPr="00B90A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)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</w:t>
      </w:r>
      <w:r w:rsidR="00B90A0B" w:rsidRPr="00B90A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D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ynamický, vzrušivý, b</w:t>
      </w:r>
      <w:r w:rsidR="00B90A0B" w:rsidRPr="00B90A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)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</w:t>
      </w:r>
      <w:r w:rsidR="00B90A0B" w:rsidRPr="00B90A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I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nhibovaný, utlumený </w:t>
      </w:r>
    </w:p>
    <w:p w:rsidR="006A5387" w:rsidRPr="006A5387" w:rsidRDefault="006A5387" w:rsidP="006A538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Anxiózní (úzkostný) manipulátor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– obtížná resocializace, velká zdatnost manipulace, emoční stabilita</w:t>
      </w:r>
      <w:r w:rsidR="00B90A0B">
        <w:rPr>
          <w:rFonts w:ascii="Times New Roman" w:eastAsia="Times New Roman" w:hAnsi="Times New Roman" w:cs="Times New Roman"/>
          <w:sz w:val="44"/>
          <w:szCs w:val="44"/>
          <w:lang w:eastAsia="cs-CZ"/>
        </w:rPr>
        <w:t>.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6A5387" w:rsidRPr="006A5387" w:rsidRDefault="006A5387" w:rsidP="002F1A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Typ 1, 5 a 8 je charakteristický pro </w:t>
      </w:r>
      <w:proofErr w:type="spellStart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>prvovězněné</w:t>
      </w:r>
      <w:proofErr w:type="spellEnd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pachatele a typy 3, 4 a 7 pro recidivisty. Další dva typy byly v souboru zastoupeny rovnoměrně. </w:t>
      </w:r>
    </w:p>
    <w:p w:rsidR="00B90A0B" w:rsidRDefault="006A5387" w:rsidP="002F1A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Ve srovnání s výzkumem </w:t>
      </w:r>
      <w:proofErr w:type="spellStart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>prvovězněných</w:t>
      </w:r>
      <w:proofErr w:type="spellEnd"/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mužů z let 2002 – 2004 se např. vězněné ženy ukázaly jako méně agresivní, více závislé na autoritách, častěji se u nich vyskytovala inteligence v nižším pásmu průměru, ve výkonu trestu odnětí svobody se jevily jako osoby více 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„demoralizované“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. </w:t>
      </w:r>
    </w:p>
    <w:p w:rsidR="006A5387" w:rsidRPr="006A5387" w:rsidRDefault="006A5387" w:rsidP="002F1A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2F1A82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lastRenderedPageBreak/>
        <w:t>Skladbou trestné činnosti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, za kterou byly uvězněny, se obě pohlaví nijak nelišila. Co do četnosti výskytu převažovala majetková trestná činnost, následovaná hospodářskou a násilnou. Výrazné rozdíly byly v tom, že většina loupeží byla u žen, na rozdíl od mužů, spáchána ve spolupachatelství, přičemž spolupachatelem či spolupachateli byli muži. Obdobná byla situace u některých vražd. U žen také část vražedných útoků směřovala proti vlastním dětem a proti opakovaně agresivnímu partnerovi – u zkoumaných mužů se takové případy vůbec nevyskytovaly. </w:t>
      </w:r>
    </w:p>
    <w:p w:rsidR="006A5387" w:rsidRPr="006A5387" w:rsidRDefault="006A5387" w:rsidP="002F1A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Největší pozornost je věnována </w:t>
      </w:r>
      <w:r w:rsidRPr="006A5387"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t>věkové kategorii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dětí a mladistvých (6-18let), a to hlavně proto, že právě v tomto věku začínají ty </w:t>
      </w: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„nejperspektivnější“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kariéry zločinců. Také zásah do dosud nezralé osobnosti je nejvhodnější a společensky nejvíce žádoucí a je současně preventivním opatřením proti jejich budoucí kriminalitě a recidivní trestné činnosti vůbec. </w:t>
      </w:r>
    </w:p>
    <w:p w:rsidR="006A5387" w:rsidRPr="006A5387" w:rsidRDefault="006A5387" w:rsidP="002F1A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A538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lastRenderedPageBreak/>
        <w:t>Nejmenší pozornost je v kriminologii věnována nejstarším pachatelům</w:t>
      </w:r>
      <w:r w:rsidRPr="006A538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, které tvoří početně zanedbatelnou část – méně než 1 % delikventní populace. Přitom skladba trestné činnosti osob nad 60 let se výrazně liší od kriminality ostatních věkových skupin, a to hlavně převahou násilných trestných činů (verbální i brachiální povahy, úmyslných i nedbalostních) nad majetkovými trestnými činy, které naopak vévodí ostatním věkovým kategoriím pachatelů. </w:t>
      </w:r>
    </w:p>
    <w:p w:rsidR="001F4656" w:rsidRDefault="001F4656" w:rsidP="00854787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2F1A82" w:rsidRDefault="002F1A82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br w:type="page"/>
      </w:r>
    </w:p>
    <w:p w:rsidR="006A5387" w:rsidRDefault="001F4656" w:rsidP="00854787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1F4656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Použité zdroje:</w:t>
      </w:r>
    </w:p>
    <w:p w:rsidR="001F4C17" w:rsidRPr="001F4C17" w:rsidRDefault="001F4C17" w:rsidP="001F4C17">
      <w:pPr>
        <w:spacing w:after="0"/>
        <w:rPr>
          <w:rFonts w:ascii="Times New Roman" w:hAnsi="Times New Roman" w:cs="Times New Roman"/>
          <w:sz w:val="44"/>
          <w:szCs w:val="44"/>
        </w:rPr>
      </w:pPr>
      <w:r w:rsidRPr="001F4C17">
        <w:rPr>
          <w:rFonts w:ascii="Times New Roman" w:hAnsi="Times New Roman" w:cs="Times New Roman"/>
          <w:sz w:val="44"/>
          <w:szCs w:val="44"/>
        </w:rPr>
        <w:t xml:space="preserve">ZÁHORSKÁ, J. </w:t>
      </w:r>
      <w:r w:rsidRPr="001F4C17">
        <w:rPr>
          <w:rStyle w:val="Zvraznn"/>
          <w:rFonts w:ascii="Times New Roman" w:hAnsi="Times New Roman" w:cs="Times New Roman"/>
          <w:sz w:val="44"/>
          <w:szCs w:val="44"/>
        </w:rPr>
        <w:t>Psychologická intervence při vyšetřování trestných činů.</w:t>
      </w:r>
      <w:r w:rsidRPr="001F4C17">
        <w:rPr>
          <w:rFonts w:ascii="Times New Roman" w:hAnsi="Times New Roman" w:cs="Times New Roman"/>
          <w:sz w:val="44"/>
          <w:szCs w:val="44"/>
        </w:rPr>
        <w:t xml:space="preserve"> </w:t>
      </w:r>
      <w:r w:rsidR="002D74B2" w:rsidRPr="001F4C17">
        <w:rPr>
          <w:rFonts w:ascii="Times New Roman" w:hAnsi="Times New Roman" w:cs="Times New Roman"/>
          <w:sz w:val="44"/>
          <w:szCs w:val="44"/>
        </w:rPr>
        <w:t>Praha: Portál</w:t>
      </w:r>
      <w:r w:rsidRPr="001F4C17">
        <w:rPr>
          <w:rFonts w:ascii="Times New Roman" w:hAnsi="Times New Roman" w:cs="Times New Roman"/>
          <w:sz w:val="44"/>
          <w:szCs w:val="44"/>
        </w:rPr>
        <w:t>, 2007. 136 s. ISBN 978-80-7367-236-2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1F4C17" w:rsidRPr="001F4C17" w:rsidRDefault="001F4C17" w:rsidP="001F4C17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1F4C17" w:rsidRDefault="001F4C17" w:rsidP="001F4C17">
      <w:pPr>
        <w:spacing w:after="0"/>
        <w:rPr>
          <w:rFonts w:ascii="Times New Roman" w:hAnsi="Times New Roman" w:cs="Times New Roman"/>
          <w:sz w:val="44"/>
          <w:szCs w:val="44"/>
        </w:rPr>
      </w:pPr>
      <w:r w:rsidRPr="00E53555">
        <w:rPr>
          <w:rFonts w:ascii="Times New Roman" w:hAnsi="Times New Roman" w:cs="Times New Roman"/>
          <w:sz w:val="44"/>
          <w:szCs w:val="44"/>
        </w:rPr>
        <w:t>Inovace SEBS a ASEBS</w:t>
      </w:r>
      <w:r>
        <w:rPr>
          <w:rFonts w:ascii="Times New Roman" w:hAnsi="Times New Roman" w:cs="Times New Roman"/>
          <w:sz w:val="44"/>
          <w:szCs w:val="44"/>
        </w:rPr>
        <w:t xml:space="preserve">. </w:t>
      </w:r>
      <w:r w:rsidRPr="001F4C17">
        <w:rPr>
          <w:rFonts w:ascii="Times New Roman" w:hAnsi="Times New Roman" w:cs="Times New Roman"/>
          <w:i/>
          <w:sz w:val="44"/>
          <w:szCs w:val="44"/>
        </w:rPr>
        <w:t xml:space="preserve">Osobnost pachatele trestných </w:t>
      </w:r>
      <w:r w:rsidR="002D74B2" w:rsidRPr="001F4C17">
        <w:rPr>
          <w:rFonts w:ascii="Times New Roman" w:hAnsi="Times New Roman" w:cs="Times New Roman"/>
          <w:i/>
          <w:sz w:val="44"/>
          <w:szCs w:val="44"/>
        </w:rPr>
        <w:t>činů</w:t>
      </w:r>
      <w:r w:rsidR="002D74B2">
        <w:rPr>
          <w:rFonts w:ascii="Times New Roman" w:hAnsi="Times New Roman" w:cs="Times New Roman"/>
          <w:i/>
          <w:sz w:val="44"/>
          <w:szCs w:val="44"/>
        </w:rPr>
        <w:t>. [online</w:t>
      </w:r>
      <w:r w:rsidRPr="00EB626F">
        <w:rPr>
          <w:rFonts w:ascii="Times New Roman" w:hAnsi="Times New Roman" w:cs="Times New Roman"/>
          <w:sz w:val="44"/>
          <w:szCs w:val="44"/>
        </w:rPr>
        <w:t xml:space="preserve">]. </w:t>
      </w:r>
      <w:proofErr w:type="spellStart"/>
      <w:r>
        <w:rPr>
          <w:rFonts w:ascii="Times New Roman" w:hAnsi="Times New Roman" w:cs="Times New Roman"/>
          <w:sz w:val="44"/>
          <w:szCs w:val="44"/>
        </w:rPr>
        <w:t>Nestr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. </w:t>
      </w:r>
      <w:r w:rsidRPr="00EB626F">
        <w:rPr>
          <w:rFonts w:ascii="Times New Roman" w:hAnsi="Times New Roman" w:cs="Times New Roman"/>
          <w:sz w:val="44"/>
          <w:szCs w:val="44"/>
        </w:rPr>
        <w:t xml:space="preserve">[cit. </w:t>
      </w:r>
      <w:r w:rsidR="00E53555">
        <w:rPr>
          <w:rFonts w:ascii="Times New Roman" w:hAnsi="Times New Roman" w:cs="Times New Roman"/>
          <w:sz w:val="44"/>
          <w:szCs w:val="44"/>
        </w:rPr>
        <w:t>10</w:t>
      </w:r>
      <w:r>
        <w:rPr>
          <w:rFonts w:ascii="Times New Roman" w:hAnsi="Times New Roman" w:cs="Times New Roman"/>
          <w:sz w:val="44"/>
          <w:szCs w:val="44"/>
        </w:rPr>
        <w:t xml:space="preserve">. </w:t>
      </w:r>
      <w:r w:rsidR="00E53555">
        <w:rPr>
          <w:rFonts w:ascii="Times New Roman" w:hAnsi="Times New Roman" w:cs="Times New Roman"/>
          <w:sz w:val="44"/>
          <w:szCs w:val="44"/>
        </w:rPr>
        <w:t>9</w:t>
      </w:r>
      <w:r>
        <w:rPr>
          <w:rFonts w:ascii="Times New Roman" w:hAnsi="Times New Roman" w:cs="Times New Roman"/>
          <w:sz w:val="44"/>
          <w:szCs w:val="44"/>
        </w:rPr>
        <w:t xml:space="preserve">. </w:t>
      </w:r>
      <w:r w:rsidRPr="00EB626F">
        <w:rPr>
          <w:rFonts w:ascii="Times New Roman" w:hAnsi="Times New Roman" w:cs="Times New Roman"/>
          <w:sz w:val="44"/>
          <w:szCs w:val="44"/>
        </w:rPr>
        <w:t>201</w:t>
      </w:r>
      <w:r w:rsidR="00E53555">
        <w:rPr>
          <w:rFonts w:ascii="Times New Roman" w:hAnsi="Times New Roman" w:cs="Times New Roman"/>
          <w:sz w:val="44"/>
          <w:szCs w:val="44"/>
        </w:rPr>
        <w:t>3</w:t>
      </w:r>
      <w:r>
        <w:rPr>
          <w:rFonts w:ascii="Times New Roman" w:hAnsi="Times New Roman" w:cs="Times New Roman"/>
          <w:sz w:val="44"/>
          <w:szCs w:val="44"/>
        </w:rPr>
        <w:t xml:space="preserve"> v 17, 37 hod.</w:t>
      </w:r>
      <w:r w:rsidRPr="00EB626F">
        <w:rPr>
          <w:rFonts w:ascii="Times New Roman" w:hAnsi="Times New Roman" w:cs="Times New Roman"/>
          <w:sz w:val="44"/>
          <w:szCs w:val="44"/>
        </w:rPr>
        <w:t xml:space="preserve">]. </w:t>
      </w:r>
    </w:p>
    <w:p w:rsidR="00E53555" w:rsidRDefault="001F4C17" w:rsidP="00E53555">
      <w:pPr>
        <w:spacing w:after="0"/>
        <w:rPr>
          <w:rFonts w:ascii="Times New Roman" w:hAnsi="Times New Roman" w:cs="Times New Roman"/>
          <w:sz w:val="44"/>
          <w:szCs w:val="44"/>
        </w:rPr>
      </w:pPr>
      <w:r w:rsidRPr="001F4C17">
        <w:rPr>
          <w:rFonts w:ascii="Times New Roman" w:hAnsi="Times New Roman" w:cs="Times New Roman"/>
          <w:sz w:val="44"/>
          <w:szCs w:val="44"/>
        </w:rPr>
        <w:t xml:space="preserve">Dostupný na WWW: </w:t>
      </w:r>
    </w:p>
    <w:p w:rsidR="00E53555" w:rsidRDefault="00E53555" w:rsidP="00E20951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&lt;</w:t>
      </w:r>
      <w:hyperlink r:id="rId8" w:history="1">
        <w:r w:rsidR="00E20951" w:rsidRPr="00135AD1">
          <w:rPr>
            <w:rStyle w:val="Hypertextovodkaz"/>
            <w:rFonts w:ascii="Times New Roman" w:hAnsi="Times New Roman" w:cs="Times New Roman"/>
            <w:sz w:val="44"/>
            <w:szCs w:val="44"/>
          </w:rPr>
          <w:t>http://www.fsps.muni.cz/inovace-SEBS-ASEBS/elearning/kriminologie</w:t>
        </w:r>
      </w:hyperlink>
      <w:r>
        <w:rPr>
          <w:rFonts w:ascii="Times New Roman" w:hAnsi="Times New Roman" w:cs="Times New Roman"/>
          <w:sz w:val="44"/>
          <w:szCs w:val="44"/>
        </w:rPr>
        <w:t>&gt;.</w:t>
      </w:r>
    </w:p>
    <w:p w:rsidR="00EB5834" w:rsidRDefault="00EB5834" w:rsidP="00854787">
      <w:pPr>
        <w:pStyle w:val="Odstavecseseznamem"/>
        <w:ind w:left="0"/>
      </w:pPr>
    </w:p>
    <w:p w:rsidR="00EB5834" w:rsidRDefault="00EB5834" w:rsidP="00854787">
      <w:pPr>
        <w:pStyle w:val="Odstavecseseznamem"/>
        <w:ind w:left="0"/>
      </w:pPr>
    </w:p>
    <w:p w:rsidR="00EB5834" w:rsidRDefault="00EB5834" w:rsidP="00854787">
      <w:pPr>
        <w:pStyle w:val="Odstavecseseznamem"/>
        <w:ind w:left="0"/>
        <w:rPr>
          <w:rFonts w:ascii="Times New Roman" w:hAnsi="Times New Roman" w:cs="Times New Roman"/>
          <w:sz w:val="44"/>
          <w:szCs w:val="44"/>
        </w:rPr>
      </w:pPr>
    </w:p>
    <w:p w:rsidR="00E53555" w:rsidRPr="001F4656" w:rsidRDefault="00E53555" w:rsidP="00854787">
      <w:pPr>
        <w:pStyle w:val="Odstavecseseznamem"/>
        <w:ind w:left="0"/>
        <w:rPr>
          <w:rFonts w:ascii="Times New Roman" w:hAnsi="Times New Roman" w:cs="Times New Roman"/>
          <w:sz w:val="44"/>
          <w:szCs w:val="44"/>
        </w:rPr>
      </w:pPr>
    </w:p>
    <w:sectPr w:rsidR="00E53555" w:rsidRPr="001F4656" w:rsidSect="006A5387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542" w:rsidRDefault="00A97542" w:rsidP="00C106F3">
      <w:pPr>
        <w:spacing w:after="0" w:line="240" w:lineRule="auto"/>
      </w:pPr>
      <w:r>
        <w:separator/>
      </w:r>
    </w:p>
  </w:endnote>
  <w:endnote w:type="continuationSeparator" w:id="0">
    <w:p w:rsidR="00A97542" w:rsidRDefault="00A97542" w:rsidP="00C10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91223"/>
      <w:docPartObj>
        <w:docPartGallery w:val="Page Numbers (Bottom of Page)"/>
        <w:docPartUnique/>
      </w:docPartObj>
    </w:sdtPr>
    <w:sdtContent>
      <w:p w:rsidR="006A5387" w:rsidRDefault="001B0673">
        <w:pPr>
          <w:pStyle w:val="Zpat"/>
          <w:jc w:val="center"/>
        </w:pPr>
        <w:fldSimple w:instr=" PAGE   \* MERGEFORMAT ">
          <w:r w:rsidR="00A23914">
            <w:rPr>
              <w:noProof/>
            </w:rPr>
            <w:t>12</w:t>
          </w:r>
        </w:fldSimple>
      </w:p>
    </w:sdtContent>
  </w:sdt>
  <w:p w:rsidR="008039F0" w:rsidRDefault="008039F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542" w:rsidRDefault="00A97542" w:rsidP="00C106F3">
      <w:pPr>
        <w:spacing w:after="0" w:line="240" w:lineRule="auto"/>
      </w:pPr>
      <w:r>
        <w:separator/>
      </w:r>
    </w:p>
  </w:footnote>
  <w:footnote w:type="continuationSeparator" w:id="0">
    <w:p w:rsidR="00A97542" w:rsidRDefault="00A97542" w:rsidP="00C10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A82" w:rsidRDefault="002F1A82" w:rsidP="002F1A82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F1A82" w:rsidRDefault="002F1A8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1C09"/>
    <w:multiLevelType w:val="hybridMultilevel"/>
    <w:tmpl w:val="6C985EFC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704F7B"/>
    <w:multiLevelType w:val="hybridMultilevel"/>
    <w:tmpl w:val="F23CA4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B13312"/>
    <w:multiLevelType w:val="hybridMultilevel"/>
    <w:tmpl w:val="09AA0E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6E348A"/>
    <w:multiLevelType w:val="multilevel"/>
    <w:tmpl w:val="A39E4D5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EC23CF"/>
    <w:multiLevelType w:val="hybridMultilevel"/>
    <w:tmpl w:val="E098B69A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B13EDA"/>
    <w:multiLevelType w:val="hybridMultilevel"/>
    <w:tmpl w:val="E3EA32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94498E"/>
    <w:multiLevelType w:val="hybridMultilevel"/>
    <w:tmpl w:val="30327A26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62406A"/>
    <w:multiLevelType w:val="hybridMultilevel"/>
    <w:tmpl w:val="9AF891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46DD4"/>
    <w:multiLevelType w:val="hybridMultilevel"/>
    <w:tmpl w:val="523E9168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3C5FB0"/>
    <w:multiLevelType w:val="hybridMultilevel"/>
    <w:tmpl w:val="562665AA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55D3A"/>
    <w:multiLevelType w:val="hybridMultilevel"/>
    <w:tmpl w:val="23E45BDA"/>
    <w:lvl w:ilvl="0" w:tplc="0CB01F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5004ECA"/>
    <w:multiLevelType w:val="hybridMultilevel"/>
    <w:tmpl w:val="9FFC347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54B01D7"/>
    <w:multiLevelType w:val="hybridMultilevel"/>
    <w:tmpl w:val="735E3A0A"/>
    <w:lvl w:ilvl="0" w:tplc="6DC0E9A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5811A72"/>
    <w:multiLevelType w:val="multilevel"/>
    <w:tmpl w:val="9BF0C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4B693D"/>
    <w:multiLevelType w:val="hybridMultilevel"/>
    <w:tmpl w:val="9C2847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6D5257"/>
    <w:multiLevelType w:val="hybridMultilevel"/>
    <w:tmpl w:val="3D402904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7733BA"/>
    <w:multiLevelType w:val="hybridMultilevel"/>
    <w:tmpl w:val="83AA94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2830BF"/>
    <w:multiLevelType w:val="hybridMultilevel"/>
    <w:tmpl w:val="B1D613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CD3715"/>
    <w:multiLevelType w:val="hybridMultilevel"/>
    <w:tmpl w:val="DED05128"/>
    <w:lvl w:ilvl="0" w:tplc="6DC0E9A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CCC4DD2"/>
    <w:multiLevelType w:val="hybridMultilevel"/>
    <w:tmpl w:val="37F2CAB2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2B704C"/>
    <w:multiLevelType w:val="hybridMultilevel"/>
    <w:tmpl w:val="1C24F660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CB54EE"/>
    <w:multiLevelType w:val="hybridMultilevel"/>
    <w:tmpl w:val="FAA42D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AE5A8F"/>
    <w:multiLevelType w:val="hybridMultilevel"/>
    <w:tmpl w:val="C110F8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A8332D"/>
    <w:multiLevelType w:val="hybridMultilevel"/>
    <w:tmpl w:val="BF64D2F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EE3CA9"/>
    <w:multiLevelType w:val="hybridMultilevel"/>
    <w:tmpl w:val="9D3EDA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832ACF"/>
    <w:multiLevelType w:val="hybridMultilevel"/>
    <w:tmpl w:val="E6B8AD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245AEA"/>
    <w:multiLevelType w:val="hybridMultilevel"/>
    <w:tmpl w:val="336060E0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1"/>
  </w:num>
  <w:num w:numId="3">
    <w:abstractNumId w:val="17"/>
  </w:num>
  <w:num w:numId="4">
    <w:abstractNumId w:val="1"/>
  </w:num>
  <w:num w:numId="5">
    <w:abstractNumId w:val="2"/>
  </w:num>
  <w:num w:numId="6">
    <w:abstractNumId w:val="5"/>
  </w:num>
  <w:num w:numId="7">
    <w:abstractNumId w:val="16"/>
  </w:num>
  <w:num w:numId="8">
    <w:abstractNumId w:val="11"/>
  </w:num>
  <w:num w:numId="9">
    <w:abstractNumId w:val="25"/>
  </w:num>
  <w:num w:numId="10">
    <w:abstractNumId w:val="22"/>
  </w:num>
  <w:num w:numId="11">
    <w:abstractNumId w:val="10"/>
  </w:num>
  <w:num w:numId="12">
    <w:abstractNumId w:val="20"/>
  </w:num>
  <w:num w:numId="13">
    <w:abstractNumId w:val="23"/>
  </w:num>
  <w:num w:numId="14">
    <w:abstractNumId w:val="0"/>
  </w:num>
  <w:num w:numId="15">
    <w:abstractNumId w:val="18"/>
  </w:num>
  <w:num w:numId="16">
    <w:abstractNumId w:val="9"/>
  </w:num>
  <w:num w:numId="17">
    <w:abstractNumId w:val="15"/>
  </w:num>
  <w:num w:numId="18">
    <w:abstractNumId w:val="24"/>
  </w:num>
  <w:num w:numId="19">
    <w:abstractNumId w:val="8"/>
  </w:num>
  <w:num w:numId="20">
    <w:abstractNumId w:val="7"/>
  </w:num>
  <w:num w:numId="21">
    <w:abstractNumId w:val="12"/>
  </w:num>
  <w:num w:numId="22">
    <w:abstractNumId w:val="6"/>
  </w:num>
  <w:num w:numId="23">
    <w:abstractNumId w:val="4"/>
  </w:num>
  <w:num w:numId="24">
    <w:abstractNumId w:val="13"/>
  </w:num>
  <w:num w:numId="25">
    <w:abstractNumId w:val="3"/>
  </w:num>
  <w:num w:numId="26">
    <w:abstractNumId w:val="14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42EC"/>
    <w:rsid w:val="000D1354"/>
    <w:rsid w:val="001B0673"/>
    <w:rsid w:val="001B7D54"/>
    <w:rsid w:val="001F4656"/>
    <w:rsid w:val="001F4C17"/>
    <w:rsid w:val="002144E6"/>
    <w:rsid w:val="00232DE2"/>
    <w:rsid w:val="002D74B2"/>
    <w:rsid w:val="002F1A82"/>
    <w:rsid w:val="003C18C5"/>
    <w:rsid w:val="003D7045"/>
    <w:rsid w:val="003E3ADE"/>
    <w:rsid w:val="003F2DAB"/>
    <w:rsid w:val="00480C86"/>
    <w:rsid w:val="00495DCD"/>
    <w:rsid w:val="004D4A31"/>
    <w:rsid w:val="00516259"/>
    <w:rsid w:val="00520286"/>
    <w:rsid w:val="0054345E"/>
    <w:rsid w:val="006A5387"/>
    <w:rsid w:val="007B2FB8"/>
    <w:rsid w:val="007F357B"/>
    <w:rsid w:val="008039F0"/>
    <w:rsid w:val="008113F3"/>
    <w:rsid w:val="00823172"/>
    <w:rsid w:val="00854787"/>
    <w:rsid w:val="008E2FEC"/>
    <w:rsid w:val="00A01BD5"/>
    <w:rsid w:val="00A079E7"/>
    <w:rsid w:val="00A23914"/>
    <w:rsid w:val="00A97542"/>
    <w:rsid w:val="00AC2BD8"/>
    <w:rsid w:val="00AD5407"/>
    <w:rsid w:val="00AE74E9"/>
    <w:rsid w:val="00B90A0B"/>
    <w:rsid w:val="00B942EC"/>
    <w:rsid w:val="00C106F3"/>
    <w:rsid w:val="00CD6590"/>
    <w:rsid w:val="00CF6DC4"/>
    <w:rsid w:val="00D96789"/>
    <w:rsid w:val="00E20951"/>
    <w:rsid w:val="00E53555"/>
    <w:rsid w:val="00EA20AF"/>
    <w:rsid w:val="00EB5834"/>
    <w:rsid w:val="00F141A4"/>
    <w:rsid w:val="00F21434"/>
    <w:rsid w:val="00FA79AB"/>
    <w:rsid w:val="00FC7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5DCD"/>
  </w:style>
  <w:style w:type="paragraph" w:styleId="Nadpis3">
    <w:name w:val="heading 3"/>
    <w:basedOn w:val="Normln"/>
    <w:link w:val="Nadpis3Char"/>
    <w:uiPriority w:val="9"/>
    <w:qFormat/>
    <w:rsid w:val="006A53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42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01BD5"/>
    <w:rPr>
      <w:strike w:val="0"/>
      <w:dstrike w:val="0"/>
      <w:color w:val="DD3300"/>
      <w:u w:val="none"/>
      <w:effect w:val="none"/>
    </w:rPr>
  </w:style>
  <w:style w:type="paragraph" w:styleId="Zhlav">
    <w:name w:val="header"/>
    <w:basedOn w:val="Normln"/>
    <w:link w:val="ZhlavChar"/>
    <w:uiPriority w:val="99"/>
    <w:unhideWhenUsed/>
    <w:rsid w:val="00C10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06F3"/>
  </w:style>
  <w:style w:type="paragraph" w:styleId="Zpat">
    <w:name w:val="footer"/>
    <w:basedOn w:val="Normln"/>
    <w:link w:val="ZpatChar"/>
    <w:uiPriority w:val="99"/>
    <w:unhideWhenUsed/>
    <w:rsid w:val="00C10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06F3"/>
  </w:style>
  <w:style w:type="character" w:customStyle="1" w:styleId="Nadpis3Char">
    <w:name w:val="Nadpis 3 Char"/>
    <w:basedOn w:val="Standardnpsmoodstavce"/>
    <w:link w:val="Nadpis3"/>
    <w:uiPriority w:val="9"/>
    <w:rsid w:val="006A538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A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A5387"/>
    <w:rPr>
      <w:b/>
      <w:bCs/>
    </w:rPr>
  </w:style>
  <w:style w:type="character" w:styleId="Zvraznn">
    <w:name w:val="Emphasis"/>
    <w:basedOn w:val="Standardnpsmoodstavce"/>
    <w:uiPriority w:val="20"/>
    <w:qFormat/>
    <w:rsid w:val="001F4C17"/>
    <w:rPr>
      <w:i/>
      <w:iCs/>
    </w:rPr>
  </w:style>
  <w:style w:type="character" w:styleId="Sledovanodkaz">
    <w:name w:val="FollowedHyperlink"/>
    <w:basedOn w:val="Standardnpsmoodstavce"/>
    <w:uiPriority w:val="99"/>
    <w:semiHidden/>
    <w:unhideWhenUsed/>
    <w:rsid w:val="002F1A82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F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1A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4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7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0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2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2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0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sps.muni.cz/inovace-SEBS-ASEBS/elearning/kriminologi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16D609-CD24-431D-A5D4-D30AA21DF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875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Dušan Dovičovič</cp:lastModifiedBy>
  <cp:revision>6</cp:revision>
  <cp:lastPrinted>2014-04-18T08:07:00Z</cp:lastPrinted>
  <dcterms:created xsi:type="dcterms:W3CDTF">2014-03-23T17:28:00Z</dcterms:created>
  <dcterms:modified xsi:type="dcterms:W3CDTF">2014-04-18T08:10:00Z</dcterms:modified>
</cp:coreProperties>
</file>