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71E" w:rsidRDefault="00117850" w:rsidP="00336269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>
            <wp:extent cx="5393055" cy="1201420"/>
            <wp:effectExtent l="19050" t="0" r="0" b="0"/>
            <wp:docPr id="1" name="obrázek 1" descr="DUM -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M - 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120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171E" w:rsidRDefault="00B1171E" w:rsidP="00E0090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Ekonomika – národní hospodářství</w:t>
      </w:r>
    </w:p>
    <w:p w:rsidR="00B1171E" w:rsidRDefault="00B1171E"/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0A0"/>
      </w:tblPr>
      <w:tblGrid>
        <w:gridCol w:w="3032"/>
        <w:gridCol w:w="7088"/>
      </w:tblGrid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SŠHS Kroměříž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967A31">
              <w:t>CZ.1.07/1.5.00/34.0911</w:t>
            </w:r>
          </w:p>
        </w:tc>
      </w:tr>
      <w:tr w:rsidR="00B1171E" w:rsidRP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>
              <w:t>Ing. Eva Zmeškalová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/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4E6E16" w:rsidP="008E53DB">
            <w:r w:rsidRPr="004E6E16">
              <w:t>VY_32_INOVACE EKO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Název DUMu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DD038A" w:rsidP="008E53DB">
            <w:r w:rsidRPr="00DD038A">
              <w:t>EKO.2508.2 F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>
              <w:t xml:space="preserve">Odborné </w:t>
            </w:r>
            <w:r w:rsidRPr="0036661B">
              <w:t>vzdělávání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>
              <w:t>Ekonomická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>
              <w:t>Ekonomika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6718EB" w:rsidP="006F2954">
            <w:r>
              <w:t xml:space="preserve">Cyklický vývoj </w:t>
            </w:r>
            <w:r w:rsidR="00B1171E">
              <w:t>národního hospodářství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>
              <w:t>Test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984510">
            <w:r w:rsidRPr="0036661B">
              <w:t>Žák, 16 - 1</w:t>
            </w:r>
            <w:r>
              <w:t>8</w:t>
            </w:r>
            <w:r w:rsidRPr="0036661B">
              <w:t xml:space="preserve"> let</w:t>
            </w:r>
          </w:p>
        </w:tc>
      </w:tr>
      <w:tr w:rsidR="00B1171E" w:rsidRP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873DDD" w:rsidRDefault="00B1171E" w:rsidP="008E53DB">
            <w:r>
              <w:t>Test vede k o</w:t>
            </w:r>
            <w:r w:rsidR="00117850">
              <w:t xml:space="preserve">věření znalostí žáků z tématu </w:t>
            </w:r>
            <w:r>
              <w:t>cyklického vývoje  hospodářství</w:t>
            </w:r>
          </w:p>
          <w:p w:rsidR="00B1171E" w:rsidRPr="0036661B" w:rsidRDefault="00B1171E" w:rsidP="008E53DB"/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t>- žádné -</w:t>
            </w:r>
          </w:p>
        </w:tc>
      </w:tr>
      <w:tr w:rsidR="00B1171E" w:rsidRP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167163">
            <w:r>
              <w:t>Recese, dno, konjunktura, vrchol,</w:t>
            </w:r>
            <w:r w:rsidR="006718EB">
              <w:t xml:space="preserve"> </w:t>
            </w:r>
            <w:r>
              <w:t>potenciální produkt, cyklický vývoj</w:t>
            </w:r>
          </w:p>
        </w:tc>
      </w:tr>
      <w:tr w:rsidR="00B1171E" w:rsidRP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B1171E" w:rsidRPr="0036661B" w:rsidRDefault="00B1171E" w:rsidP="008E53DB">
            <w:r>
              <w:t>20. 10</w:t>
            </w:r>
            <w:r w:rsidRPr="0036661B">
              <w:t>. 2012</w:t>
            </w:r>
          </w:p>
        </w:tc>
      </w:tr>
    </w:tbl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117850" w:rsidP="00E00907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>
            <wp:extent cx="5920105" cy="473710"/>
            <wp:effectExtent l="1905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4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</w:t>
      </w: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</w:t>
      </w:r>
    </w:p>
    <w:p w:rsidR="00B1171E" w:rsidRDefault="00B1171E" w:rsidP="00E00907"/>
    <w:p w:rsidR="00B1171E" w:rsidRDefault="009D0094" w:rsidP="00E0090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  <w:r w:rsidR="00B1171E">
        <w:rPr>
          <w:b/>
          <w:bCs/>
          <w:sz w:val="32"/>
          <w:szCs w:val="32"/>
        </w:rPr>
        <w:lastRenderedPageBreak/>
        <w:t>Test</w:t>
      </w: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Pr="00F61EC8" w:rsidRDefault="00B1171E" w:rsidP="00340E16">
      <w:pPr>
        <w:rPr>
          <w:b/>
          <w:bCs/>
          <w:color w:val="3366FF"/>
          <w:sz w:val="40"/>
          <w:szCs w:val="40"/>
        </w:rPr>
      </w:pPr>
      <w:r w:rsidRPr="00F61EC8">
        <w:rPr>
          <w:b/>
          <w:bCs/>
          <w:color w:val="3366FF"/>
          <w:sz w:val="40"/>
          <w:szCs w:val="40"/>
        </w:rPr>
        <w:t>Cyklický vývoj národního hospodářství</w:t>
      </w:r>
    </w:p>
    <w:p w:rsidR="00B1171E" w:rsidRPr="00F61EC8" w:rsidRDefault="00B1171E" w:rsidP="00340E16">
      <w:pPr>
        <w:rPr>
          <w:b/>
          <w:bCs/>
          <w:sz w:val="40"/>
          <w:szCs w:val="40"/>
        </w:rPr>
      </w:pPr>
    </w:p>
    <w:p w:rsidR="00B1171E" w:rsidRPr="00F61EC8" w:rsidRDefault="00B1171E" w:rsidP="00C02609">
      <w:pPr>
        <w:ind w:left="180"/>
        <w:rPr>
          <w:b/>
          <w:bCs/>
          <w:sz w:val="44"/>
          <w:szCs w:val="44"/>
        </w:rPr>
      </w:pPr>
      <w:r w:rsidRPr="00F61EC8">
        <w:rPr>
          <w:b/>
          <w:bCs/>
          <w:sz w:val="44"/>
          <w:szCs w:val="44"/>
        </w:rPr>
        <w:t>1.</w:t>
      </w:r>
      <w:r w:rsidR="00FB1C89">
        <w:rPr>
          <w:b/>
          <w:bCs/>
          <w:sz w:val="44"/>
          <w:szCs w:val="44"/>
        </w:rPr>
        <w:t xml:space="preserve"> </w:t>
      </w:r>
      <w:r w:rsidR="002761D6">
        <w:rPr>
          <w:b/>
          <w:bCs/>
          <w:sz w:val="44"/>
          <w:szCs w:val="44"/>
        </w:rPr>
        <w:t xml:space="preserve">Zdůvodni, </w:t>
      </w:r>
      <w:r w:rsidRPr="00F61EC8">
        <w:rPr>
          <w:b/>
          <w:bCs/>
          <w:sz w:val="44"/>
          <w:szCs w:val="44"/>
        </w:rPr>
        <w:t>proč dochází k cyk</w:t>
      </w:r>
      <w:r w:rsidR="002761D6">
        <w:rPr>
          <w:b/>
          <w:bCs/>
          <w:sz w:val="44"/>
          <w:szCs w:val="44"/>
        </w:rPr>
        <w:t xml:space="preserve">lickému kolísání ekonomiky, co </w:t>
      </w:r>
      <w:r w:rsidRPr="00F61EC8">
        <w:rPr>
          <w:b/>
          <w:bCs/>
          <w:sz w:val="44"/>
          <w:szCs w:val="44"/>
        </w:rPr>
        <w:t>všechno ovlivňuje vývoj</w:t>
      </w:r>
    </w:p>
    <w:p w:rsidR="00B1171E" w:rsidRPr="00F61EC8" w:rsidRDefault="00B1171E" w:rsidP="00C02609">
      <w:pPr>
        <w:ind w:left="180"/>
        <w:rPr>
          <w:b/>
          <w:bCs/>
          <w:sz w:val="44"/>
          <w:szCs w:val="44"/>
        </w:rPr>
      </w:pPr>
      <w:r w:rsidRPr="00F61EC8">
        <w:rPr>
          <w:b/>
          <w:bCs/>
          <w:sz w:val="44"/>
          <w:szCs w:val="44"/>
        </w:rPr>
        <w:t>2.</w:t>
      </w:r>
      <w:r w:rsidR="00FB1C89">
        <w:rPr>
          <w:b/>
          <w:bCs/>
          <w:sz w:val="44"/>
          <w:szCs w:val="44"/>
        </w:rPr>
        <w:t xml:space="preserve"> </w:t>
      </w:r>
      <w:r w:rsidRPr="00F61EC8">
        <w:rPr>
          <w:b/>
          <w:bCs/>
          <w:sz w:val="44"/>
          <w:szCs w:val="44"/>
        </w:rPr>
        <w:t>Zakresli a popiš graf hospodářského cyklu</w:t>
      </w:r>
    </w:p>
    <w:p w:rsidR="00B1171E" w:rsidRDefault="00B1171E" w:rsidP="00C02609">
      <w:pPr>
        <w:ind w:left="180"/>
        <w:rPr>
          <w:b/>
          <w:bCs/>
          <w:sz w:val="44"/>
          <w:szCs w:val="44"/>
        </w:rPr>
      </w:pPr>
      <w:r w:rsidRPr="00F61EC8">
        <w:rPr>
          <w:b/>
          <w:bCs/>
          <w:sz w:val="44"/>
          <w:szCs w:val="44"/>
        </w:rPr>
        <w:t>3.</w:t>
      </w:r>
      <w:r w:rsidR="00FB1C89">
        <w:rPr>
          <w:b/>
          <w:bCs/>
          <w:sz w:val="44"/>
          <w:szCs w:val="44"/>
        </w:rPr>
        <w:t xml:space="preserve"> </w:t>
      </w:r>
      <w:r w:rsidR="002761D6">
        <w:rPr>
          <w:b/>
          <w:bCs/>
          <w:sz w:val="44"/>
          <w:szCs w:val="44"/>
        </w:rPr>
        <w:t>Zamysli se</w:t>
      </w:r>
      <w:r w:rsidRPr="00F61EC8">
        <w:rPr>
          <w:b/>
          <w:bCs/>
          <w:sz w:val="44"/>
          <w:szCs w:val="44"/>
        </w:rPr>
        <w:t xml:space="preserve"> nad fází </w:t>
      </w:r>
      <w:r w:rsidR="00F61EC8">
        <w:rPr>
          <w:b/>
          <w:bCs/>
          <w:sz w:val="44"/>
          <w:szCs w:val="44"/>
        </w:rPr>
        <w:t>hospodářského cyklu ekonomiky</w:t>
      </w:r>
      <w:r w:rsidR="00117850">
        <w:rPr>
          <w:b/>
          <w:bCs/>
          <w:sz w:val="44"/>
          <w:szCs w:val="44"/>
        </w:rPr>
        <w:t>,</w:t>
      </w:r>
      <w:r w:rsidR="003F60AB">
        <w:rPr>
          <w:b/>
          <w:bCs/>
          <w:sz w:val="44"/>
          <w:szCs w:val="44"/>
        </w:rPr>
        <w:t xml:space="preserve"> </w:t>
      </w:r>
      <w:r w:rsidRPr="00F61EC8">
        <w:rPr>
          <w:b/>
          <w:bCs/>
          <w:sz w:val="44"/>
          <w:szCs w:val="44"/>
        </w:rPr>
        <w:t>ve které se nachází Česká republika v současnosti  (r. 2012)</w:t>
      </w:r>
      <w:r w:rsidR="00F61EC8">
        <w:rPr>
          <w:b/>
          <w:bCs/>
          <w:sz w:val="44"/>
          <w:szCs w:val="44"/>
        </w:rPr>
        <w:t>- popiš</w:t>
      </w:r>
    </w:p>
    <w:p w:rsidR="00EA1BC7" w:rsidRPr="00F61EC8" w:rsidRDefault="00EA1BC7" w:rsidP="00C02609">
      <w:pPr>
        <w:ind w:left="180"/>
        <w:rPr>
          <w:b/>
          <w:bCs/>
          <w:sz w:val="44"/>
          <w:szCs w:val="44"/>
        </w:rPr>
      </w:pPr>
    </w:p>
    <w:p w:rsidR="00B1171E" w:rsidRPr="00F61EC8" w:rsidRDefault="00B1171E" w:rsidP="00C02609">
      <w:pPr>
        <w:ind w:left="180"/>
        <w:rPr>
          <w:b/>
          <w:bCs/>
          <w:sz w:val="44"/>
          <w:szCs w:val="44"/>
        </w:rPr>
      </w:pPr>
      <w:r w:rsidRPr="00F61EC8">
        <w:rPr>
          <w:b/>
          <w:bCs/>
          <w:sz w:val="44"/>
          <w:szCs w:val="44"/>
        </w:rPr>
        <w:t>4.</w:t>
      </w:r>
      <w:r w:rsidR="00FB1C89">
        <w:rPr>
          <w:b/>
          <w:bCs/>
          <w:sz w:val="44"/>
          <w:szCs w:val="44"/>
        </w:rPr>
        <w:t xml:space="preserve"> </w:t>
      </w:r>
      <w:r w:rsidRPr="00F61EC8">
        <w:rPr>
          <w:b/>
          <w:bCs/>
          <w:sz w:val="44"/>
          <w:szCs w:val="44"/>
        </w:rPr>
        <w:t>Definuj rozdíl mezi ekonomickým růstem a ekonomickou úrovní</w:t>
      </w:r>
    </w:p>
    <w:p w:rsidR="00B1171E" w:rsidRPr="00F61EC8" w:rsidRDefault="00B1171E" w:rsidP="00C02609">
      <w:pPr>
        <w:ind w:left="180"/>
        <w:rPr>
          <w:b/>
          <w:bCs/>
          <w:sz w:val="44"/>
          <w:szCs w:val="44"/>
        </w:rPr>
      </w:pPr>
      <w:r w:rsidRPr="00F61EC8">
        <w:rPr>
          <w:b/>
          <w:bCs/>
          <w:sz w:val="44"/>
          <w:szCs w:val="44"/>
        </w:rPr>
        <w:t>5.</w:t>
      </w:r>
      <w:r w:rsidR="00FB1C89">
        <w:rPr>
          <w:b/>
          <w:bCs/>
          <w:sz w:val="44"/>
          <w:szCs w:val="44"/>
        </w:rPr>
        <w:t xml:space="preserve"> </w:t>
      </w:r>
      <w:r w:rsidRPr="00F61EC8">
        <w:rPr>
          <w:b/>
          <w:bCs/>
          <w:sz w:val="44"/>
          <w:szCs w:val="44"/>
        </w:rPr>
        <w:t xml:space="preserve">Ve které fázi hospodářského cyklu dochází ke zvýšení nezaměstnanosti  </w:t>
      </w:r>
    </w:p>
    <w:p w:rsidR="00B1171E" w:rsidRPr="00F61EC8" w:rsidRDefault="00B1171E" w:rsidP="00340E16">
      <w:pPr>
        <w:rPr>
          <w:b/>
          <w:bCs/>
          <w:sz w:val="40"/>
          <w:szCs w:val="40"/>
        </w:rPr>
      </w:pPr>
    </w:p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/>
    <w:p w:rsidR="00B1171E" w:rsidRDefault="00B1171E" w:rsidP="00340E16">
      <w:pPr>
        <w:rPr>
          <w:b/>
          <w:bCs/>
          <w:color w:val="0000FF"/>
          <w:sz w:val="40"/>
          <w:szCs w:val="40"/>
        </w:rPr>
      </w:pPr>
    </w:p>
    <w:p w:rsidR="00B1171E" w:rsidRDefault="00B1171E" w:rsidP="00340E16">
      <w:pPr>
        <w:rPr>
          <w:b/>
          <w:bCs/>
          <w:color w:val="0000FF"/>
          <w:sz w:val="40"/>
          <w:szCs w:val="40"/>
        </w:rPr>
      </w:pPr>
    </w:p>
    <w:p w:rsidR="00B1171E" w:rsidRDefault="00B1171E" w:rsidP="00340E16">
      <w:pPr>
        <w:rPr>
          <w:b/>
          <w:bCs/>
          <w:color w:val="0000FF"/>
          <w:sz w:val="40"/>
          <w:szCs w:val="40"/>
        </w:rPr>
      </w:pPr>
    </w:p>
    <w:p w:rsidR="00B1171E" w:rsidRDefault="00B1171E" w:rsidP="00340E16">
      <w:pPr>
        <w:rPr>
          <w:b/>
          <w:bCs/>
          <w:color w:val="0000FF"/>
          <w:sz w:val="40"/>
          <w:szCs w:val="40"/>
        </w:rPr>
      </w:pPr>
    </w:p>
    <w:p w:rsidR="00B1171E" w:rsidRDefault="00B1171E" w:rsidP="00340E16">
      <w:pPr>
        <w:rPr>
          <w:b/>
          <w:bCs/>
          <w:color w:val="0000FF"/>
          <w:sz w:val="40"/>
          <w:szCs w:val="40"/>
        </w:rPr>
      </w:pPr>
    </w:p>
    <w:p w:rsidR="00B1171E" w:rsidRDefault="009D0094" w:rsidP="00340E16">
      <w:pPr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br w:type="page"/>
      </w:r>
      <w:r w:rsidR="00B1171E" w:rsidRPr="00BA0117">
        <w:rPr>
          <w:b/>
          <w:bCs/>
          <w:color w:val="0000FF"/>
          <w:sz w:val="40"/>
          <w:szCs w:val="40"/>
        </w:rPr>
        <w:lastRenderedPageBreak/>
        <w:t>Správné odpovědi</w:t>
      </w:r>
    </w:p>
    <w:p w:rsidR="00B1171E" w:rsidRPr="00BA0117" w:rsidRDefault="00B1171E" w:rsidP="00340E16">
      <w:pPr>
        <w:rPr>
          <w:b/>
          <w:bCs/>
          <w:color w:val="0000FF"/>
          <w:sz w:val="40"/>
          <w:szCs w:val="40"/>
        </w:rPr>
      </w:pPr>
    </w:p>
    <w:p w:rsidR="00B1171E" w:rsidRDefault="00B1171E" w:rsidP="00340E16"/>
    <w:p w:rsidR="00B1171E" w:rsidRDefault="00B1171E" w:rsidP="00340E16"/>
    <w:p w:rsidR="00B1171E" w:rsidRDefault="00B1171E" w:rsidP="00E00907">
      <w:pPr>
        <w:rPr>
          <w:b/>
          <w:bCs/>
          <w:sz w:val="32"/>
          <w:szCs w:val="32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1.Zdůvodni</w:t>
      </w:r>
      <w:r w:rsidRPr="00DD41C3">
        <w:rPr>
          <w:b/>
          <w:bCs/>
          <w:sz w:val="32"/>
          <w:szCs w:val="32"/>
        </w:rPr>
        <w:t>,  proč dochází k cyklickému kolísání ekonomiky</w:t>
      </w:r>
      <w:r>
        <w:rPr>
          <w:b/>
          <w:bCs/>
          <w:sz w:val="32"/>
          <w:szCs w:val="32"/>
        </w:rPr>
        <w:t>, co všechno ovlivňuje vývoj</w:t>
      </w:r>
    </w:p>
    <w:p w:rsidR="00B1171E" w:rsidRPr="00E71823" w:rsidRDefault="00B1171E" w:rsidP="00E71823">
      <w:pPr>
        <w:ind w:left="180"/>
        <w:rPr>
          <w:color w:val="FF0000"/>
        </w:rPr>
      </w:pPr>
      <w:r w:rsidRPr="00E71823">
        <w:rPr>
          <w:b/>
          <w:bCs/>
          <w:color w:val="FF0000"/>
          <w:sz w:val="32"/>
          <w:szCs w:val="32"/>
        </w:rPr>
        <w:t>Příčiny cyklického kolísání</w:t>
      </w:r>
      <w:r w:rsidRPr="00E71823">
        <w:rPr>
          <w:color w:val="FF0000"/>
          <w:sz w:val="32"/>
          <w:szCs w:val="32"/>
        </w:rPr>
        <w:t xml:space="preserve"> – mohou to být politické příč</w:t>
      </w:r>
      <w:r w:rsidR="00117850">
        <w:rPr>
          <w:color w:val="FF0000"/>
          <w:sz w:val="32"/>
          <w:szCs w:val="32"/>
        </w:rPr>
        <w:t xml:space="preserve">iny, které mají vliv na cykly, </w:t>
      </w:r>
      <w:r w:rsidRPr="00E71823">
        <w:rPr>
          <w:color w:val="FF0000"/>
          <w:sz w:val="32"/>
          <w:szCs w:val="32"/>
        </w:rPr>
        <w:t xml:space="preserve">hospodářská politika vlády – centrální banky. Hlavní příčina, na které se shodují ekonomové, je ve vývoji </w:t>
      </w:r>
      <w:r w:rsidRPr="00E71823">
        <w:rPr>
          <w:b/>
          <w:bCs/>
          <w:color w:val="FF0000"/>
          <w:sz w:val="32"/>
          <w:szCs w:val="32"/>
        </w:rPr>
        <w:t>poptávky a nabídky</w:t>
      </w:r>
      <w:r w:rsidRPr="00E71823">
        <w:rPr>
          <w:color w:val="FF0000"/>
        </w:rPr>
        <w:t>.</w:t>
      </w:r>
    </w:p>
    <w:p w:rsidR="00B1171E" w:rsidRPr="00E71823" w:rsidRDefault="00B1171E" w:rsidP="00E71823">
      <w:pPr>
        <w:rPr>
          <w:color w:val="FF0000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</w:p>
    <w:p w:rsidR="00B1171E" w:rsidRPr="00DD41C3" w:rsidRDefault="00B1171E" w:rsidP="00E71823">
      <w:pPr>
        <w:ind w:left="180"/>
        <w:rPr>
          <w:b/>
          <w:bCs/>
          <w:sz w:val="32"/>
          <w:szCs w:val="32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2.Zakresli a popiš</w:t>
      </w:r>
      <w:r w:rsidRPr="00DD41C3">
        <w:rPr>
          <w:b/>
          <w:bCs/>
          <w:sz w:val="32"/>
          <w:szCs w:val="32"/>
        </w:rPr>
        <w:t xml:space="preserve"> graf hospodářského cyklu</w:t>
      </w:r>
    </w:p>
    <w:p w:rsidR="00B1171E" w:rsidRPr="00DD41C3" w:rsidRDefault="00117850" w:rsidP="00E71823">
      <w:pPr>
        <w:ind w:left="180"/>
        <w:rPr>
          <w:b/>
          <w:bCs/>
          <w:sz w:val="32"/>
          <w:szCs w:val="32"/>
        </w:rPr>
      </w:pPr>
      <w:r>
        <w:rPr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3804285" cy="2589530"/>
            <wp:effectExtent l="19050" t="0" r="5715" b="0"/>
            <wp:docPr id="3" name="Picture 5" descr="ANd9GcRlwVSd8VR5Fxj7Mxojukc338aE70B4Zb19ct6gK5zpyMWYzu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d9GcRlwVSd8VR5Fxj7Mxojukc338aE70B4Zb19ct6gK5zpyMWYzua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3.Zamysli se </w:t>
      </w:r>
      <w:r w:rsidRPr="00DD41C3">
        <w:rPr>
          <w:b/>
          <w:bCs/>
          <w:sz w:val="32"/>
          <w:szCs w:val="32"/>
        </w:rPr>
        <w:t xml:space="preserve"> nad fází ekonomiky, ve které se nachází Česká republika v</w:t>
      </w:r>
      <w:r>
        <w:rPr>
          <w:b/>
          <w:bCs/>
          <w:sz w:val="32"/>
          <w:szCs w:val="32"/>
        </w:rPr>
        <w:t> </w:t>
      </w:r>
      <w:r w:rsidRPr="00DD41C3">
        <w:rPr>
          <w:b/>
          <w:bCs/>
          <w:sz w:val="32"/>
          <w:szCs w:val="32"/>
        </w:rPr>
        <w:t>současnosti</w:t>
      </w:r>
      <w:r>
        <w:rPr>
          <w:b/>
          <w:bCs/>
          <w:sz w:val="32"/>
          <w:szCs w:val="32"/>
        </w:rPr>
        <w:t xml:space="preserve">  (r. 2012)</w:t>
      </w:r>
    </w:p>
    <w:p w:rsidR="00B1171E" w:rsidRDefault="00B1171E" w:rsidP="00E71823">
      <w:pPr>
        <w:ind w:left="180"/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Česká republika se nachází ve fázi resece</w:t>
      </w:r>
    </w:p>
    <w:p w:rsidR="00B1171E" w:rsidRPr="00C02609" w:rsidRDefault="00B1171E" w:rsidP="00E71823">
      <w:pPr>
        <w:ind w:left="180"/>
        <w:rPr>
          <w:b/>
          <w:bCs/>
          <w:color w:val="FF0000"/>
          <w:sz w:val="32"/>
          <w:szCs w:val="32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4.Charakterizuj období hospodářského růstu</w:t>
      </w:r>
    </w:p>
    <w:p w:rsidR="00B1171E" w:rsidRPr="00C02609" w:rsidRDefault="00B1171E" w:rsidP="00C02609">
      <w:pPr>
        <w:numPr>
          <w:ilvl w:val="0"/>
          <w:numId w:val="14"/>
        </w:numPr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oživení ekonomiky</w:t>
      </w:r>
    </w:p>
    <w:p w:rsidR="00B1171E" w:rsidRPr="00C02609" w:rsidRDefault="00B1171E" w:rsidP="00C02609">
      <w:pPr>
        <w:numPr>
          <w:ilvl w:val="0"/>
          <w:numId w:val="14"/>
        </w:numPr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růst investic</w:t>
      </w:r>
    </w:p>
    <w:p w:rsidR="00B1171E" w:rsidRPr="00C02609" w:rsidRDefault="00B1171E" w:rsidP="00C02609">
      <w:pPr>
        <w:numPr>
          <w:ilvl w:val="0"/>
          <w:numId w:val="14"/>
        </w:numPr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snížení nezaměstnanosti</w:t>
      </w:r>
    </w:p>
    <w:p w:rsidR="00B1171E" w:rsidRPr="00C02609" w:rsidRDefault="00B1171E" w:rsidP="00C02609">
      <w:pPr>
        <w:numPr>
          <w:ilvl w:val="0"/>
          <w:numId w:val="14"/>
        </w:numPr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zvyšování zisků</w:t>
      </w:r>
    </w:p>
    <w:p w:rsidR="00B1171E" w:rsidRPr="00C02609" w:rsidRDefault="00B1171E" w:rsidP="00C02609">
      <w:pPr>
        <w:numPr>
          <w:ilvl w:val="0"/>
          <w:numId w:val="14"/>
        </w:numPr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ale i růst cen</w:t>
      </w: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5.V</w:t>
      </w:r>
      <w:r w:rsidRPr="00DD41C3">
        <w:rPr>
          <w:b/>
          <w:bCs/>
          <w:sz w:val="32"/>
          <w:szCs w:val="32"/>
        </w:rPr>
        <w:t xml:space="preserve">e které fázi hospodářského cyklu dochází ke zvýšení nezaměstnanosti  </w:t>
      </w:r>
    </w:p>
    <w:p w:rsidR="00B1171E" w:rsidRDefault="00B1171E" w:rsidP="00E71823">
      <w:pPr>
        <w:ind w:left="180"/>
        <w:rPr>
          <w:b/>
          <w:bCs/>
          <w:sz w:val="32"/>
          <w:szCs w:val="32"/>
        </w:rPr>
      </w:pPr>
    </w:p>
    <w:p w:rsidR="00B1171E" w:rsidRPr="00C02609" w:rsidRDefault="00B1171E" w:rsidP="00E71823">
      <w:pPr>
        <w:ind w:left="180"/>
        <w:rPr>
          <w:b/>
          <w:bCs/>
          <w:color w:val="FF0000"/>
          <w:sz w:val="32"/>
          <w:szCs w:val="32"/>
        </w:rPr>
      </w:pPr>
      <w:r w:rsidRPr="00C02609">
        <w:rPr>
          <w:b/>
          <w:bCs/>
          <w:color w:val="FF0000"/>
          <w:sz w:val="32"/>
          <w:szCs w:val="32"/>
        </w:rPr>
        <w:t>K růstu nezaměstnanosti dochází ve fázi resese</w:t>
      </w:r>
    </w:p>
    <w:p w:rsidR="00B1171E" w:rsidRDefault="00117850" w:rsidP="009D0094">
      <w:bookmarkStart w:id="1" w:name="_PictureBullets"/>
      <w:r>
        <w:rPr>
          <w:noProof/>
          <w:vanish/>
        </w:rPr>
        <w:drawing>
          <wp:inline distT="0" distB="0" distL="0" distR="0">
            <wp:extent cx="140335" cy="14033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</w:rPr>
        <w:drawing>
          <wp:inline distT="0" distB="0" distL="0" distR="0">
            <wp:extent cx="140335" cy="12001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2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sectPr w:rsidR="00B1171E" w:rsidSect="009D00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54F"/>
    <w:multiLevelType w:val="hybridMultilevel"/>
    <w:tmpl w:val="A3D0FD3A"/>
    <w:lvl w:ilvl="0" w:tplc="9A9A82F6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D24D25"/>
    <w:multiLevelType w:val="hybridMultilevel"/>
    <w:tmpl w:val="8F122D92"/>
    <w:lvl w:ilvl="0" w:tplc="9D8A233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56A11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F9CE1BF8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1FC867E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BE2139A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6DC6CDF0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99C869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605AE2D0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CC28D96A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EC3BDF"/>
    <w:multiLevelType w:val="hybridMultilevel"/>
    <w:tmpl w:val="2D0EF8E0"/>
    <w:lvl w:ilvl="0" w:tplc="4E64CE7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76A0E2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5AE0D16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7E60F1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E14082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071ABF8A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BCA595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3758B9D4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B332F54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0BB05F3"/>
    <w:multiLevelType w:val="hybridMultilevel"/>
    <w:tmpl w:val="CE76F924"/>
    <w:lvl w:ilvl="0" w:tplc="7666A76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22C2A4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41E0286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4D41DA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A5ECD30E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1245BB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D4AC3D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34F4C2C6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B94E966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825097B"/>
    <w:multiLevelType w:val="hybridMultilevel"/>
    <w:tmpl w:val="B9FA399C"/>
    <w:lvl w:ilvl="0" w:tplc="8D9E6DD4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F1B07B00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 w:tplc="4602138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5246AD22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4" w:tplc="6436D22A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5" w:tplc="3B2A2FB6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9FFE7D8E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7" w:tplc="23168DB0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8" w:tplc="3200BAF4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26D32A37"/>
    <w:multiLevelType w:val="hybridMultilevel"/>
    <w:tmpl w:val="86FACDEA"/>
    <w:lvl w:ilvl="0" w:tplc="049413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54A6DE56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4788820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FFADFBE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E24467C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6AFE2914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A9A2FA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DB44456A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4C46F96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E7D359D"/>
    <w:multiLevelType w:val="hybridMultilevel"/>
    <w:tmpl w:val="F678DF86"/>
    <w:lvl w:ilvl="0" w:tplc="D144A5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619E44E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9A4EC2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2A6045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4AFAEDE6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0E1EEB38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C9008F0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4CB659C2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E54C2D8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2B91985"/>
    <w:multiLevelType w:val="hybridMultilevel"/>
    <w:tmpl w:val="89D2A5D2"/>
    <w:lvl w:ilvl="0" w:tplc="FC0619C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B9C3CE6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B3321300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4BAB27C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C5AE328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B3962012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DF05F8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B060DB36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908834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A7B3E2E"/>
    <w:multiLevelType w:val="hybridMultilevel"/>
    <w:tmpl w:val="6E2AC938"/>
    <w:lvl w:ilvl="0" w:tplc="10F263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F2081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F394F59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3FBA31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848087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292CF0A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452648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E7A55A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2D64DB2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9">
    <w:nsid w:val="3B8817A7"/>
    <w:multiLevelType w:val="hybridMultilevel"/>
    <w:tmpl w:val="16866932"/>
    <w:lvl w:ilvl="0" w:tplc="FFDA07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F74860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573E55EE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7C4ED3A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7D54A4CC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A290FBEE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D5CB890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DFC2B7CE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F2BCE042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BA7180E"/>
    <w:multiLevelType w:val="hybridMultilevel"/>
    <w:tmpl w:val="169CE252"/>
    <w:lvl w:ilvl="0" w:tplc="E8A6DA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D500B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14FC86A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BF886E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1CC4FC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4F56219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281C2C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6A0A23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9258E4E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1">
    <w:nsid w:val="4F4C536B"/>
    <w:multiLevelType w:val="hybridMultilevel"/>
    <w:tmpl w:val="132867C2"/>
    <w:lvl w:ilvl="0" w:tplc="F1C0DE7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7ECA9C0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93CED9E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05EFBB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C8EEFD62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4D4E027E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0E2F93C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446E508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9223E36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E8B44D9"/>
    <w:multiLevelType w:val="hybridMultilevel"/>
    <w:tmpl w:val="DE200C6E"/>
    <w:lvl w:ilvl="0" w:tplc="3432B8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5A67B7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8665BD0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88E1E8A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094C172E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914CB038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59077CA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8CCC79C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B1A81CA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3614847"/>
    <w:multiLevelType w:val="hybridMultilevel"/>
    <w:tmpl w:val="EA0A24BC"/>
    <w:lvl w:ilvl="0" w:tplc="AC9E9D6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/>
      </w:rPr>
    </w:lvl>
    <w:lvl w:ilvl="1" w:tplc="D42C426C">
      <w:start w:val="1"/>
      <w:numFmt w:val="bullet"/>
      <w:lvlText w:val="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2" w:tplc="82020940">
      <w:start w:val="1"/>
      <w:numFmt w:val="bullet"/>
      <w:lvlText w:val="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4FD6248A">
      <w:start w:val="1"/>
      <w:numFmt w:val="bullet"/>
      <w:lvlText w:val="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4" w:tplc="2F38D2F2">
      <w:start w:val="1"/>
      <w:numFmt w:val="bullet"/>
      <w:lvlText w:val="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5" w:tplc="3DEE370A">
      <w:start w:val="1"/>
      <w:numFmt w:val="bullet"/>
      <w:lvlText w:val="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DB886A1E">
      <w:start w:val="1"/>
      <w:numFmt w:val="bullet"/>
      <w:lvlText w:val="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7" w:tplc="80FE214C">
      <w:start w:val="1"/>
      <w:numFmt w:val="bullet"/>
      <w:lvlText w:val="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  <w:lvl w:ilvl="8" w:tplc="A36E4E30">
      <w:start w:val="1"/>
      <w:numFmt w:val="bullet"/>
      <w:lvlText w:val="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4">
    <w:nsid w:val="66173DEA"/>
    <w:multiLevelType w:val="hybridMultilevel"/>
    <w:tmpl w:val="E33E584C"/>
    <w:lvl w:ilvl="0" w:tplc="B5064EA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3114471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E286DA2C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830125E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0018CF66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56AFF22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E047DA4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78C6E868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6A2EC7BE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14"/>
  </w:num>
  <w:num w:numId="7">
    <w:abstractNumId w:val="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13"/>
  </w:num>
  <w:num w:numId="13">
    <w:abstractNumId w:val="6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E00907"/>
    <w:rsid w:val="000E2E85"/>
    <w:rsid w:val="00117850"/>
    <w:rsid w:val="001642B1"/>
    <w:rsid w:val="00167163"/>
    <w:rsid w:val="001E09D4"/>
    <w:rsid w:val="00242502"/>
    <w:rsid w:val="002439B3"/>
    <w:rsid w:val="002761D6"/>
    <w:rsid w:val="002D1608"/>
    <w:rsid w:val="00311FB2"/>
    <w:rsid w:val="00336269"/>
    <w:rsid w:val="00340E16"/>
    <w:rsid w:val="0036661B"/>
    <w:rsid w:val="003E411C"/>
    <w:rsid w:val="003F30E2"/>
    <w:rsid w:val="003F60AB"/>
    <w:rsid w:val="0044339A"/>
    <w:rsid w:val="00462FAC"/>
    <w:rsid w:val="004E6E16"/>
    <w:rsid w:val="0053683F"/>
    <w:rsid w:val="00577B7C"/>
    <w:rsid w:val="005B075E"/>
    <w:rsid w:val="00601E74"/>
    <w:rsid w:val="006023D9"/>
    <w:rsid w:val="006070A1"/>
    <w:rsid w:val="00617C9D"/>
    <w:rsid w:val="006333D0"/>
    <w:rsid w:val="00633CF6"/>
    <w:rsid w:val="0064394A"/>
    <w:rsid w:val="006718EB"/>
    <w:rsid w:val="006F2954"/>
    <w:rsid w:val="00704DD0"/>
    <w:rsid w:val="00742B67"/>
    <w:rsid w:val="007516EF"/>
    <w:rsid w:val="00873DDD"/>
    <w:rsid w:val="00895C2E"/>
    <w:rsid w:val="008E53DB"/>
    <w:rsid w:val="00967A31"/>
    <w:rsid w:val="00984510"/>
    <w:rsid w:val="009B1C7B"/>
    <w:rsid w:val="009D0094"/>
    <w:rsid w:val="00A1732F"/>
    <w:rsid w:val="00A41A9B"/>
    <w:rsid w:val="00AA5FB8"/>
    <w:rsid w:val="00AD5016"/>
    <w:rsid w:val="00B06065"/>
    <w:rsid w:val="00B1171E"/>
    <w:rsid w:val="00BA0117"/>
    <w:rsid w:val="00C02609"/>
    <w:rsid w:val="00C87639"/>
    <w:rsid w:val="00D04A2A"/>
    <w:rsid w:val="00D6359C"/>
    <w:rsid w:val="00D9498C"/>
    <w:rsid w:val="00DD038A"/>
    <w:rsid w:val="00DD2503"/>
    <w:rsid w:val="00DD41C3"/>
    <w:rsid w:val="00E00907"/>
    <w:rsid w:val="00E43B75"/>
    <w:rsid w:val="00E52AD1"/>
    <w:rsid w:val="00E71823"/>
    <w:rsid w:val="00EA1BC7"/>
    <w:rsid w:val="00F127EF"/>
    <w:rsid w:val="00F3708E"/>
    <w:rsid w:val="00F4136D"/>
    <w:rsid w:val="00F6010F"/>
    <w:rsid w:val="00F61EC8"/>
    <w:rsid w:val="00FB1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0907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E009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0090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340E1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dc:description/>
  <cp:lastModifiedBy>Dum</cp:lastModifiedBy>
  <cp:revision>2</cp:revision>
  <cp:lastPrinted>2014-06-04T19:30:00Z</cp:lastPrinted>
  <dcterms:created xsi:type="dcterms:W3CDTF">2014-06-14T14:37:00Z</dcterms:created>
  <dcterms:modified xsi:type="dcterms:W3CDTF">2014-06-14T14:37:00Z</dcterms:modified>
</cp:coreProperties>
</file>