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39B" w:rsidRDefault="00F2339B" w:rsidP="00F2339B">
      <w:pPr>
        <w:spacing w:before="2400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noProof/>
        </w:rPr>
        <w:drawing>
          <wp:inline distT="0" distB="0" distL="0" distR="0">
            <wp:extent cx="5762625" cy="1257300"/>
            <wp:effectExtent l="0" t="0" r="9525" b="0"/>
            <wp:docPr id="8" name="Obrázek 8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39B" w:rsidRDefault="00F2339B" w:rsidP="00F2339B">
      <w:pPr>
        <w:jc w:val="center"/>
        <w:rPr>
          <w:rFonts w:ascii="Calibri" w:eastAsia="Calibri" w:hAnsi="Calibri"/>
          <w:lang w:eastAsia="en-US"/>
        </w:rPr>
      </w:pPr>
    </w:p>
    <w:p w:rsidR="00F2339B" w:rsidRDefault="00F2339B" w:rsidP="00F2339B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F2339B" w:rsidRDefault="00F2339B" w:rsidP="00F2339B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F2339B" w:rsidRDefault="00F2339B" w:rsidP="00F2339B">
      <w:pPr>
        <w:jc w:val="center"/>
        <w:rPr>
          <w:rFonts w:ascii="Calibri" w:eastAsia="Calibri" w:hAnsi="Calibri"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D</w:t>
      </w:r>
      <w:r>
        <w:rPr>
          <w:rFonts w:ascii="Calibri" w:eastAsia="Calibri" w:hAnsi="Calibri"/>
          <w:smallCaps/>
          <w:sz w:val="52"/>
          <w:lang w:eastAsia="en-US"/>
        </w:rPr>
        <w:t xml:space="preserve">igitální </w:t>
      </w:r>
      <w:r>
        <w:rPr>
          <w:rFonts w:ascii="Calibri" w:eastAsia="Calibri" w:hAnsi="Calibri"/>
          <w:b/>
          <w:smallCaps/>
          <w:sz w:val="52"/>
          <w:lang w:eastAsia="en-US"/>
        </w:rPr>
        <w:t>U</w:t>
      </w:r>
      <w:r>
        <w:rPr>
          <w:rFonts w:ascii="Calibri" w:eastAsia="Calibri" w:hAnsi="Calibri"/>
          <w:smallCaps/>
          <w:sz w:val="52"/>
          <w:lang w:eastAsia="en-US"/>
        </w:rPr>
        <w:t xml:space="preserve">čební </w:t>
      </w:r>
      <w:r>
        <w:rPr>
          <w:rFonts w:ascii="Calibri" w:eastAsia="Calibri" w:hAnsi="Calibri"/>
          <w:b/>
          <w:smallCaps/>
          <w:sz w:val="52"/>
          <w:lang w:eastAsia="en-US"/>
        </w:rPr>
        <w:t>M</w:t>
      </w:r>
      <w:r>
        <w:rPr>
          <w:rFonts w:ascii="Calibri" w:eastAsia="Calibri" w:hAnsi="Calibri"/>
          <w:smallCaps/>
          <w:sz w:val="52"/>
          <w:lang w:eastAsia="en-US"/>
        </w:rPr>
        <w:t>ateriál</w:t>
      </w:r>
    </w:p>
    <w:p w:rsidR="00F2339B" w:rsidRDefault="00F2339B" w:rsidP="00F2339B">
      <w:pPr>
        <w:jc w:val="center"/>
        <w:rPr>
          <w:rFonts w:ascii="Calibri" w:eastAsia="Calibri" w:hAnsi="Calibri"/>
          <w:smallCaps/>
          <w:sz w:val="52"/>
          <w:lang w:eastAsia="en-US"/>
        </w:rPr>
      </w:pPr>
    </w:p>
    <w:p w:rsidR="00F2339B" w:rsidRDefault="00F2339B" w:rsidP="00F2339B">
      <w:pPr>
        <w:rPr>
          <w:rFonts w:ascii="Calibri" w:eastAsia="Calibri" w:hAnsi="Calibri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19"/>
        <w:gridCol w:w="5743"/>
      </w:tblGrid>
      <w:tr w:rsidR="00F2339B" w:rsidTr="00F2339B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339B" w:rsidRDefault="00F2339B">
            <w:pPr>
              <w:rPr>
                <w:rFonts w:ascii="Calibri" w:eastAsiaTheme="minorEastAsia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2339B" w:rsidRDefault="00F2339B">
            <w:pPr>
              <w:jc w:val="center"/>
              <w:rPr>
                <w:rFonts w:ascii="Calibri" w:hAnsi="Calibri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CZ.1.07/1.5.00/34.0423</w:t>
            </w:r>
          </w:p>
        </w:tc>
      </w:tr>
      <w:tr w:rsidR="00F2339B" w:rsidTr="00F2339B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339B" w:rsidRDefault="00F2339B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2339B" w:rsidRDefault="00F2339B" w:rsidP="00F2339B">
            <w:pPr>
              <w:jc w:val="center"/>
              <w:rPr>
                <w:rFonts w:ascii="Calibri" w:hAnsi="Calibri"/>
                <w:smallCaps/>
                <w:sz w:val="28"/>
                <w:szCs w:val="28"/>
              </w:rPr>
            </w:pPr>
            <w:r>
              <w:rPr>
                <w:rFonts w:ascii="Calibri" w:hAnsi="Calibri"/>
                <w:smallCaps/>
                <w:sz w:val="28"/>
                <w:szCs w:val="28"/>
              </w:rPr>
              <w:t>4. vznik a zánik podniku, formy podnikání</w:t>
            </w:r>
          </w:p>
        </w:tc>
      </w:tr>
      <w:tr w:rsidR="00F2339B" w:rsidTr="00F2339B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339B" w:rsidRDefault="00F2339B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2339B" w:rsidRDefault="00F2339B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</w:rPr>
              <w:t>Střední škola a Vyšší odborná škola cestovního ruchu, Senovážné náměstí 12, České Budějovice 370 01</w:t>
            </w:r>
          </w:p>
        </w:tc>
      </w:tr>
      <w:tr w:rsidR="00F2339B" w:rsidTr="00F2339B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339B" w:rsidRDefault="00F2339B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2339B" w:rsidRDefault="00F2339B">
            <w:pPr>
              <w:jc w:val="center"/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sz w:val="28"/>
                <w:szCs w:val="28"/>
              </w:rPr>
              <w:t>Ing. Jindřiška Baronová</w:t>
            </w:r>
          </w:p>
        </w:tc>
      </w:tr>
      <w:tr w:rsidR="00F2339B" w:rsidTr="00F2339B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339B" w:rsidRDefault="00F2339B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2339B" w:rsidRDefault="00F2339B">
            <w:pPr>
              <w:jc w:val="center"/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sz w:val="28"/>
                <w:szCs w:val="28"/>
              </w:rPr>
              <w:t>EKONOMIKA A PODNIKÁNÍ</w:t>
            </w:r>
          </w:p>
        </w:tc>
      </w:tr>
      <w:tr w:rsidR="00F2339B" w:rsidTr="00F2339B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339B" w:rsidRDefault="00F2339B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2339B" w:rsidRDefault="00F2339B">
            <w:pPr>
              <w:jc w:val="center"/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sz w:val="28"/>
                <w:szCs w:val="28"/>
              </w:rPr>
              <w:t>I. ročník nástavbového studia, maturitní obor Společné stravování</w:t>
            </w:r>
          </w:p>
        </w:tc>
      </w:tr>
      <w:tr w:rsidR="00F2339B" w:rsidTr="00F2339B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339B" w:rsidRDefault="00F2339B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2339B" w:rsidRDefault="00F2339B">
            <w:pPr>
              <w:jc w:val="center"/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sz w:val="28"/>
                <w:szCs w:val="28"/>
              </w:rPr>
              <w:t>prosinec 2013</w:t>
            </w:r>
          </w:p>
        </w:tc>
      </w:tr>
    </w:tbl>
    <w:p w:rsidR="00F2339B" w:rsidRDefault="00F2339B" w:rsidP="00F2339B">
      <w:pPr>
        <w:rPr>
          <w:rFonts w:ascii="Calibri" w:eastAsia="Calibri" w:hAnsi="Calibri"/>
          <w:smallCaps/>
          <w:sz w:val="52"/>
          <w:lang w:eastAsia="en-US"/>
        </w:rPr>
      </w:pPr>
    </w:p>
    <w:p w:rsidR="00F2339B" w:rsidRDefault="00F2339B" w:rsidP="00F2339B">
      <w:pPr>
        <w:rPr>
          <w:rFonts w:ascii="Calibri" w:eastAsia="Calibri" w:hAnsi="Calibri"/>
          <w:smallCaps/>
          <w:sz w:val="52"/>
          <w:lang w:eastAsia="en-US"/>
        </w:rPr>
      </w:pPr>
    </w:p>
    <w:p w:rsidR="00F2339B" w:rsidRDefault="00F2339B" w:rsidP="00F2339B">
      <w:pPr>
        <w:rPr>
          <w:rFonts w:ascii="Calibri" w:eastAsia="Calibri" w:hAnsi="Calibri"/>
          <w:smallCaps/>
          <w:sz w:val="52"/>
          <w:lang w:eastAsia="en-US"/>
        </w:rPr>
      </w:pPr>
      <w:r>
        <w:rPr>
          <w:rFonts w:ascii="Calibri" w:eastAsia="Calibri" w:hAnsi="Calibri"/>
          <w:smallCaps/>
          <w:sz w:val="52"/>
          <w:lang w:eastAsia="en-US"/>
        </w:rPr>
        <w:br w:type="page"/>
      </w:r>
    </w:p>
    <w:p w:rsidR="00F2339B" w:rsidRDefault="00F2339B" w:rsidP="00F2339B">
      <w:pPr>
        <w:rPr>
          <w:rFonts w:ascii="Calibri" w:eastAsia="Calibri" w:hAnsi="Calibri"/>
          <w:smallCaps/>
          <w:sz w:val="52"/>
          <w:lang w:eastAsia="en-US"/>
        </w:rPr>
      </w:pPr>
    </w:p>
    <w:p w:rsidR="00F2339B" w:rsidRDefault="00F2339B" w:rsidP="00F2339B">
      <w:pPr>
        <w:rPr>
          <w:rFonts w:ascii="Calibri" w:eastAsia="Calibri" w:hAnsi="Calibri"/>
          <w:b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Anotace:</w:t>
      </w:r>
    </w:p>
    <w:p w:rsidR="00F2339B" w:rsidRDefault="00F2339B" w:rsidP="00F2339B">
      <w:pPr>
        <w:rPr>
          <w:rFonts w:ascii="Calibri" w:eastAsia="Calibri" w:hAnsi="Calibri"/>
          <w:b/>
          <w:smallCaps/>
          <w:sz w:val="52"/>
          <w:lang w:eastAsia="en-US"/>
        </w:rPr>
      </w:pPr>
    </w:p>
    <w:p w:rsidR="00F2339B" w:rsidRDefault="00F2339B" w:rsidP="00F2339B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Tento digitální učební materiál je zpracován k výuce předmětu Ekonomika a podnikání v 1. ročníku pro studijní obor 65-41-L/51 Gastronomie, ŠVP: Společné stravování.</w:t>
      </w:r>
    </w:p>
    <w:p w:rsidR="00F2339B" w:rsidRDefault="00F2339B" w:rsidP="00F2339B">
      <w:pPr>
        <w:rPr>
          <w:rFonts w:ascii="Calibri" w:eastAsia="Calibri" w:hAnsi="Calibri"/>
          <w:sz w:val="28"/>
          <w:szCs w:val="28"/>
          <w:lang w:eastAsia="en-US"/>
        </w:rPr>
      </w:pPr>
    </w:p>
    <w:p w:rsidR="00F2339B" w:rsidRDefault="00F2339B" w:rsidP="00F2339B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</w:t>
      </w:r>
      <w:r w:rsidR="00455AE3">
        <w:rPr>
          <w:rFonts w:ascii="Calibri" w:eastAsia="Calibri" w:hAnsi="Calibri"/>
          <w:sz w:val="28"/>
          <w:szCs w:val="28"/>
          <w:lang w:eastAsia="en-US"/>
        </w:rPr>
        <w:t>vysvětluje vznik a zánik podniku, podmínky, které je nutno zvážit před zahájením podnikání, možnosti ukončení činnosti podniku a likvidaci podniku. Dále se zabývá možností právních forem podnikání – živnostmi</w:t>
      </w:r>
      <w:r w:rsidR="00EC71DD">
        <w:rPr>
          <w:rFonts w:ascii="Calibri" w:eastAsia="Calibri" w:hAnsi="Calibri"/>
          <w:sz w:val="28"/>
          <w:szCs w:val="28"/>
          <w:lang w:eastAsia="en-US"/>
        </w:rPr>
        <w:t xml:space="preserve"> a jejich druhy, obchodními společnostmi a družstvem, vysvětluje </w:t>
      </w:r>
      <w:r w:rsidR="00EC71DD">
        <w:rPr>
          <w:rFonts w:ascii="Calibri" w:eastAsia="Calibri" w:hAnsi="Calibri"/>
          <w:sz w:val="28"/>
          <w:szCs w:val="28"/>
          <w:lang w:eastAsia="en-US"/>
        </w:rPr>
        <w:t>podmínk</w:t>
      </w:r>
      <w:r w:rsidR="00EC71DD">
        <w:rPr>
          <w:rFonts w:ascii="Calibri" w:eastAsia="Calibri" w:hAnsi="Calibri"/>
          <w:sz w:val="28"/>
          <w:szCs w:val="28"/>
          <w:lang w:eastAsia="en-US"/>
        </w:rPr>
        <w:t>y</w:t>
      </w:r>
      <w:r w:rsidR="00EC71DD">
        <w:rPr>
          <w:rFonts w:ascii="Calibri" w:eastAsia="Calibri" w:hAnsi="Calibri"/>
          <w:sz w:val="28"/>
          <w:szCs w:val="28"/>
          <w:lang w:eastAsia="en-US"/>
        </w:rPr>
        <w:t xml:space="preserve"> </w:t>
      </w:r>
      <w:r w:rsidR="00EC71DD">
        <w:rPr>
          <w:rFonts w:ascii="Calibri" w:eastAsia="Calibri" w:hAnsi="Calibri"/>
          <w:sz w:val="28"/>
          <w:szCs w:val="28"/>
          <w:lang w:eastAsia="en-US"/>
        </w:rPr>
        <w:t>podnikání.</w:t>
      </w:r>
    </w:p>
    <w:p w:rsidR="00EC71DD" w:rsidRDefault="00EC71DD" w:rsidP="00F2339B">
      <w:pPr>
        <w:rPr>
          <w:rFonts w:ascii="Calibri" w:eastAsia="Calibri" w:hAnsi="Calibri"/>
          <w:sz w:val="28"/>
          <w:szCs w:val="28"/>
          <w:lang w:eastAsia="en-US"/>
        </w:rPr>
      </w:pPr>
    </w:p>
    <w:p w:rsidR="00EC71DD" w:rsidRDefault="00EC71DD" w:rsidP="00F2339B">
      <w:pPr>
        <w:rPr>
          <w:rFonts w:ascii="Calibri" w:eastAsia="Calibri" w:hAnsi="Calibri"/>
          <w:sz w:val="28"/>
          <w:szCs w:val="28"/>
          <w:lang w:eastAsia="en-US"/>
        </w:rPr>
      </w:pPr>
    </w:p>
    <w:p w:rsidR="00F2339B" w:rsidRDefault="00F2339B" w:rsidP="00F2339B">
      <w:pPr>
        <w:rPr>
          <w:rFonts w:ascii="Calibri" w:eastAsia="Calibri" w:hAnsi="Calibri"/>
          <w:b/>
          <w:bCs/>
          <w:smallCaps/>
          <w:sz w:val="52"/>
          <w:lang w:eastAsia="en-US"/>
        </w:rPr>
      </w:pPr>
      <w:r>
        <w:rPr>
          <w:rFonts w:ascii="Calibri" w:eastAsia="Calibri" w:hAnsi="Calibri"/>
          <w:b/>
          <w:bCs/>
          <w:smallCaps/>
          <w:sz w:val="52"/>
          <w:lang w:eastAsia="en-US"/>
        </w:rPr>
        <w:t>Metodické pokyny:</w:t>
      </w:r>
    </w:p>
    <w:p w:rsidR="00F2339B" w:rsidRDefault="00F2339B" w:rsidP="00F2339B">
      <w:pPr>
        <w:rPr>
          <w:rFonts w:ascii="Calibri" w:eastAsia="Calibri" w:hAnsi="Calibri"/>
          <w:smallCaps/>
          <w:sz w:val="52"/>
          <w:lang w:eastAsia="en-US"/>
        </w:rPr>
      </w:pPr>
    </w:p>
    <w:p w:rsidR="00F2339B" w:rsidRDefault="00F2339B" w:rsidP="00F2339B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F2339B" w:rsidRDefault="00F2339B" w:rsidP="00F2339B">
      <w:pPr>
        <w:rPr>
          <w:rFonts w:ascii="Calibri" w:eastAsia="Calibri" w:hAnsi="Calibri"/>
          <w:sz w:val="28"/>
          <w:szCs w:val="28"/>
          <w:lang w:eastAsia="en-US"/>
        </w:rPr>
      </w:pPr>
    </w:p>
    <w:p w:rsidR="00F2339B" w:rsidRDefault="00F2339B" w:rsidP="00F2339B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Tento materiál je vhodné využít jako pomůcku pro výuku. Žáci jej mohou použít jako podklad pro zápis poznámek. </w:t>
      </w:r>
    </w:p>
    <w:p w:rsidR="00F2339B" w:rsidRDefault="00F2339B" w:rsidP="00F2339B">
      <w:pPr>
        <w:rPr>
          <w:rFonts w:ascii="Calibri" w:eastAsia="Calibri" w:hAnsi="Calibri"/>
          <w:smallCaps/>
          <w:sz w:val="52"/>
          <w:lang w:eastAsia="en-US"/>
        </w:rPr>
      </w:pPr>
    </w:p>
    <w:p w:rsidR="00F2339B" w:rsidRDefault="00F2339B" w:rsidP="00F2339B">
      <w:pPr>
        <w:rPr>
          <w:rFonts w:ascii="Calibri" w:eastAsia="Calibri" w:hAnsi="Calibri"/>
          <w:smallCaps/>
          <w:sz w:val="52"/>
          <w:lang w:eastAsia="en-US"/>
        </w:rPr>
      </w:pPr>
    </w:p>
    <w:p w:rsidR="00F2339B" w:rsidRDefault="00F2339B" w:rsidP="00F2339B">
      <w:pPr>
        <w:rPr>
          <w:rFonts w:ascii="Calibri" w:eastAsia="Calibri" w:hAnsi="Calibri"/>
          <w:smallCaps/>
          <w:sz w:val="52"/>
          <w:lang w:eastAsia="en-US"/>
        </w:rPr>
      </w:pPr>
    </w:p>
    <w:p w:rsidR="00F2339B" w:rsidRDefault="00F2339B" w:rsidP="00F2339B">
      <w:pPr>
        <w:pStyle w:val="Nadpis1"/>
        <w:spacing w:before="0"/>
        <w:jc w:val="center"/>
      </w:pPr>
    </w:p>
    <w:p w:rsidR="00F2339B" w:rsidRDefault="00F2339B" w:rsidP="00F2339B">
      <w:pPr>
        <w:pStyle w:val="Nadpis1"/>
        <w:jc w:val="center"/>
      </w:pPr>
    </w:p>
    <w:p w:rsidR="00F2339B" w:rsidRDefault="00F2339B" w:rsidP="00F2339B">
      <w:pPr>
        <w:pStyle w:val="Nadpis1"/>
        <w:jc w:val="center"/>
      </w:pPr>
    </w:p>
    <w:p w:rsidR="00F2339B" w:rsidRDefault="00F2339B" w:rsidP="00F2339B"/>
    <w:p w:rsidR="00F2339B" w:rsidRDefault="00F2339B" w:rsidP="00F2339B"/>
    <w:p w:rsidR="00F2339B" w:rsidRDefault="00F2339B" w:rsidP="00F2339B"/>
    <w:p w:rsidR="00F2339B" w:rsidRDefault="00F2339B" w:rsidP="00F2339B"/>
    <w:p w:rsidR="00F2339B" w:rsidRDefault="00F2339B" w:rsidP="00F2339B">
      <w:r>
        <w:br w:type="page"/>
      </w:r>
    </w:p>
    <w:p w:rsidR="004E70D1" w:rsidRDefault="004E70D1" w:rsidP="004E70D1">
      <w:pPr>
        <w:pStyle w:val="Nadpis1"/>
        <w:rPr>
          <w:b/>
          <w:u w:val="single"/>
        </w:rPr>
      </w:pPr>
      <w:r w:rsidRPr="00E202BB">
        <w:rPr>
          <w:b/>
          <w:u w:val="single"/>
        </w:rPr>
        <w:lastRenderedPageBreak/>
        <w:t>Založení a vznik podniku</w:t>
      </w:r>
    </w:p>
    <w:p w:rsidR="004E70D1" w:rsidRPr="00E202BB" w:rsidRDefault="004E70D1" w:rsidP="004E70D1"/>
    <w:p w:rsidR="004E70D1" w:rsidRPr="00E202BB" w:rsidRDefault="004E70D1" w:rsidP="004E70D1">
      <w:pPr>
        <w:rPr>
          <w:u w:val="wave"/>
        </w:rPr>
      </w:pPr>
      <w:r w:rsidRPr="00E202BB">
        <w:rPr>
          <w:u w:val="wave"/>
        </w:rPr>
        <w:t>Před založením podniku je nutné se rozhodnout:</w:t>
      </w:r>
    </w:p>
    <w:p w:rsidR="004E70D1" w:rsidRDefault="004E70D1" w:rsidP="004E70D1"/>
    <w:p w:rsidR="004E70D1" w:rsidRDefault="004E70D1" w:rsidP="004E70D1">
      <w:pPr>
        <w:pStyle w:val="Odstavecseseznamem"/>
        <w:numPr>
          <w:ilvl w:val="0"/>
          <w:numId w:val="1"/>
        </w:numPr>
      </w:pPr>
      <w:r>
        <w:t>PŘEDMĚT ČINNOSTI - co bude podnik vyrábět, jaké služby poskytovat</w:t>
      </w:r>
    </w:p>
    <w:p w:rsidR="004E70D1" w:rsidRDefault="004E70D1" w:rsidP="004E70D1">
      <w:pPr>
        <w:pStyle w:val="Odstavecseseznamem"/>
        <w:numPr>
          <w:ilvl w:val="0"/>
          <w:numId w:val="1"/>
        </w:numPr>
      </w:pPr>
      <w:r>
        <w:t>MÍSTO PODNIKÁNÍ – s ohledem na infrastrukturu, zdroje pracovní síly, ekologii</w:t>
      </w:r>
    </w:p>
    <w:p w:rsidR="004E70D1" w:rsidRDefault="004E70D1" w:rsidP="004E70D1">
      <w:pPr>
        <w:pStyle w:val="Odstavecseseznamem"/>
        <w:numPr>
          <w:ilvl w:val="0"/>
          <w:numId w:val="1"/>
        </w:numPr>
      </w:pPr>
      <w:r>
        <w:t>ZPŮSOB, JAK bude vyrábět n. poskytovat služby (technologie, způsob prodeje)</w:t>
      </w:r>
    </w:p>
    <w:p w:rsidR="004E70D1" w:rsidRDefault="004E70D1" w:rsidP="004E70D1">
      <w:pPr>
        <w:pStyle w:val="Odstavecseseznamem"/>
        <w:numPr>
          <w:ilvl w:val="0"/>
          <w:numId w:val="1"/>
        </w:numPr>
      </w:pPr>
      <w:r>
        <w:t>ZDROJE nutné pro podnikání  - kolik vlastních a cizích zdrojů a na co bude potřeba</w:t>
      </w:r>
    </w:p>
    <w:p w:rsidR="004E70D1" w:rsidRDefault="004E70D1" w:rsidP="004E70D1">
      <w:pPr>
        <w:pStyle w:val="Odstavecseseznamem"/>
        <w:numPr>
          <w:ilvl w:val="0"/>
          <w:numId w:val="1"/>
        </w:numPr>
      </w:pPr>
      <w:r>
        <w:t>PRÁVNÍ FORMA podnikání – zvážit výhody a nevýhody možností</w:t>
      </w:r>
    </w:p>
    <w:p w:rsidR="004E70D1" w:rsidRDefault="004E70D1" w:rsidP="004E70D1"/>
    <w:p w:rsidR="004E70D1" w:rsidRDefault="004E70D1" w:rsidP="004E70D1">
      <w:r>
        <w:t xml:space="preserve">Podnikatel </w:t>
      </w:r>
      <w:r w:rsidR="003A5419">
        <w:t>by měl</w:t>
      </w:r>
      <w:r>
        <w:t xml:space="preserve"> před zahájením činnosti vypracovat PODNIKATELSKÝ PLÁN, který rozpracovává představu o podnikatelské činnosti a propočítává předpokládané náklady, výnosy a výsledek hospodaření. </w:t>
      </w:r>
    </w:p>
    <w:p w:rsidR="003A5419" w:rsidRDefault="003A5419" w:rsidP="004E70D1"/>
    <w:p w:rsidR="004E70D1" w:rsidRDefault="004E70D1" w:rsidP="004E70D1">
      <w:r>
        <w:t xml:space="preserve">PP slouží jako nástroj </w:t>
      </w:r>
      <w:r w:rsidRPr="001B311E">
        <w:rPr>
          <w:b/>
        </w:rPr>
        <w:t>kontroly</w:t>
      </w:r>
      <w:r>
        <w:t xml:space="preserve"> (srovnává stanovený plán s dosaženou skutečností a jako nástroj </w:t>
      </w:r>
      <w:r w:rsidRPr="001B311E">
        <w:rPr>
          <w:b/>
        </w:rPr>
        <w:t>komunikace</w:t>
      </w:r>
      <w:r>
        <w:t xml:space="preserve"> s okolím (pro banky na získání úvěru, pro investory na investování do podniku).</w:t>
      </w:r>
    </w:p>
    <w:p w:rsidR="003A5419" w:rsidRDefault="003A5419" w:rsidP="004E70D1"/>
    <w:p w:rsidR="004E70D1" w:rsidRDefault="004E70D1" w:rsidP="004E70D1">
      <w:r>
        <w:t>PP obsahuje oblasti:</w:t>
      </w:r>
    </w:p>
    <w:p w:rsidR="003A5419" w:rsidRDefault="003A5419" w:rsidP="004E70D1"/>
    <w:p w:rsidR="004E70D1" w:rsidRDefault="004E70D1" w:rsidP="004E70D1">
      <w:pPr>
        <w:pStyle w:val="Odstavecseseznamem"/>
        <w:numPr>
          <w:ilvl w:val="0"/>
          <w:numId w:val="2"/>
        </w:numPr>
      </w:pPr>
      <w:r w:rsidRPr="00680D80">
        <w:rPr>
          <w:u w:val="wave"/>
        </w:rPr>
        <w:t>Možnosti trhu</w:t>
      </w:r>
      <w:r>
        <w:t xml:space="preserve"> – počet potenciálních zákazníků, teritoriální rozsah působnosti, předpokládané množství výrobků za měsíc, možný měsíční obrat</w:t>
      </w:r>
    </w:p>
    <w:p w:rsidR="003A5419" w:rsidRDefault="003A5419" w:rsidP="003A5419">
      <w:pPr>
        <w:pStyle w:val="Odstavecseseznamem"/>
      </w:pPr>
    </w:p>
    <w:p w:rsidR="004E70D1" w:rsidRDefault="004E70D1" w:rsidP="004E70D1">
      <w:pPr>
        <w:pStyle w:val="Odstavecseseznamem"/>
        <w:numPr>
          <w:ilvl w:val="0"/>
          <w:numId w:val="2"/>
        </w:numPr>
      </w:pPr>
      <w:r w:rsidRPr="00680D80">
        <w:rPr>
          <w:u w:val="wave"/>
        </w:rPr>
        <w:t>Materiální a technické potřeby</w:t>
      </w:r>
      <w:r>
        <w:t xml:space="preserve"> – provozní, prodejní a skladovací prostory, stroje a zařízení, strukturu a množství zásob </w:t>
      </w:r>
      <w:proofErr w:type="gramStart"/>
      <w:r>
        <w:t>mat. a surovin</w:t>
      </w:r>
      <w:proofErr w:type="gramEnd"/>
      <w:r>
        <w:t>, dodávky energií, …</w:t>
      </w:r>
    </w:p>
    <w:p w:rsidR="003A5419" w:rsidRDefault="003A5419" w:rsidP="003A5419">
      <w:pPr>
        <w:pStyle w:val="Odstavecseseznamem"/>
      </w:pPr>
    </w:p>
    <w:p w:rsidR="004E70D1" w:rsidRDefault="004E70D1" w:rsidP="004E70D1">
      <w:pPr>
        <w:pStyle w:val="Odstavecseseznamem"/>
        <w:numPr>
          <w:ilvl w:val="0"/>
          <w:numId w:val="2"/>
        </w:numPr>
      </w:pPr>
      <w:r w:rsidRPr="00680D80">
        <w:rPr>
          <w:u w:val="wave"/>
        </w:rPr>
        <w:t>Personalistika podniku</w:t>
      </w:r>
      <w:r>
        <w:t xml:space="preserve"> – počty a kvalifikace pracovníků, případně jejich zapracování, zapojení rodinných příslušníků, …</w:t>
      </w:r>
    </w:p>
    <w:p w:rsidR="003A5419" w:rsidRDefault="003A5419" w:rsidP="003A5419">
      <w:pPr>
        <w:pStyle w:val="Odstavecseseznamem"/>
      </w:pPr>
    </w:p>
    <w:p w:rsidR="004E70D1" w:rsidRDefault="004E70D1" w:rsidP="004E70D1">
      <w:pPr>
        <w:pStyle w:val="Odstavecseseznamem"/>
        <w:numPr>
          <w:ilvl w:val="0"/>
          <w:numId w:val="2"/>
        </w:numPr>
      </w:pPr>
      <w:r w:rsidRPr="00680D80">
        <w:rPr>
          <w:u w:val="wave"/>
        </w:rPr>
        <w:t>Financování podniku</w:t>
      </w:r>
      <w:r>
        <w:t xml:space="preserve"> – výše vlastního kapitálu, možnosti úvěrů, podpor od státu, kdy se očekává 1. zisk, …</w:t>
      </w:r>
    </w:p>
    <w:p w:rsidR="003A5419" w:rsidRDefault="003A5419" w:rsidP="003A5419"/>
    <w:p w:rsidR="004E70D1" w:rsidRDefault="004E70D1" w:rsidP="004E70D1">
      <w:pPr>
        <w:pStyle w:val="Odstavecseseznamem"/>
        <w:numPr>
          <w:ilvl w:val="0"/>
          <w:numId w:val="2"/>
        </w:numPr>
      </w:pPr>
      <w:r w:rsidRPr="00680D80">
        <w:rPr>
          <w:u w:val="wave"/>
        </w:rPr>
        <w:t>Legislativa a úřady</w:t>
      </w:r>
      <w:r>
        <w:t xml:space="preserve"> – volba právní formy podnikání, potřebných </w:t>
      </w:r>
      <w:proofErr w:type="spellStart"/>
      <w:r>
        <w:t>živn</w:t>
      </w:r>
      <w:proofErr w:type="spellEnd"/>
      <w:r>
        <w:t xml:space="preserve">. Oprávnění, nutnost registrace k daním, soc. a zdrav. </w:t>
      </w:r>
      <w:proofErr w:type="gramStart"/>
      <w:r>
        <w:t>poj</w:t>
      </w:r>
      <w:proofErr w:type="gramEnd"/>
      <w:r>
        <w:t>.</w:t>
      </w:r>
    </w:p>
    <w:p w:rsidR="003A5419" w:rsidRDefault="003A5419" w:rsidP="003A5419"/>
    <w:p w:rsidR="004E70D1" w:rsidRDefault="004E70D1" w:rsidP="004E70D1">
      <w:pPr>
        <w:pStyle w:val="Odstavecseseznamem"/>
        <w:numPr>
          <w:ilvl w:val="0"/>
          <w:numId w:val="2"/>
        </w:numPr>
      </w:pPr>
      <w:r w:rsidRPr="00680D80">
        <w:rPr>
          <w:u w:val="wave"/>
        </w:rPr>
        <w:t>Zakladatelský rozpočet</w:t>
      </w:r>
      <w:r>
        <w:t xml:space="preserve"> – propočet výnosů a nákladů a HV, popř. finanční analýza (zhodnocení efektivity plán. </w:t>
      </w:r>
      <w:proofErr w:type="gramStart"/>
      <w:r>
        <w:t>hospodaření</w:t>
      </w:r>
      <w:proofErr w:type="gramEnd"/>
      <w:r>
        <w:t>)</w:t>
      </w:r>
    </w:p>
    <w:p w:rsidR="004E70D1" w:rsidRDefault="004E70D1" w:rsidP="004E70D1"/>
    <w:p w:rsidR="004E70D1" w:rsidRDefault="004E70D1" w:rsidP="004E70D1">
      <w:pPr>
        <w:rPr>
          <w:color w:val="FF0000"/>
        </w:rPr>
      </w:pPr>
    </w:p>
    <w:p w:rsidR="004E70D1" w:rsidRDefault="004E70D1" w:rsidP="004E70D1">
      <w:r w:rsidRPr="00AF551D">
        <w:rPr>
          <w:color w:val="FF0000"/>
        </w:rPr>
        <w:t>PO</w:t>
      </w:r>
      <w:r>
        <w:rPr>
          <w:color w:val="FF0000"/>
        </w:rPr>
        <w:t>:</w:t>
      </w:r>
      <w:r>
        <w:rPr>
          <w:color w:val="FF0000"/>
        </w:rPr>
        <w:tab/>
      </w:r>
      <w:r w:rsidRPr="00AF551D">
        <w:rPr>
          <w:b/>
        </w:rPr>
        <w:t>založení</w:t>
      </w:r>
      <w:r>
        <w:t xml:space="preserve"> = sepsání a uzavření společenské smlouvy (zakladatelské smlouvy, zakladatelské listiny) -&gt; upravuje vztahy mezi zakladateli</w:t>
      </w:r>
    </w:p>
    <w:p w:rsidR="004E70D1" w:rsidRDefault="004E70D1" w:rsidP="004E70D1">
      <w:r>
        <w:tab/>
      </w:r>
      <w:r w:rsidRPr="00AF551D">
        <w:rPr>
          <w:b/>
        </w:rPr>
        <w:t>vznik</w:t>
      </w:r>
      <w:r>
        <w:t xml:space="preserve"> = zápis do OR</w:t>
      </w:r>
    </w:p>
    <w:p w:rsidR="004E70D1" w:rsidRDefault="004E70D1" w:rsidP="004E70D1">
      <w:r w:rsidRPr="00AF551D">
        <w:rPr>
          <w:color w:val="FF0000"/>
        </w:rPr>
        <w:t>FO:</w:t>
      </w:r>
      <w:r>
        <w:tab/>
        <w:t>založení a vznik totožné</w:t>
      </w:r>
    </w:p>
    <w:p w:rsidR="004E70D1" w:rsidRDefault="004E70D1" w:rsidP="004E70D1"/>
    <w:p w:rsidR="004E70D1" w:rsidRDefault="004E70D1" w:rsidP="00EC71DD">
      <w:pPr>
        <w:pStyle w:val="Nadpis1"/>
        <w:spacing w:after="240"/>
        <w:rPr>
          <w:b/>
          <w:u w:val="single"/>
        </w:rPr>
      </w:pPr>
      <w:r w:rsidRPr="00D309FD">
        <w:rPr>
          <w:b/>
          <w:u w:val="single"/>
        </w:rPr>
        <w:t>Zrušení a zánik podniku</w:t>
      </w:r>
      <w:bookmarkStart w:id="0" w:name="_GoBack"/>
      <w:bookmarkEnd w:id="0"/>
    </w:p>
    <w:p w:rsidR="004E70D1" w:rsidRDefault="004E70D1" w:rsidP="004E70D1">
      <w:r>
        <w:t xml:space="preserve">Pokud v podniku dochází k úpadku nebo hrozí jeho zánik, je možno se ještě pokusit o jeho záchranu a provést </w:t>
      </w:r>
      <w:r w:rsidRPr="00AF551D">
        <w:rPr>
          <w:b/>
        </w:rPr>
        <w:t>SANACI</w:t>
      </w:r>
      <w:r>
        <w:t xml:space="preserve"> (= opatření k finančnímu ozdravení podniku) </w:t>
      </w:r>
    </w:p>
    <w:p w:rsidR="004E70D1" w:rsidRDefault="004E70D1" w:rsidP="004E70D1"/>
    <w:p w:rsidR="004E70D1" w:rsidRDefault="004E70D1" w:rsidP="004E70D1">
      <w:pPr>
        <w:rPr>
          <w:b/>
          <w:u w:val="wave"/>
        </w:rPr>
      </w:pPr>
      <w:r w:rsidRPr="002C672A">
        <w:rPr>
          <w:b/>
          <w:u w:val="wave"/>
        </w:rPr>
        <w:lastRenderedPageBreak/>
        <w:t>Zrušení podniku</w:t>
      </w:r>
    </w:p>
    <w:p w:rsidR="003A5419" w:rsidRPr="002C672A" w:rsidRDefault="003A5419" w:rsidP="004E70D1">
      <w:pPr>
        <w:rPr>
          <w:b/>
          <w:u w:val="wave"/>
        </w:rPr>
      </w:pPr>
    </w:p>
    <w:p w:rsidR="004E70D1" w:rsidRDefault="004E70D1" w:rsidP="004E70D1">
      <w:pPr>
        <w:rPr>
          <w:b/>
        </w:rPr>
      </w:pPr>
      <w:r w:rsidRPr="00303C19">
        <w:rPr>
          <w:b/>
        </w:rPr>
        <w:t>- nenucené</w:t>
      </w:r>
      <w:r>
        <w:rPr>
          <w:b/>
        </w:rPr>
        <w:t xml:space="preserve"> (dobrovolné):</w:t>
      </w:r>
    </w:p>
    <w:p w:rsidR="003A5419" w:rsidRDefault="003A5419" w:rsidP="004E70D1">
      <w:pPr>
        <w:rPr>
          <w:b/>
        </w:rPr>
      </w:pPr>
    </w:p>
    <w:p w:rsidR="004E70D1" w:rsidRDefault="004E70D1" w:rsidP="004E70D1">
      <w:pPr>
        <w:pStyle w:val="Odstavecseseznamem"/>
        <w:numPr>
          <w:ilvl w:val="0"/>
          <w:numId w:val="3"/>
        </w:numPr>
      </w:pPr>
      <w:r w:rsidRPr="00303C19">
        <w:t>Upl</w:t>
      </w:r>
      <w:r>
        <w:t>ynutím doby, na kterou byl podnik zřízen</w:t>
      </w:r>
    </w:p>
    <w:p w:rsidR="004E70D1" w:rsidRDefault="004E70D1" w:rsidP="004E70D1">
      <w:pPr>
        <w:pStyle w:val="Odstavecseseznamem"/>
        <w:numPr>
          <w:ilvl w:val="0"/>
          <w:numId w:val="3"/>
        </w:numPr>
      </w:pPr>
      <w:r>
        <w:t>Dosažením účelu, pro který byl zřízen</w:t>
      </w:r>
    </w:p>
    <w:p w:rsidR="004E70D1" w:rsidRDefault="004E70D1" w:rsidP="004E70D1">
      <w:pPr>
        <w:pStyle w:val="Odstavecseseznamem"/>
        <w:numPr>
          <w:ilvl w:val="0"/>
          <w:numId w:val="3"/>
        </w:numPr>
      </w:pPr>
      <w:r>
        <w:t>Rozhodnutím společníků</w:t>
      </w:r>
    </w:p>
    <w:p w:rsidR="004E70D1" w:rsidRDefault="004E70D1" w:rsidP="004E70D1">
      <w:pPr>
        <w:pStyle w:val="Odstavecseseznamem"/>
        <w:numPr>
          <w:ilvl w:val="0"/>
          <w:numId w:val="3"/>
        </w:numPr>
      </w:pPr>
      <w:r>
        <w:t>Přeměnou (fúzí, rozdělením, změnou právní formy)</w:t>
      </w:r>
    </w:p>
    <w:p w:rsidR="004E70D1" w:rsidRDefault="004E70D1" w:rsidP="004E70D1">
      <w:pPr>
        <w:pStyle w:val="Odstavecseseznamem"/>
        <w:numPr>
          <w:ilvl w:val="0"/>
          <w:numId w:val="3"/>
        </w:numPr>
      </w:pPr>
      <w:r>
        <w:t>Úmrtím majitele</w:t>
      </w:r>
    </w:p>
    <w:p w:rsidR="004E70D1" w:rsidRDefault="004E70D1" w:rsidP="004E70D1">
      <w:pPr>
        <w:pStyle w:val="Odstavecseseznamem"/>
      </w:pPr>
    </w:p>
    <w:p w:rsidR="004E70D1" w:rsidRDefault="004E70D1" w:rsidP="004E70D1">
      <w:pPr>
        <w:rPr>
          <w:b/>
        </w:rPr>
      </w:pPr>
      <w:r w:rsidRPr="00303C19">
        <w:rPr>
          <w:b/>
        </w:rPr>
        <w:t>- nucené</w:t>
      </w:r>
      <w:r>
        <w:rPr>
          <w:b/>
        </w:rPr>
        <w:t>:</w:t>
      </w:r>
    </w:p>
    <w:p w:rsidR="003A5419" w:rsidRPr="00303C19" w:rsidRDefault="003A5419" w:rsidP="004E70D1">
      <w:pPr>
        <w:rPr>
          <w:b/>
        </w:rPr>
      </w:pPr>
    </w:p>
    <w:p w:rsidR="004E70D1" w:rsidRDefault="004E70D1" w:rsidP="004E70D1">
      <w:pPr>
        <w:pStyle w:val="Odstavecseseznamem"/>
        <w:numPr>
          <w:ilvl w:val="0"/>
          <w:numId w:val="4"/>
        </w:numPr>
      </w:pPr>
      <w:r>
        <w:t>Rozhodnutím soudu</w:t>
      </w:r>
    </w:p>
    <w:p w:rsidR="004E70D1" w:rsidRDefault="004E70D1" w:rsidP="004E70D1">
      <w:pPr>
        <w:pStyle w:val="Odstavecseseznamem"/>
        <w:numPr>
          <w:ilvl w:val="0"/>
          <w:numId w:val="4"/>
        </w:numPr>
      </w:pPr>
      <w:r>
        <w:t>Prohlášením konkurzu</w:t>
      </w:r>
    </w:p>
    <w:p w:rsidR="004E70D1" w:rsidRDefault="004E70D1" w:rsidP="004E70D1"/>
    <w:p w:rsidR="004E70D1" w:rsidRDefault="004E70D1" w:rsidP="004E70D1">
      <w:r w:rsidRPr="00CF7D2D">
        <w:rPr>
          <w:b/>
          <w:u w:val="wave"/>
        </w:rPr>
        <w:t>Zánik podniku</w:t>
      </w:r>
      <w:r>
        <w:t xml:space="preserve"> PO – dnem výmazu z OR, u FO je zrušení a zánik totožné.</w:t>
      </w:r>
    </w:p>
    <w:p w:rsidR="003A5419" w:rsidRDefault="003A5419" w:rsidP="004E70D1"/>
    <w:p w:rsidR="004E70D1" w:rsidRDefault="004E70D1" w:rsidP="004E70D1">
      <w:r>
        <w:rPr>
          <w:b/>
          <w:noProof/>
          <w:u w:val="wav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1663065</wp:posOffset>
                </wp:positionH>
                <wp:positionV relativeFrom="paragraph">
                  <wp:posOffset>83820</wp:posOffset>
                </wp:positionV>
                <wp:extent cx="152400" cy="186690"/>
                <wp:effectExtent l="19685" t="17780" r="0" b="33655"/>
                <wp:wrapNone/>
                <wp:docPr id="5" name="Volný tva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8828007">
                          <a:off x="0" y="0"/>
                          <a:ext cx="152400" cy="186690"/>
                        </a:xfrm>
                        <a:custGeom>
                          <a:avLst/>
                          <a:gdLst>
                            <a:gd name="G0" fmla="+- 15428 0 0"/>
                            <a:gd name="G1" fmla="+- 18514 0 0"/>
                            <a:gd name="G2" fmla="+- 6171 0 0"/>
                            <a:gd name="G3" fmla="*/ 15428 1 2"/>
                            <a:gd name="G4" fmla="+- G3 10800 0"/>
                            <a:gd name="G5" fmla="+- 21600 15428 18514"/>
                            <a:gd name="G6" fmla="+- 18514 6171 0"/>
                            <a:gd name="G7" fmla="*/ G6 1 2"/>
                            <a:gd name="G8" fmla="*/ 18514 2 1"/>
                            <a:gd name="G9" fmla="+- G8 0 21600"/>
                            <a:gd name="G10" fmla="+- G5 0 G4"/>
                            <a:gd name="G11" fmla="+- 15428 0 G4"/>
                            <a:gd name="G12" fmla="*/ G2 G10 G11"/>
                            <a:gd name="T0" fmla="*/ 18514 w 21600"/>
                            <a:gd name="T1" fmla="*/ 0 h 21600"/>
                            <a:gd name="T2" fmla="*/ 15428 w 21600"/>
                            <a:gd name="T3" fmla="*/ 6171 h 21600"/>
                            <a:gd name="T4" fmla="*/ 6171 w 21600"/>
                            <a:gd name="T5" fmla="*/ 15428 h 21600"/>
                            <a:gd name="T6" fmla="*/ 0 w 21600"/>
                            <a:gd name="T7" fmla="*/ 18514 h 21600"/>
                            <a:gd name="T8" fmla="*/ 6171 w 21600"/>
                            <a:gd name="T9" fmla="*/ 21600 h 21600"/>
                            <a:gd name="T10" fmla="*/ 12343 w 21600"/>
                            <a:gd name="T11" fmla="*/ 18514 h 21600"/>
                            <a:gd name="T12" fmla="*/ 18514 w 21600"/>
                            <a:gd name="T13" fmla="*/ 12343 h 21600"/>
                            <a:gd name="T14" fmla="*/ 21600 w 21600"/>
                            <a:gd name="T15" fmla="*/ 6171 h 21600"/>
                            <a:gd name="T16" fmla="*/ 17694720 60000 65536"/>
                            <a:gd name="T17" fmla="*/ 11796480 60000 65536"/>
                            <a:gd name="T18" fmla="*/ 17694720 60000 65536"/>
                            <a:gd name="T19" fmla="*/ 11796480 60000 65536"/>
                            <a:gd name="T20" fmla="*/ 5898240 60000 65536"/>
                            <a:gd name="T21" fmla="*/ 5898240 60000 65536"/>
                            <a:gd name="T22" fmla="*/ 0 60000 65536"/>
                            <a:gd name="T23" fmla="*/ 0 60000 65536"/>
                            <a:gd name="T24" fmla="*/ G12 w 21600"/>
                            <a:gd name="T25" fmla="*/ G5 h 21600"/>
                            <a:gd name="T26" fmla="*/ G1 w 21600"/>
                            <a:gd name="T27" fmla="*/ G1 h 21600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T24" t="T25" r="T26" b="T27"/>
                          <a:pathLst>
                            <a:path w="21600" h="21600">
                              <a:moveTo>
                                <a:pt x="18514" y="0"/>
                              </a:moveTo>
                              <a:lnTo>
                                <a:pt x="15428" y="6171"/>
                              </a:lnTo>
                              <a:lnTo>
                                <a:pt x="18514" y="6171"/>
                              </a:lnTo>
                              <a:lnTo>
                                <a:pt x="18514" y="18514"/>
                              </a:lnTo>
                              <a:lnTo>
                                <a:pt x="6171" y="18514"/>
                              </a:lnTo>
                              <a:lnTo>
                                <a:pt x="6171" y="15428"/>
                              </a:lnTo>
                              <a:lnTo>
                                <a:pt x="0" y="18514"/>
                              </a:lnTo>
                              <a:lnTo>
                                <a:pt x="6171" y="21600"/>
                              </a:lnTo>
                              <a:lnTo>
                                <a:pt x="6171" y="18514"/>
                              </a:lnTo>
                              <a:lnTo>
                                <a:pt x="18514" y="18514"/>
                              </a:lnTo>
                              <a:lnTo>
                                <a:pt x="18514" y="6171"/>
                              </a:lnTo>
                              <a:lnTo>
                                <a:pt x="21600" y="61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C2C62B" id="Volný tvar 5" o:spid="_x0000_s1026" style="position:absolute;margin-left:130.95pt;margin-top:6.6pt;width:12pt;height:14.7pt;rotation:9642538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" path="m18514,l15428,6171r3086,l18514,18514r-12343,l6171,15428,,18514r6171,3086l6171,18514r12343,l18514,6171r3086,l18514,xe">
                <v:stroke joinstyle="miter"/>
                <v:path o:connecttype="custom" o:connectlocs="130627,0;108853,53336;43540,133345;0,160018;43540,186690;87087,160018;130627,106681;152400,53336" o:connectangles="270,180,270,180,90,90,0,0" textboxrect="0,18514,18514,18514"/>
              </v:shape>
            </w:pict>
          </mc:Fallback>
        </mc:AlternateContent>
      </w:r>
      <w:r w:rsidRPr="00780962">
        <w:rPr>
          <w:b/>
          <w:u w:val="wave"/>
        </w:rPr>
        <w:t>Zrušení a zánik podniku</w:t>
      </w:r>
      <w:r>
        <w:t xml:space="preserve"> </w:t>
      </w:r>
      <w:r>
        <w:tab/>
      </w:r>
      <w:r w:rsidRPr="00780962">
        <w:rPr>
          <w:b/>
        </w:rPr>
        <w:t>bez likvidace</w:t>
      </w:r>
      <w:r>
        <w:t xml:space="preserve"> -&gt;kapitál přechází na nového právního nástupce</w:t>
      </w:r>
    </w:p>
    <w:p w:rsidR="004E70D1" w:rsidRDefault="004E70D1" w:rsidP="004E70D1">
      <w:pPr>
        <w:ind w:left="2124" w:firstLine="708"/>
      </w:pPr>
      <w:r w:rsidRPr="00780962">
        <w:rPr>
          <w:b/>
        </w:rPr>
        <w:t>s</w:t>
      </w:r>
      <w:r>
        <w:rPr>
          <w:b/>
        </w:rPr>
        <w:t> </w:t>
      </w:r>
      <w:r w:rsidRPr="00780962">
        <w:rPr>
          <w:b/>
        </w:rPr>
        <w:t>likvidací</w:t>
      </w:r>
      <w:r>
        <w:rPr>
          <w:b/>
        </w:rPr>
        <w:t xml:space="preserve"> -&gt; likvidátor </w:t>
      </w:r>
      <w:r w:rsidRPr="00183632">
        <w:t>(jen FO)</w:t>
      </w:r>
      <w:r>
        <w:rPr>
          <w:b/>
        </w:rPr>
        <w:t xml:space="preserve"> </w:t>
      </w:r>
      <w:r>
        <w:t>vypořádává závazky podniku (likvidátora jmenuje statutární orgán spol. nebo soud, zapisuje se do OR), oznamuje věřitelům vstup do likvidace a vyzývá je k přihlášení o své pohledávky, navrhuje rozdělení případného likvidačního zůstatku. Pokud je podnik předlužený, podává likvidátor návrh na zahájení konkurzního řízení.</w:t>
      </w:r>
    </w:p>
    <w:p w:rsidR="004E70D1" w:rsidRDefault="004E70D1" w:rsidP="004E70D1">
      <w:pPr>
        <w:ind w:left="2124" w:firstLine="708"/>
      </w:pPr>
    </w:p>
    <w:p w:rsidR="004E70D1" w:rsidRDefault="004E70D1" w:rsidP="004E70D1">
      <w:r w:rsidRPr="00C03865">
        <w:rPr>
          <w:b/>
        </w:rPr>
        <w:t>Konkurzní řízení</w:t>
      </w:r>
      <w:r>
        <w:t xml:space="preserve"> – cílem je zpeněžit majetek dlužníka a uspokojit alespoň část věřitelů. Soud jmenuje správce konkurzní podstaty, který sestaví soupis majetku dlužníka, který se zpeněží a uspokojí následně některé věřitele.</w:t>
      </w:r>
    </w:p>
    <w:p w:rsidR="004E70D1" w:rsidRDefault="004E70D1" w:rsidP="004E70D1"/>
    <w:p w:rsidR="004E70D1" w:rsidRDefault="004E70D1" w:rsidP="004E70D1">
      <w:pPr>
        <w:rPr>
          <w:b/>
          <w:u w:val="thick"/>
        </w:rPr>
      </w:pPr>
      <w:r w:rsidRPr="00ED331D">
        <w:rPr>
          <w:b/>
          <w:u w:val="thick"/>
        </w:rPr>
        <w:t>Právní formy podnikání:</w:t>
      </w:r>
    </w:p>
    <w:p w:rsidR="004E70D1" w:rsidRPr="00ED331D" w:rsidRDefault="004E70D1" w:rsidP="004E70D1">
      <w:pPr>
        <w:rPr>
          <w:b/>
          <w:u w:val="thick"/>
        </w:rPr>
      </w:pPr>
    </w:p>
    <w:p w:rsidR="004E70D1" w:rsidRDefault="004E70D1" w:rsidP="004E70D1">
      <w:pPr>
        <w:pStyle w:val="Odstavecseseznamem"/>
        <w:numPr>
          <w:ilvl w:val="0"/>
          <w:numId w:val="5"/>
        </w:numPr>
      </w:pPr>
      <w:r>
        <w:t>Soukromé podnikání FO -&gt; živnosti, ostatní</w:t>
      </w:r>
    </w:p>
    <w:p w:rsidR="004E70D1" w:rsidRDefault="004E70D1" w:rsidP="004E70D1">
      <w:pPr>
        <w:pStyle w:val="Odstavecseseznamem"/>
        <w:numPr>
          <w:ilvl w:val="0"/>
          <w:numId w:val="5"/>
        </w:numPr>
      </w:pPr>
      <w:r w:rsidRPr="00ED331D">
        <w:rPr>
          <w:u w:val="thick" w:color="FF0000"/>
        </w:rPr>
        <w:t>Obchodní společnosti</w:t>
      </w:r>
      <w:r w:rsidRPr="00ED331D">
        <w:t xml:space="preserve"> - osobní </w:t>
      </w:r>
      <w:r>
        <w:t>(v. o. s., k. s.) nebo kapitálové (a. s., s. r. o.)</w:t>
      </w:r>
    </w:p>
    <w:p w:rsidR="004E70D1" w:rsidRDefault="004E70D1" w:rsidP="004E70D1">
      <w:pPr>
        <w:pStyle w:val="Odstavecseseznamem"/>
        <w:numPr>
          <w:ilvl w:val="0"/>
          <w:numId w:val="5"/>
        </w:numPr>
      </w:pPr>
      <w:r w:rsidRPr="00ED331D">
        <w:rPr>
          <w:u w:val="thick" w:color="FF0000"/>
        </w:rPr>
        <w:t>Družstva</w:t>
      </w:r>
      <w:r>
        <w:tab/>
      </w:r>
      <w:r>
        <w:tab/>
      </w:r>
      <w:r>
        <w:tab/>
      </w:r>
      <w:r>
        <w:tab/>
      </w:r>
      <w:r>
        <w:tab/>
      </w:r>
      <w:r>
        <w:rPr>
          <w:i/>
          <w:color w:val="FF0000"/>
        </w:rPr>
        <w:t>nově obchodní korporace (od r. 2014)</w:t>
      </w:r>
    </w:p>
    <w:p w:rsidR="004E70D1" w:rsidRDefault="004E70D1" w:rsidP="004E70D1">
      <w:pPr>
        <w:pStyle w:val="Odstavecseseznamem"/>
        <w:numPr>
          <w:ilvl w:val="0"/>
          <w:numId w:val="5"/>
        </w:numPr>
      </w:pPr>
      <w:r>
        <w:t>Státní podniky</w:t>
      </w:r>
    </w:p>
    <w:p w:rsidR="003A5419" w:rsidRDefault="003A5419" w:rsidP="003A5419">
      <w:pPr>
        <w:pStyle w:val="Odstavecseseznamem"/>
      </w:pPr>
    </w:p>
    <w:p w:rsidR="004E70D1" w:rsidRDefault="004E70D1" w:rsidP="004E70D1">
      <w:pPr>
        <w:rPr>
          <w:b/>
        </w:rPr>
      </w:pPr>
    </w:p>
    <w:p w:rsidR="004E70D1" w:rsidRPr="0023596A" w:rsidRDefault="004E70D1" w:rsidP="004E70D1">
      <w:pPr>
        <w:rPr>
          <w:b/>
          <w:color w:val="00B050"/>
        </w:rPr>
      </w:pPr>
      <w:r w:rsidRPr="0023596A">
        <w:rPr>
          <w:b/>
          <w:color w:val="00B050"/>
        </w:rPr>
        <w:t>Kritéria pro volbu právní formy:</w:t>
      </w:r>
    </w:p>
    <w:p w:rsidR="004E70D1" w:rsidRPr="0023596A" w:rsidRDefault="004E70D1" w:rsidP="004E70D1">
      <w:pPr>
        <w:rPr>
          <w:b/>
          <w:color w:val="00B050"/>
        </w:rPr>
      </w:pPr>
    </w:p>
    <w:p w:rsidR="004E70D1" w:rsidRPr="0023596A" w:rsidRDefault="004E70D1" w:rsidP="004E70D1">
      <w:pPr>
        <w:pStyle w:val="Odstavecseseznamem"/>
        <w:numPr>
          <w:ilvl w:val="0"/>
          <w:numId w:val="7"/>
        </w:numPr>
        <w:rPr>
          <w:color w:val="00B050"/>
        </w:rPr>
      </w:pPr>
      <w:r w:rsidRPr="0023596A">
        <w:rPr>
          <w:color w:val="00B050"/>
        </w:rPr>
        <w:t>Počet zakladatelů a náročnost založení podniku</w:t>
      </w:r>
    </w:p>
    <w:p w:rsidR="004E70D1" w:rsidRPr="0023596A" w:rsidRDefault="004E70D1" w:rsidP="004E70D1">
      <w:pPr>
        <w:pStyle w:val="Odstavecseseznamem"/>
        <w:numPr>
          <w:ilvl w:val="0"/>
          <w:numId w:val="7"/>
        </w:numPr>
        <w:rPr>
          <w:color w:val="00B050"/>
        </w:rPr>
      </w:pPr>
      <w:r w:rsidRPr="0023596A">
        <w:rPr>
          <w:color w:val="00B050"/>
        </w:rPr>
        <w:t>Nárok na počáteční kapitál</w:t>
      </w:r>
    </w:p>
    <w:p w:rsidR="004E70D1" w:rsidRPr="0023596A" w:rsidRDefault="004E70D1" w:rsidP="004E70D1">
      <w:pPr>
        <w:pStyle w:val="Odstavecseseznamem"/>
        <w:numPr>
          <w:ilvl w:val="0"/>
          <w:numId w:val="7"/>
        </w:numPr>
        <w:rPr>
          <w:color w:val="00B050"/>
        </w:rPr>
      </w:pPr>
      <w:r w:rsidRPr="0023596A">
        <w:rPr>
          <w:color w:val="00B050"/>
        </w:rPr>
        <w:t>Kompetence řízení a pravomoc</w:t>
      </w:r>
    </w:p>
    <w:p w:rsidR="004E70D1" w:rsidRPr="0023596A" w:rsidRDefault="004E70D1" w:rsidP="004E70D1">
      <w:pPr>
        <w:pStyle w:val="Odstavecseseznamem"/>
        <w:numPr>
          <w:ilvl w:val="0"/>
          <w:numId w:val="7"/>
        </w:numPr>
        <w:rPr>
          <w:color w:val="00B050"/>
        </w:rPr>
      </w:pPr>
      <w:r w:rsidRPr="0023596A">
        <w:rPr>
          <w:color w:val="00B050"/>
        </w:rPr>
        <w:t xml:space="preserve">Způsob a rozsah ručení (omezené </w:t>
      </w:r>
      <w:r w:rsidRPr="0023596A">
        <w:rPr>
          <w:color w:val="00B050"/>
          <w:sz w:val="20"/>
          <w:szCs w:val="20"/>
          <w:vertAlign w:val="superscript"/>
        </w:rPr>
        <w:t>x</w:t>
      </w:r>
      <w:r w:rsidRPr="0023596A">
        <w:rPr>
          <w:color w:val="00B050"/>
          <w:sz w:val="20"/>
          <w:szCs w:val="20"/>
        </w:rPr>
        <w:t xml:space="preserve"> </w:t>
      </w:r>
      <w:r w:rsidRPr="0023596A">
        <w:rPr>
          <w:color w:val="00B050"/>
        </w:rPr>
        <w:t>neomezené)</w:t>
      </w:r>
    </w:p>
    <w:p w:rsidR="004E70D1" w:rsidRDefault="004E70D1" w:rsidP="004E70D1">
      <w:pPr>
        <w:pStyle w:val="Odstavecseseznamem"/>
        <w:numPr>
          <w:ilvl w:val="0"/>
          <w:numId w:val="7"/>
        </w:numPr>
        <w:rPr>
          <w:color w:val="00B050"/>
        </w:rPr>
      </w:pPr>
      <w:r w:rsidRPr="0023596A">
        <w:rPr>
          <w:color w:val="00B050"/>
        </w:rPr>
        <w:t>Účast na zisku</w:t>
      </w:r>
    </w:p>
    <w:p w:rsidR="004E70D1" w:rsidRDefault="004E70D1" w:rsidP="004E70D1">
      <w:pPr>
        <w:rPr>
          <w:color w:val="00B050"/>
        </w:rPr>
      </w:pPr>
    </w:p>
    <w:p w:rsidR="003A5419" w:rsidRDefault="003A5419" w:rsidP="004E70D1">
      <w:pPr>
        <w:rPr>
          <w:color w:val="00B050"/>
        </w:rPr>
      </w:pPr>
    </w:p>
    <w:p w:rsidR="003A5419" w:rsidRDefault="003A5419" w:rsidP="004E70D1">
      <w:pPr>
        <w:rPr>
          <w:color w:val="00B050"/>
        </w:rPr>
      </w:pPr>
    </w:p>
    <w:p w:rsidR="003A5419" w:rsidRDefault="003A5419" w:rsidP="004E70D1">
      <w:pPr>
        <w:rPr>
          <w:color w:val="00B050"/>
        </w:rPr>
      </w:pPr>
    </w:p>
    <w:p w:rsidR="003A5419" w:rsidRDefault="003A5419" w:rsidP="004E70D1">
      <w:pPr>
        <w:rPr>
          <w:color w:val="00B050"/>
        </w:rPr>
      </w:pPr>
    </w:p>
    <w:p w:rsidR="004E70D1" w:rsidRPr="00506781" w:rsidRDefault="004E70D1" w:rsidP="004E70D1">
      <w:pPr>
        <w:keepNext/>
        <w:keepLines/>
        <w:spacing w:before="40"/>
        <w:outlineLvl w:val="1"/>
        <w:rPr>
          <w:rFonts w:ascii="Calibri Light" w:hAnsi="Calibri Light"/>
          <w:color w:val="2E74B5"/>
          <w:sz w:val="26"/>
          <w:szCs w:val="26"/>
          <w:u w:val="single"/>
        </w:rPr>
      </w:pPr>
      <w:r w:rsidRPr="00506781">
        <w:rPr>
          <w:rFonts w:ascii="Calibri Light" w:hAnsi="Calibri Light"/>
          <w:color w:val="2E74B5"/>
          <w:sz w:val="26"/>
          <w:szCs w:val="26"/>
          <w:u w:val="single"/>
        </w:rPr>
        <w:lastRenderedPageBreak/>
        <w:t>Podnikání podle živnostenského zákona</w:t>
      </w:r>
    </w:p>
    <w:p w:rsidR="004E70D1" w:rsidRPr="00506781" w:rsidRDefault="004E70D1" w:rsidP="004E70D1"/>
    <w:p w:rsidR="004E70D1" w:rsidRPr="00506781" w:rsidRDefault="004E70D1" w:rsidP="004E70D1">
      <w:pPr>
        <w:rPr>
          <w:u w:val="wave"/>
        </w:rPr>
      </w:pPr>
      <w:r w:rsidRPr="00506781">
        <w:rPr>
          <w:u w:val="wave"/>
        </w:rPr>
        <w:t>Z činností podle ŽZ jsou vyloučeny činnosti:</w:t>
      </w:r>
    </w:p>
    <w:p w:rsidR="004E70D1" w:rsidRPr="00506781" w:rsidRDefault="004E70D1" w:rsidP="004E70D1">
      <w:pPr>
        <w:rPr>
          <w:u w:val="wave"/>
        </w:rPr>
      </w:pPr>
    </w:p>
    <w:p w:rsidR="004E70D1" w:rsidRPr="00506781" w:rsidRDefault="004E70D1" w:rsidP="004E70D1">
      <w:pPr>
        <w:spacing w:line="276" w:lineRule="auto"/>
      </w:pPr>
      <w:r w:rsidRPr="00506781">
        <w:t>- vyhrazené státu nebo právnické osobě (pošty, banky, burzy, hornická činnost …)</w:t>
      </w:r>
    </w:p>
    <w:p w:rsidR="004E70D1" w:rsidRPr="00506781" w:rsidRDefault="004E70D1" w:rsidP="004E70D1">
      <w:pPr>
        <w:spacing w:line="276" w:lineRule="auto"/>
      </w:pPr>
      <w:r w:rsidRPr="00506781">
        <w:rPr>
          <w:noProof/>
        </w:rPr>
        <w:drawing>
          <wp:anchor distT="0" distB="0" distL="114300" distR="114300" simplePos="0" relativeHeight="251661312" behindDoc="0" locked="0" layoutInCell="1" allowOverlap="1" wp14:anchorId="2E171EC7" wp14:editId="48048C4A">
            <wp:simplePos x="0" y="0"/>
            <wp:positionH relativeFrom="column">
              <wp:posOffset>304165</wp:posOffset>
            </wp:positionH>
            <wp:positionV relativeFrom="paragraph">
              <wp:posOffset>502285</wp:posOffset>
            </wp:positionV>
            <wp:extent cx="4739005" cy="1790065"/>
            <wp:effectExtent l="0" t="0" r="0" b="0"/>
            <wp:wrapSquare wrapText="bothSides"/>
            <wp:docPr id="9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anchor>
        </w:drawing>
      </w:r>
      <w:r w:rsidRPr="00506781">
        <w:t>- při výkonu některých povolání (lékaři, lékárníci, advokáti ad.)</w:t>
      </w:r>
    </w:p>
    <w:p w:rsidR="004E70D1" w:rsidRPr="00506781" w:rsidRDefault="004E70D1" w:rsidP="004E70D1">
      <w:pPr>
        <w:spacing w:line="276" w:lineRule="auto"/>
      </w:pPr>
      <w:r w:rsidRPr="00506781">
        <w:t>- zemědělská činnost provozovaná fyzickou osobou</w:t>
      </w:r>
    </w:p>
    <w:p w:rsidR="004E70D1" w:rsidRPr="00506781" w:rsidRDefault="004E70D1" w:rsidP="004E70D1"/>
    <w:p w:rsidR="004E70D1" w:rsidRPr="00506781" w:rsidRDefault="004E70D1" w:rsidP="004E70D1"/>
    <w:p w:rsidR="004E70D1" w:rsidRPr="00506781" w:rsidRDefault="004E70D1" w:rsidP="004E70D1"/>
    <w:p w:rsidR="004E70D1" w:rsidRPr="00506781" w:rsidRDefault="004E70D1" w:rsidP="004E70D1"/>
    <w:p w:rsidR="004E70D1" w:rsidRPr="00506781" w:rsidRDefault="004E70D1" w:rsidP="004E70D1"/>
    <w:p w:rsidR="004E70D1" w:rsidRPr="00506781" w:rsidRDefault="004E70D1" w:rsidP="004E70D1"/>
    <w:p w:rsidR="004E70D1" w:rsidRPr="00506781" w:rsidRDefault="004E70D1" w:rsidP="004E70D1"/>
    <w:p w:rsidR="004E70D1" w:rsidRPr="00506781" w:rsidRDefault="004E70D1" w:rsidP="004E70D1"/>
    <w:p w:rsidR="004E70D1" w:rsidRPr="00506781" w:rsidRDefault="004E70D1" w:rsidP="004E70D1"/>
    <w:p w:rsidR="004E70D1" w:rsidRPr="00506781" w:rsidRDefault="004E70D1" w:rsidP="004E70D1"/>
    <w:p w:rsidR="004E70D1" w:rsidRPr="00506781" w:rsidRDefault="004E70D1" w:rsidP="004E70D1"/>
    <w:p w:rsidR="004E70D1" w:rsidRPr="00506781" w:rsidRDefault="004E70D1" w:rsidP="004E70D1">
      <w:pPr>
        <w:tabs>
          <w:tab w:val="left" w:pos="554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800735</wp:posOffset>
                </wp:positionH>
                <wp:positionV relativeFrom="paragraph">
                  <wp:posOffset>6985</wp:posOffset>
                </wp:positionV>
                <wp:extent cx="1736725" cy="946785"/>
                <wp:effectExtent l="0" t="0" r="15875" b="24765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6725" cy="946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70D1" w:rsidRDefault="004E70D1" w:rsidP="004E70D1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ind w:left="426" w:hanging="284"/>
                            </w:pPr>
                            <w:r>
                              <w:t>Věk 18 let</w:t>
                            </w:r>
                          </w:p>
                          <w:p w:rsidR="004E70D1" w:rsidRDefault="004E70D1" w:rsidP="004E70D1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ind w:left="426" w:hanging="284"/>
                            </w:pPr>
                            <w:r>
                              <w:t>Právní způsobilost</w:t>
                            </w:r>
                          </w:p>
                          <w:p w:rsidR="004E70D1" w:rsidRDefault="004E70D1" w:rsidP="004E70D1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ind w:left="426" w:hanging="284"/>
                            </w:pPr>
                            <w:r>
                              <w:t>Čistý trestní rejstřík</w:t>
                            </w:r>
                          </w:p>
                          <w:p w:rsidR="004E70D1" w:rsidRDefault="004E70D1" w:rsidP="004E70D1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ind w:left="426" w:hanging="284"/>
                            </w:pPr>
                            <w:r>
                              <w:t>Daňová bezdlužnost</w:t>
                            </w:r>
                          </w:p>
                          <w:p w:rsidR="004E70D1" w:rsidRDefault="004E70D1" w:rsidP="004E70D1">
                            <w:pPr>
                              <w:ind w:left="426" w:hanging="284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margin-left:63.05pt;margin-top:.55pt;width:136.75pt;height:74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">
                <v:textbox>
                  <w:txbxContent>
                    <w:p w:rsidR="004E70D1" w:rsidRDefault="004E70D1" w:rsidP="004E70D1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ind w:left="426" w:hanging="284"/>
                      </w:pPr>
                      <w:r>
                        <w:t>Věk 18 let</w:t>
                      </w:r>
                    </w:p>
                    <w:p w:rsidR="004E70D1" w:rsidRDefault="004E70D1" w:rsidP="004E70D1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ind w:left="426" w:hanging="284"/>
                      </w:pPr>
                      <w:r>
                        <w:t>Právní způsobilost</w:t>
                      </w:r>
                    </w:p>
                    <w:p w:rsidR="004E70D1" w:rsidRDefault="004E70D1" w:rsidP="004E70D1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ind w:left="426" w:hanging="284"/>
                      </w:pPr>
                      <w:r>
                        <w:t>Čistý trestní rejstřík</w:t>
                      </w:r>
                    </w:p>
                    <w:p w:rsidR="004E70D1" w:rsidRDefault="004E70D1" w:rsidP="004E70D1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ind w:left="426" w:hanging="284"/>
                      </w:pPr>
                      <w:r>
                        <w:t>Daňová bezdlužnost</w:t>
                      </w:r>
                    </w:p>
                    <w:p w:rsidR="004E70D1" w:rsidRDefault="004E70D1" w:rsidP="004E70D1">
                      <w:pPr>
                        <w:ind w:left="426" w:hanging="284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2997200</wp:posOffset>
                </wp:positionH>
                <wp:positionV relativeFrom="paragraph">
                  <wp:posOffset>5080</wp:posOffset>
                </wp:positionV>
                <wp:extent cx="2040890" cy="930910"/>
                <wp:effectExtent l="0" t="0" r="16510" b="21590"/>
                <wp:wrapNone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0890" cy="930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70D1" w:rsidRDefault="004E70D1" w:rsidP="004E70D1">
                            <w:pPr>
                              <w:pStyle w:val="Odstavecseseznamem"/>
                              <w:numPr>
                                <w:ilvl w:val="0"/>
                                <w:numId w:val="9"/>
                              </w:numPr>
                              <w:ind w:left="426" w:hanging="284"/>
                            </w:pPr>
                            <w:r>
                              <w:t xml:space="preserve">odborná způsobilost </w:t>
                            </w:r>
                          </w:p>
                          <w:p w:rsidR="004E70D1" w:rsidRDefault="004E70D1" w:rsidP="004E70D1">
                            <w:r>
                              <w:t>(</w:t>
                            </w:r>
                            <w:proofErr w:type="spellStart"/>
                            <w:r>
                              <w:t>dosaž</w:t>
                            </w:r>
                            <w:proofErr w:type="spellEnd"/>
                            <w:r>
                              <w:t>. vzdělání, délka praxe)</w:t>
                            </w:r>
                          </w:p>
                          <w:p w:rsidR="004E70D1" w:rsidRDefault="004E70D1" w:rsidP="004E70D1">
                            <w:pPr>
                              <w:pStyle w:val="Odstavecseseznamem"/>
                              <w:numPr>
                                <w:ilvl w:val="0"/>
                                <w:numId w:val="9"/>
                              </w:numPr>
                              <w:ind w:left="426" w:hanging="284"/>
                            </w:pPr>
                            <w:r>
                              <w:t>jiná způsobilost</w:t>
                            </w:r>
                          </w:p>
                          <w:p w:rsidR="004E70D1" w:rsidRDefault="004E70D1" w:rsidP="004E70D1">
                            <w:r>
                              <w:t>(profesní a morální vlastnosti)</w:t>
                            </w:r>
                          </w:p>
                          <w:p w:rsidR="004E70D1" w:rsidRDefault="004E70D1" w:rsidP="004E70D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27" type="#_x0000_t202" style="position:absolute;margin-left:236pt;margin-top:.4pt;width:160.7pt;height:73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">
                <v:textbox>
                  <w:txbxContent>
                    <w:p w:rsidR="004E70D1" w:rsidRDefault="004E70D1" w:rsidP="004E70D1">
                      <w:pPr>
                        <w:pStyle w:val="Odstavecseseznamem"/>
                        <w:numPr>
                          <w:ilvl w:val="0"/>
                          <w:numId w:val="9"/>
                        </w:numPr>
                        <w:ind w:left="426" w:hanging="284"/>
                      </w:pPr>
                      <w:r>
                        <w:t xml:space="preserve">odborná způsobilost </w:t>
                      </w:r>
                    </w:p>
                    <w:p w:rsidR="004E70D1" w:rsidRDefault="004E70D1" w:rsidP="004E70D1">
                      <w:r>
                        <w:t>(dosaž. vzdělání, délka praxe)</w:t>
                      </w:r>
                    </w:p>
                    <w:p w:rsidR="004E70D1" w:rsidRDefault="004E70D1" w:rsidP="004E70D1">
                      <w:pPr>
                        <w:pStyle w:val="Odstavecseseznamem"/>
                        <w:numPr>
                          <w:ilvl w:val="0"/>
                          <w:numId w:val="9"/>
                        </w:numPr>
                        <w:ind w:left="426" w:hanging="284"/>
                      </w:pPr>
                      <w:r>
                        <w:t>jiná způsobilost</w:t>
                      </w:r>
                    </w:p>
                    <w:p w:rsidR="004E70D1" w:rsidRDefault="004E70D1" w:rsidP="004E70D1">
                      <w:r>
                        <w:t>(profesní a morální vlastnosti)</w:t>
                      </w:r>
                    </w:p>
                    <w:p w:rsidR="004E70D1" w:rsidRDefault="004E70D1" w:rsidP="004E70D1"/>
                  </w:txbxContent>
                </v:textbox>
              </v:shape>
            </w:pict>
          </mc:Fallback>
        </mc:AlternateContent>
      </w:r>
      <w:r w:rsidRPr="00506781">
        <w:tab/>
      </w:r>
    </w:p>
    <w:p w:rsidR="004E70D1" w:rsidRPr="00506781" w:rsidRDefault="004E70D1" w:rsidP="004E70D1"/>
    <w:p w:rsidR="004E70D1" w:rsidRPr="00506781" w:rsidRDefault="004E70D1" w:rsidP="004E70D1"/>
    <w:p w:rsidR="004E70D1" w:rsidRPr="00506781" w:rsidRDefault="004E70D1" w:rsidP="004E70D1"/>
    <w:p w:rsidR="004E70D1" w:rsidRPr="00506781" w:rsidRDefault="004E70D1" w:rsidP="004E70D1"/>
    <w:p w:rsidR="004E70D1" w:rsidRPr="00506781" w:rsidRDefault="004E70D1" w:rsidP="004E70D1"/>
    <w:p w:rsidR="004E70D1" w:rsidRPr="00506781" w:rsidRDefault="004E70D1" w:rsidP="004E70D1">
      <w:r w:rsidRPr="00506781">
        <w:t>Všeobecné musí být splněny u všech živností.</w:t>
      </w:r>
    </w:p>
    <w:p w:rsidR="004E70D1" w:rsidRPr="00506781" w:rsidRDefault="004E70D1" w:rsidP="004E70D1"/>
    <w:p w:rsidR="004E70D1" w:rsidRPr="00506781" w:rsidRDefault="004E70D1" w:rsidP="004E70D1">
      <w:r w:rsidRPr="00506781">
        <w:t xml:space="preserve">Fyzické osoby, které nesplňují zvláštní podmínky a všechny právnické osoby provozují živnost prostřednictvím </w:t>
      </w:r>
      <w:r w:rsidRPr="00506781">
        <w:rPr>
          <w:b/>
        </w:rPr>
        <w:t>ODPOVĚDNÉHO ZÁSTUPCE</w:t>
      </w:r>
      <w:r w:rsidRPr="00506781">
        <w:t xml:space="preserve"> (ten musí splnit všechny podmínky stanovené ŽZ).</w:t>
      </w:r>
    </w:p>
    <w:p w:rsidR="004E70D1" w:rsidRPr="00506781" w:rsidRDefault="004E70D1" w:rsidP="004E70D1"/>
    <w:p w:rsidR="004E70D1" w:rsidRPr="00506781" w:rsidRDefault="004E70D1" w:rsidP="004E70D1"/>
    <w:p w:rsidR="004E70D1" w:rsidRPr="00506781" w:rsidRDefault="004E70D1" w:rsidP="004E70D1">
      <w:pPr>
        <w:keepNext/>
        <w:keepLines/>
        <w:spacing w:before="40"/>
        <w:outlineLvl w:val="1"/>
        <w:rPr>
          <w:rFonts w:ascii="Calibri Light" w:hAnsi="Calibri Light"/>
          <w:color w:val="2E74B5"/>
          <w:sz w:val="26"/>
          <w:szCs w:val="26"/>
          <w:u w:val="single"/>
        </w:rPr>
      </w:pPr>
      <w:r w:rsidRPr="00506781">
        <w:rPr>
          <w:rFonts w:ascii="Calibri Light" w:hAnsi="Calibri Light"/>
          <w:noProof/>
          <w:color w:val="2E74B5"/>
          <w:sz w:val="26"/>
          <w:szCs w:val="26"/>
        </w:rPr>
        <w:drawing>
          <wp:anchor distT="0" distB="0" distL="114300" distR="114300" simplePos="0" relativeHeight="251666432" behindDoc="0" locked="0" layoutInCell="1" allowOverlap="1" wp14:anchorId="7186BE1C" wp14:editId="59382019">
            <wp:simplePos x="0" y="0"/>
            <wp:positionH relativeFrom="column">
              <wp:posOffset>312191</wp:posOffset>
            </wp:positionH>
            <wp:positionV relativeFrom="paragraph">
              <wp:posOffset>34027</wp:posOffset>
            </wp:positionV>
            <wp:extent cx="3327400" cy="1785515"/>
            <wp:effectExtent l="38100" t="0" r="44450" b="0"/>
            <wp:wrapNone/>
            <wp:docPr id="10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anchor>
        </w:drawing>
      </w:r>
      <w:r w:rsidRPr="00506781">
        <w:rPr>
          <w:rFonts w:ascii="Calibri Light" w:hAnsi="Calibri Light"/>
          <w:color w:val="2E74B5"/>
          <w:sz w:val="26"/>
          <w:szCs w:val="26"/>
          <w:u w:val="single"/>
        </w:rPr>
        <w:t>Členění živností</w:t>
      </w:r>
    </w:p>
    <w:p w:rsidR="004E70D1" w:rsidRPr="00506781" w:rsidRDefault="004E70D1" w:rsidP="004E70D1">
      <w:r w:rsidRPr="00506781">
        <w:t>Podle zahájení činnosti:</w:t>
      </w:r>
    </w:p>
    <w:p w:rsidR="004E70D1" w:rsidRPr="00506781" w:rsidRDefault="004E70D1" w:rsidP="004E70D1"/>
    <w:p w:rsidR="004E70D1" w:rsidRPr="00506781" w:rsidRDefault="004E70D1" w:rsidP="004E70D1"/>
    <w:p w:rsidR="004E70D1" w:rsidRPr="00506781" w:rsidRDefault="004E70D1" w:rsidP="004E70D1"/>
    <w:p w:rsidR="004E70D1" w:rsidRPr="00506781" w:rsidRDefault="004E70D1" w:rsidP="004E70D1"/>
    <w:p w:rsidR="004E70D1" w:rsidRPr="00506781" w:rsidRDefault="004E70D1" w:rsidP="004E70D1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-1672590</wp:posOffset>
                </wp:positionH>
                <wp:positionV relativeFrom="paragraph">
                  <wp:posOffset>165735</wp:posOffset>
                </wp:positionV>
                <wp:extent cx="90805" cy="115570"/>
                <wp:effectExtent l="93980" t="23495" r="100965" b="70485"/>
                <wp:wrapNone/>
                <wp:docPr id="2" name="Šipka dolů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15570"/>
                        </a:xfrm>
                        <a:prstGeom prst="downArrow">
                          <a:avLst>
                            <a:gd name="adj1" fmla="val 50000"/>
                            <a:gd name="adj2" fmla="val 31818"/>
                          </a:avLst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823B0B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025CB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2" o:spid="_x0000_s1026" type="#_x0000_t67" style="position:absolute;margin-left:-131.7pt;margin-top:13.05pt;width:7.15pt;height:9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" fillcolor="red" strokecolor="#f2f2f2" strokeweight="3pt">
                <v:shadow on="t" color="#823b0b" opacity=".5" offset="1pt"/>
                <v:textbox style="layout-flow:vertical-ideographic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-3411220</wp:posOffset>
                </wp:positionH>
                <wp:positionV relativeFrom="paragraph">
                  <wp:posOffset>165735</wp:posOffset>
                </wp:positionV>
                <wp:extent cx="90805" cy="115570"/>
                <wp:effectExtent l="88900" t="23495" r="106045" b="70485"/>
                <wp:wrapNone/>
                <wp:docPr id="1" name="Šipka dolů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15570"/>
                        </a:xfrm>
                        <a:prstGeom prst="downArrow">
                          <a:avLst>
                            <a:gd name="adj1" fmla="val 50000"/>
                            <a:gd name="adj2" fmla="val 31818"/>
                          </a:avLst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823B0B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928AC7" id="Šipka dolů 1" o:spid="_x0000_s1026" type="#_x0000_t67" style="position:absolute;margin-left:-268.6pt;margin-top:13.05pt;width:7.15pt;height:9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" fillcolor="red" strokecolor="#f2f2f2" strokeweight="3pt">
                <v:shadow on="t" color="#823b0b" opacity=".5" offset="1pt"/>
                <v:textbox style="layout-flow:vertical-ideographic"/>
              </v:shape>
            </w:pict>
          </mc:Fallback>
        </mc:AlternateContent>
      </w:r>
    </w:p>
    <w:p w:rsidR="004E70D1" w:rsidRPr="00506781" w:rsidRDefault="004E70D1" w:rsidP="004E70D1"/>
    <w:p w:rsidR="004E70D1" w:rsidRPr="00506781" w:rsidRDefault="004E70D1" w:rsidP="004E70D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-4274185</wp:posOffset>
                </wp:positionH>
                <wp:positionV relativeFrom="paragraph">
                  <wp:posOffset>8255</wp:posOffset>
                </wp:positionV>
                <wp:extent cx="1611630" cy="1178560"/>
                <wp:effectExtent l="0" t="0" r="26670" b="2159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1630" cy="1178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70D1" w:rsidRDefault="004E70D1" w:rsidP="004E70D1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ind w:left="426" w:hanging="284"/>
                            </w:pPr>
                            <w:r>
                              <w:t>Věk 18 let</w:t>
                            </w:r>
                          </w:p>
                          <w:p w:rsidR="004E70D1" w:rsidRDefault="004E70D1" w:rsidP="004E70D1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ind w:left="426" w:hanging="284"/>
                            </w:pPr>
                            <w:r>
                              <w:t>Právní způsobilost</w:t>
                            </w:r>
                          </w:p>
                          <w:p w:rsidR="004E70D1" w:rsidRDefault="004E70D1" w:rsidP="004E70D1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ind w:left="426" w:hanging="284"/>
                            </w:pPr>
                            <w:r>
                              <w:t>Čistý trestní rejstřík</w:t>
                            </w:r>
                          </w:p>
                          <w:p w:rsidR="004E70D1" w:rsidRDefault="004E70D1" w:rsidP="004E70D1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ind w:left="426" w:hanging="284"/>
                            </w:pPr>
                            <w:r>
                              <w:t>Daňová bezdlužnost</w:t>
                            </w:r>
                          </w:p>
                          <w:p w:rsidR="004E70D1" w:rsidRDefault="004E70D1" w:rsidP="004E70D1">
                            <w:pPr>
                              <w:ind w:left="426" w:hanging="284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28" type="#_x0000_t202" style="position:absolute;margin-left:-336.55pt;margin-top:.65pt;width:126.9pt;height:92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">
                <v:textbox>
                  <w:txbxContent>
                    <w:p w:rsidR="004E70D1" w:rsidRDefault="004E70D1" w:rsidP="004E70D1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ind w:left="426" w:hanging="284"/>
                      </w:pPr>
                      <w:r>
                        <w:t>Věk 18 let</w:t>
                      </w:r>
                    </w:p>
                    <w:p w:rsidR="004E70D1" w:rsidRDefault="004E70D1" w:rsidP="004E70D1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ind w:left="426" w:hanging="284"/>
                      </w:pPr>
                      <w:r>
                        <w:t>Právní způsobilost</w:t>
                      </w:r>
                    </w:p>
                    <w:p w:rsidR="004E70D1" w:rsidRDefault="004E70D1" w:rsidP="004E70D1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ind w:left="426" w:hanging="284"/>
                      </w:pPr>
                      <w:r>
                        <w:t>Čistý trestní rejstřík</w:t>
                      </w:r>
                    </w:p>
                    <w:p w:rsidR="004E70D1" w:rsidRDefault="004E70D1" w:rsidP="004E70D1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ind w:left="426" w:hanging="284"/>
                      </w:pPr>
                      <w:r>
                        <w:t>Daňová bezdlužnost</w:t>
                      </w:r>
                    </w:p>
                    <w:p w:rsidR="004E70D1" w:rsidRDefault="004E70D1" w:rsidP="004E70D1">
                      <w:pPr>
                        <w:ind w:left="426" w:hanging="284"/>
                      </w:pPr>
                    </w:p>
                  </w:txbxContent>
                </v:textbox>
              </v:shape>
            </w:pict>
          </mc:Fallback>
        </mc:AlternateContent>
      </w:r>
    </w:p>
    <w:p w:rsidR="004E70D1" w:rsidRPr="00506781" w:rsidRDefault="004E70D1" w:rsidP="004E70D1"/>
    <w:p w:rsidR="004E70D1" w:rsidRPr="00506781" w:rsidRDefault="004E70D1" w:rsidP="004E70D1">
      <w:r w:rsidRPr="00506781">
        <w:tab/>
      </w:r>
      <w:r w:rsidRPr="00506781">
        <w:tab/>
      </w:r>
      <w:r w:rsidRPr="00506781">
        <w:tab/>
      </w:r>
      <w:r w:rsidRPr="00506781">
        <w:tab/>
      </w:r>
      <w:r w:rsidRPr="00506781">
        <w:tab/>
      </w:r>
      <w:r w:rsidRPr="00506781">
        <w:tab/>
      </w:r>
    </w:p>
    <w:p w:rsidR="004E70D1" w:rsidRPr="00506781" w:rsidRDefault="004E70D1" w:rsidP="004E70D1">
      <w:r w:rsidRPr="00506781">
        <w:tab/>
      </w:r>
    </w:p>
    <w:p w:rsidR="004E70D1" w:rsidRPr="00506781" w:rsidRDefault="004E70D1" w:rsidP="004E70D1">
      <w:r w:rsidRPr="00506781">
        <w:rPr>
          <w:b/>
          <w:u w:val="single"/>
        </w:rPr>
        <w:t>Živnosti ohlašovací</w:t>
      </w:r>
      <w:r w:rsidRPr="00506781">
        <w:tab/>
        <w:t>- oprávnění k provozování vzniká dnem ohlášení</w:t>
      </w:r>
    </w:p>
    <w:p w:rsidR="004E70D1" w:rsidRPr="00506781" w:rsidRDefault="004E70D1" w:rsidP="004E70D1">
      <w:pPr>
        <w:numPr>
          <w:ilvl w:val="0"/>
          <w:numId w:val="10"/>
        </w:numPr>
        <w:ind w:left="3119"/>
        <w:contextualSpacing/>
      </w:pPr>
      <w:r w:rsidRPr="00506781">
        <w:t xml:space="preserve">průkazem živ. </w:t>
      </w:r>
      <w:proofErr w:type="gramStart"/>
      <w:r w:rsidRPr="00506781">
        <w:t>oprávnění</w:t>
      </w:r>
      <w:proofErr w:type="gramEnd"/>
      <w:r w:rsidRPr="00506781">
        <w:t xml:space="preserve"> je </w:t>
      </w:r>
      <w:r w:rsidRPr="00506781">
        <w:rPr>
          <w:b/>
        </w:rPr>
        <w:t>živnostenský list</w:t>
      </w:r>
      <w:r w:rsidRPr="00506781">
        <w:tab/>
      </w:r>
      <w:r w:rsidRPr="00506781">
        <w:tab/>
      </w:r>
      <w:r w:rsidRPr="00506781">
        <w:tab/>
      </w:r>
      <w:r w:rsidRPr="00506781">
        <w:tab/>
      </w:r>
      <w:r w:rsidRPr="00506781">
        <w:tab/>
      </w:r>
    </w:p>
    <w:p w:rsidR="004E70D1" w:rsidRPr="00506781" w:rsidRDefault="004E70D1" w:rsidP="004E70D1">
      <w:pPr>
        <w:ind w:left="708"/>
        <w:rPr>
          <w:b/>
          <w:u w:val="single"/>
        </w:rPr>
      </w:pPr>
    </w:p>
    <w:p w:rsidR="004E70D1" w:rsidRPr="00506781" w:rsidRDefault="004E70D1" w:rsidP="004E70D1">
      <w:pPr>
        <w:rPr>
          <w:b/>
        </w:rPr>
      </w:pPr>
      <w:r w:rsidRPr="00506781">
        <w:rPr>
          <w:b/>
          <w:u w:val="single"/>
        </w:rPr>
        <w:t>Živnosti koncesované</w:t>
      </w:r>
      <w:r w:rsidRPr="00506781">
        <w:t xml:space="preserve"> - oprávnění k provozování vzniká až po doručení </w:t>
      </w:r>
      <w:r w:rsidRPr="00506781">
        <w:rPr>
          <w:b/>
          <w:u w:val="single"/>
        </w:rPr>
        <w:t>koncese</w:t>
      </w:r>
    </w:p>
    <w:p w:rsidR="004E70D1" w:rsidRPr="00506781" w:rsidRDefault="004E70D1" w:rsidP="004E70D1">
      <w:pPr>
        <w:numPr>
          <w:ilvl w:val="0"/>
          <w:numId w:val="10"/>
        </w:numPr>
        <w:ind w:left="3119" w:hanging="284"/>
        <w:contextualSpacing/>
      </w:pPr>
      <w:r w:rsidRPr="00506781">
        <w:t xml:space="preserve">průkazem živ. </w:t>
      </w:r>
      <w:proofErr w:type="gramStart"/>
      <w:r w:rsidRPr="00506781">
        <w:t>oprávnění</w:t>
      </w:r>
      <w:proofErr w:type="gramEnd"/>
      <w:r w:rsidRPr="00506781">
        <w:t xml:space="preserve"> je </w:t>
      </w:r>
      <w:r w:rsidRPr="00506781">
        <w:rPr>
          <w:b/>
        </w:rPr>
        <w:t>koncesní listina</w:t>
      </w:r>
    </w:p>
    <w:p w:rsidR="004E70D1" w:rsidRPr="00506781" w:rsidRDefault="004E70D1" w:rsidP="004E70D1">
      <w:pPr>
        <w:ind w:left="2835" w:hanging="2835"/>
      </w:pPr>
      <w:r w:rsidRPr="00506781">
        <w:lastRenderedPageBreak/>
        <w:t>ŽIVNOSTI OHLAŠOVACÍ</w:t>
      </w:r>
      <w:r w:rsidRPr="00506781">
        <w:tab/>
        <w:t xml:space="preserve">- </w:t>
      </w:r>
      <w:r w:rsidRPr="00506781">
        <w:rPr>
          <w:b/>
        </w:rPr>
        <w:t>volné</w:t>
      </w:r>
      <w:r w:rsidRPr="00506781">
        <w:t xml:space="preserve"> – podnikatel nemusí prokázat žádnou zvláštní odbornou kvalifikaci (velkoobchod, maloobchod, ubytovací služby)</w:t>
      </w:r>
    </w:p>
    <w:p w:rsidR="004E70D1" w:rsidRPr="00506781" w:rsidRDefault="004E70D1" w:rsidP="004E70D1">
      <w:pPr>
        <w:ind w:left="2835" w:hanging="2835"/>
      </w:pPr>
    </w:p>
    <w:p w:rsidR="004E70D1" w:rsidRPr="00506781" w:rsidRDefault="004E70D1" w:rsidP="004E70D1">
      <w:pPr>
        <w:numPr>
          <w:ilvl w:val="0"/>
          <w:numId w:val="10"/>
        </w:numPr>
        <w:ind w:left="2977" w:hanging="142"/>
        <w:contextualSpacing/>
      </w:pPr>
      <w:r w:rsidRPr="00506781">
        <w:rPr>
          <w:b/>
        </w:rPr>
        <w:t>řemeslné</w:t>
      </w:r>
      <w:r>
        <w:rPr>
          <w:b/>
        </w:rPr>
        <w:t xml:space="preserve"> </w:t>
      </w:r>
      <w:r w:rsidRPr="00506781">
        <w:t>–</w:t>
      </w:r>
      <w:r>
        <w:t xml:space="preserve"> </w:t>
      </w:r>
      <w:r w:rsidRPr="00506781">
        <w:t>podmínkou k provozování je vyučení v oboru (kadeřnictví, hostinská činnost, kovářství, automechanik)</w:t>
      </w:r>
    </w:p>
    <w:p w:rsidR="004E70D1" w:rsidRPr="00506781" w:rsidRDefault="004E70D1" w:rsidP="004E70D1">
      <w:pPr>
        <w:ind w:left="2977"/>
        <w:contextualSpacing/>
      </w:pPr>
    </w:p>
    <w:p w:rsidR="004E70D1" w:rsidRPr="00506781" w:rsidRDefault="004E70D1" w:rsidP="004E70D1">
      <w:pPr>
        <w:numPr>
          <w:ilvl w:val="0"/>
          <w:numId w:val="10"/>
        </w:numPr>
        <w:ind w:left="2977" w:hanging="142"/>
        <w:contextualSpacing/>
      </w:pPr>
      <w:r w:rsidRPr="00506781">
        <w:rPr>
          <w:b/>
        </w:rPr>
        <w:t>vázané</w:t>
      </w:r>
      <w:r w:rsidRPr="00506781">
        <w:t xml:space="preserve"> – podmínkou provozování je nabytí zvláštní odborné způsobilosti (provozování autoškoly, oční optika, účetní poradci, průvodcovská činnost, revize el. </w:t>
      </w:r>
      <w:proofErr w:type="gramStart"/>
      <w:r w:rsidRPr="00506781">
        <w:t>zař</w:t>
      </w:r>
      <w:proofErr w:type="gramEnd"/>
      <w:r w:rsidRPr="00506781">
        <w:t>., masérské služby)</w:t>
      </w:r>
    </w:p>
    <w:p w:rsidR="004E70D1" w:rsidRPr="00506781" w:rsidRDefault="004E70D1" w:rsidP="004E70D1">
      <w:pPr>
        <w:ind w:left="2977"/>
        <w:contextualSpacing/>
      </w:pPr>
    </w:p>
    <w:p w:rsidR="004E70D1" w:rsidRPr="00506781" w:rsidRDefault="004E70D1" w:rsidP="004E70D1">
      <w:pPr>
        <w:tabs>
          <w:tab w:val="left" w:pos="2977"/>
        </w:tabs>
      </w:pPr>
      <w:r w:rsidRPr="00506781">
        <w:t>ŽIVNOSTI KONCESOVANÉ – podnikatel musí splňovat podmínky spolehlivosti či zvláštních předpisů pro odbornost (prodej zbraní, pohřební služba, taxislužba, směnárna, zastavárna, provozování CK)</w:t>
      </w:r>
    </w:p>
    <w:p w:rsidR="004E70D1" w:rsidRPr="00506781" w:rsidRDefault="004E70D1" w:rsidP="004E70D1">
      <w:pPr>
        <w:numPr>
          <w:ilvl w:val="0"/>
          <w:numId w:val="10"/>
        </w:numPr>
        <w:tabs>
          <w:tab w:val="left" w:pos="2977"/>
        </w:tabs>
        <w:contextualSpacing/>
      </w:pPr>
      <w:r w:rsidRPr="00506781">
        <w:t>i když podnikatel splní všechny podmínky, nemusí mu být koncesní listina vydána (</w:t>
      </w:r>
      <w:r>
        <w:t>uděluje Ž úř</w:t>
      </w:r>
      <w:r w:rsidRPr="00506781">
        <w:t>ad</w:t>
      </w:r>
      <w:r>
        <w:t xml:space="preserve"> </w:t>
      </w:r>
      <w:r w:rsidRPr="00511A48">
        <w:t xml:space="preserve">na základě souhlasu orgánu, který se k žádosti o koncesi vyjadřuje </w:t>
      </w:r>
      <w:r>
        <w:t xml:space="preserve">- </w:t>
      </w:r>
      <w:r w:rsidRPr="00511A48">
        <w:t>Ministerstvo dopravy, ČNB, Státní energetický úřad…)</w:t>
      </w:r>
    </w:p>
    <w:p w:rsidR="004E70D1" w:rsidRPr="00506781" w:rsidRDefault="004E70D1" w:rsidP="004E70D1">
      <w:pPr>
        <w:tabs>
          <w:tab w:val="left" w:pos="2977"/>
        </w:tabs>
      </w:pPr>
    </w:p>
    <w:p w:rsidR="004E70D1" w:rsidRPr="00506781" w:rsidRDefault="004E70D1" w:rsidP="004E70D1">
      <w:pPr>
        <w:tabs>
          <w:tab w:val="left" w:pos="2977"/>
        </w:tabs>
        <w:rPr>
          <w:b/>
        </w:rPr>
      </w:pPr>
      <w:r w:rsidRPr="00506781">
        <w:rPr>
          <w:b/>
        </w:rPr>
        <w:t>Vydané ŽL a KL vedou Ž úřady v Ž rejstříku.</w:t>
      </w:r>
    </w:p>
    <w:p w:rsidR="004E70D1" w:rsidRPr="00506781" w:rsidRDefault="004E70D1" w:rsidP="004E70D1">
      <w:pPr>
        <w:rPr>
          <w:color w:val="00B050"/>
        </w:rPr>
      </w:pPr>
    </w:p>
    <w:p w:rsidR="004E70D1" w:rsidRDefault="004E70D1" w:rsidP="004E70D1">
      <w:pPr>
        <w:rPr>
          <w:b/>
        </w:rPr>
      </w:pPr>
    </w:p>
    <w:p w:rsidR="004E70D1" w:rsidRDefault="004E70D1" w:rsidP="004E70D1">
      <w:pPr>
        <w:rPr>
          <w:b/>
        </w:rPr>
      </w:pPr>
      <w:r>
        <w:rPr>
          <w:b/>
        </w:rPr>
        <w:t xml:space="preserve">Od 1. 1. 2014 přestává platit obchodní zákoník a je nahrazen občanským zákoníkem a </w:t>
      </w:r>
    </w:p>
    <w:p w:rsidR="004E70D1" w:rsidRDefault="004E70D1" w:rsidP="004E70D1">
      <w:pPr>
        <w:rPr>
          <w:b/>
        </w:rPr>
      </w:pPr>
      <w:r>
        <w:rPr>
          <w:b/>
        </w:rPr>
        <w:t>zákonem o obchodních korporacích.</w:t>
      </w:r>
    </w:p>
    <w:p w:rsidR="003A5419" w:rsidRDefault="003A5419" w:rsidP="004E70D1">
      <w:pPr>
        <w:rPr>
          <w:b/>
        </w:rPr>
      </w:pPr>
    </w:p>
    <w:p w:rsidR="004E70D1" w:rsidRDefault="004E70D1" w:rsidP="004E70D1">
      <w:pPr>
        <w:rPr>
          <w:b/>
        </w:rPr>
      </w:pPr>
      <w:r>
        <w:rPr>
          <w:b/>
        </w:rPr>
        <w:t>Obchodní korporace (společnosti) jsou:</w:t>
      </w:r>
    </w:p>
    <w:p w:rsidR="003A5419" w:rsidRDefault="003A5419" w:rsidP="004E70D1">
      <w:pPr>
        <w:rPr>
          <w:b/>
        </w:rPr>
      </w:pPr>
    </w:p>
    <w:p w:rsidR="004E70D1" w:rsidRPr="00572098" w:rsidRDefault="004E70D1" w:rsidP="004E70D1">
      <w:pPr>
        <w:pStyle w:val="Odstavecseseznamem"/>
        <w:numPr>
          <w:ilvl w:val="0"/>
          <w:numId w:val="6"/>
        </w:numPr>
      </w:pPr>
      <w:r w:rsidRPr="00572098">
        <w:t>Veřejná obchodní společnost</w:t>
      </w:r>
    </w:p>
    <w:p w:rsidR="004E70D1" w:rsidRPr="00572098" w:rsidRDefault="004E70D1" w:rsidP="004E70D1">
      <w:pPr>
        <w:pStyle w:val="Odstavecseseznamem"/>
        <w:numPr>
          <w:ilvl w:val="0"/>
          <w:numId w:val="6"/>
        </w:numPr>
      </w:pPr>
      <w:r w:rsidRPr="00572098">
        <w:t>Komanditní společnost</w:t>
      </w:r>
    </w:p>
    <w:p w:rsidR="004E70D1" w:rsidRPr="00572098" w:rsidRDefault="004E70D1" w:rsidP="004E70D1">
      <w:pPr>
        <w:pStyle w:val="Odstavecseseznamem"/>
        <w:numPr>
          <w:ilvl w:val="0"/>
          <w:numId w:val="6"/>
        </w:numPr>
      </w:pPr>
      <w:r w:rsidRPr="00572098">
        <w:t>Společnost s ručením omezeným</w:t>
      </w:r>
    </w:p>
    <w:p w:rsidR="004E70D1" w:rsidRPr="00572098" w:rsidRDefault="004E70D1" w:rsidP="004E70D1">
      <w:pPr>
        <w:pStyle w:val="Odstavecseseznamem"/>
        <w:numPr>
          <w:ilvl w:val="0"/>
          <w:numId w:val="6"/>
        </w:numPr>
      </w:pPr>
      <w:r w:rsidRPr="00572098">
        <w:t>Akciová společnost</w:t>
      </w:r>
    </w:p>
    <w:p w:rsidR="004E70D1" w:rsidRPr="00572098" w:rsidRDefault="004E70D1" w:rsidP="004E70D1">
      <w:pPr>
        <w:pStyle w:val="Odstavecseseznamem"/>
        <w:numPr>
          <w:ilvl w:val="0"/>
          <w:numId w:val="6"/>
        </w:numPr>
      </w:pPr>
      <w:r w:rsidRPr="00572098">
        <w:t>Družstvo</w:t>
      </w:r>
    </w:p>
    <w:p w:rsidR="004E70D1" w:rsidRPr="00572098" w:rsidRDefault="004E70D1" w:rsidP="004E70D1">
      <w:pPr>
        <w:pStyle w:val="Odstavecseseznamem"/>
        <w:numPr>
          <w:ilvl w:val="0"/>
          <w:numId w:val="6"/>
        </w:numPr>
      </w:pPr>
      <w:r w:rsidRPr="00572098">
        <w:t>(+ evropská společnost, evropské hospodářské zájmové sdružení, evropská družstevní společnost)</w:t>
      </w:r>
    </w:p>
    <w:p w:rsidR="004E70D1" w:rsidRDefault="004E70D1" w:rsidP="004E70D1">
      <w:r>
        <w:rPr>
          <w:noProof/>
        </w:rPr>
        <w:drawing>
          <wp:anchor distT="0" distB="0" distL="114300" distR="114300" simplePos="0" relativeHeight="251667456" behindDoc="1" locked="0" layoutInCell="1" allowOverlap="1" wp14:anchorId="59343686" wp14:editId="431C8B8B">
            <wp:simplePos x="0" y="0"/>
            <wp:positionH relativeFrom="column">
              <wp:posOffset>146050</wp:posOffset>
            </wp:positionH>
            <wp:positionV relativeFrom="paragraph">
              <wp:posOffset>128905</wp:posOffset>
            </wp:positionV>
            <wp:extent cx="5721350" cy="2698115"/>
            <wp:effectExtent l="0" t="0" r="0" b="26035"/>
            <wp:wrapNone/>
            <wp:docPr id="7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anchor>
        </w:drawing>
      </w:r>
    </w:p>
    <w:p w:rsidR="004E70D1" w:rsidRDefault="004E70D1" w:rsidP="004E70D1"/>
    <w:p w:rsidR="004E70D1" w:rsidRDefault="004E70D1" w:rsidP="004E70D1"/>
    <w:p w:rsidR="004E70D1" w:rsidRPr="00AF5AF8" w:rsidRDefault="004E70D1" w:rsidP="004E70D1"/>
    <w:p w:rsidR="004E70D1" w:rsidRPr="00AF5AF8" w:rsidRDefault="004E70D1" w:rsidP="004E70D1"/>
    <w:p w:rsidR="004E70D1" w:rsidRPr="00AF5AF8" w:rsidRDefault="004E70D1" w:rsidP="004E70D1"/>
    <w:p w:rsidR="004E70D1" w:rsidRPr="00AF5AF8" w:rsidRDefault="004E70D1" w:rsidP="004E70D1"/>
    <w:p w:rsidR="004E70D1" w:rsidRPr="00AF5AF8" w:rsidRDefault="004E70D1" w:rsidP="004E70D1"/>
    <w:p w:rsidR="004E70D1" w:rsidRPr="00AF5AF8" w:rsidRDefault="004E70D1" w:rsidP="004E70D1"/>
    <w:p w:rsidR="004E70D1" w:rsidRPr="00AF5AF8" w:rsidRDefault="004E70D1" w:rsidP="004E70D1"/>
    <w:p w:rsidR="004E70D1" w:rsidRPr="00AF5AF8" w:rsidRDefault="004E70D1" w:rsidP="004E70D1"/>
    <w:p w:rsidR="004E70D1" w:rsidRPr="00AF5AF8" w:rsidRDefault="004E70D1" w:rsidP="004E70D1"/>
    <w:p w:rsidR="004E70D1" w:rsidRPr="00AF5AF8" w:rsidRDefault="004E70D1" w:rsidP="004E70D1"/>
    <w:p w:rsidR="004E70D1" w:rsidRPr="00AF5AF8" w:rsidRDefault="004E70D1" w:rsidP="004E70D1"/>
    <w:p w:rsidR="004E70D1" w:rsidRPr="00AF5AF8" w:rsidRDefault="004E70D1" w:rsidP="004E70D1"/>
    <w:p w:rsidR="004E70D1" w:rsidRDefault="004E70D1" w:rsidP="004E70D1">
      <w:pPr>
        <w:tabs>
          <w:tab w:val="left" w:pos="1942"/>
        </w:tabs>
      </w:pPr>
      <w:r>
        <w:tab/>
      </w:r>
    </w:p>
    <w:p w:rsidR="004E70D1" w:rsidRDefault="004E70D1" w:rsidP="004E70D1">
      <w:r w:rsidRPr="00E02439">
        <w:rPr>
          <w:b/>
        </w:rPr>
        <w:lastRenderedPageBreak/>
        <w:t>Osobní společnost</w:t>
      </w:r>
      <w:r>
        <w:tab/>
        <w:t>- ručení za závazky neomezeně, společně a nerozdílně</w:t>
      </w:r>
    </w:p>
    <w:p w:rsidR="004E70D1" w:rsidRDefault="004E70D1" w:rsidP="004E70D1">
      <w:pPr>
        <w:ind w:left="1416" w:firstLine="708"/>
      </w:pPr>
      <w:r>
        <w:t>- osobní účast na řízení společnosti</w:t>
      </w:r>
    </w:p>
    <w:p w:rsidR="004E70D1" w:rsidRDefault="004E70D1" w:rsidP="004E70D1">
      <w:pPr>
        <w:ind w:left="1416" w:firstLine="708"/>
      </w:pPr>
      <w:r>
        <w:t>- tvorba základního jmění není povinná</w:t>
      </w:r>
    </w:p>
    <w:p w:rsidR="004E70D1" w:rsidRDefault="004E70D1" w:rsidP="004E70D1"/>
    <w:p w:rsidR="004E70D1" w:rsidRDefault="004E70D1" w:rsidP="004E70D1">
      <w:r w:rsidRPr="00E02439">
        <w:rPr>
          <w:b/>
        </w:rPr>
        <w:t>Kapitálová společnost</w:t>
      </w:r>
      <w:r>
        <w:tab/>
        <w:t>- společníci ručí omezeně nebo vůbec</w:t>
      </w:r>
    </w:p>
    <w:p w:rsidR="004E70D1" w:rsidRDefault="004E70D1" w:rsidP="004E70D1">
      <w:pPr>
        <w:pStyle w:val="Odstavecseseznamem"/>
        <w:numPr>
          <w:ilvl w:val="0"/>
          <w:numId w:val="10"/>
        </w:numPr>
        <w:ind w:left="2977" w:hanging="142"/>
      </w:pPr>
      <w:r>
        <w:t>společnost řídí společné orgány</w:t>
      </w:r>
    </w:p>
    <w:p w:rsidR="004E70D1" w:rsidRDefault="004E70D1" w:rsidP="004E70D1">
      <w:pPr>
        <w:pStyle w:val="Odstavecseseznamem"/>
        <w:numPr>
          <w:ilvl w:val="0"/>
          <w:numId w:val="10"/>
        </w:numPr>
        <w:ind w:left="2977" w:hanging="142"/>
      </w:pPr>
      <w:r>
        <w:t>povinná tvorba základního jmění</w:t>
      </w:r>
    </w:p>
    <w:p w:rsidR="003A5419" w:rsidRDefault="003A5419" w:rsidP="003A5419">
      <w:pPr>
        <w:pStyle w:val="Odstavecseseznamem"/>
        <w:ind w:left="2977"/>
      </w:pPr>
    </w:p>
    <w:p w:rsidR="004E70D1" w:rsidRDefault="004E70D1" w:rsidP="004E70D1">
      <w:pPr>
        <w:tabs>
          <w:tab w:val="left" w:pos="1942"/>
        </w:tabs>
      </w:pPr>
    </w:p>
    <w:p w:rsidR="004E70D1" w:rsidRDefault="004E70D1" w:rsidP="004E70D1">
      <w:pPr>
        <w:pStyle w:val="Odstavecseseznamem"/>
        <w:numPr>
          <w:ilvl w:val="1"/>
          <w:numId w:val="11"/>
        </w:numPr>
        <w:rPr>
          <w:b/>
          <w:highlight w:val="yellow"/>
          <w:u w:val="single"/>
        </w:rPr>
      </w:pPr>
      <w:r w:rsidRPr="004B7F84">
        <w:rPr>
          <w:b/>
          <w:highlight w:val="yellow"/>
          <w:u w:val="single"/>
        </w:rPr>
        <w:t>Veřejná obchodní společnost (v. o. s.)</w:t>
      </w:r>
    </w:p>
    <w:p w:rsidR="003A5419" w:rsidRPr="004B7F84" w:rsidRDefault="003A5419" w:rsidP="003A5419">
      <w:pPr>
        <w:pStyle w:val="Odstavecseseznamem"/>
        <w:ind w:left="1440"/>
        <w:rPr>
          <w:b/>
          <w:highlight w:val="yellow"/>
          <w:u w:val="single"/>
        </w:rPr>
      </w:pPr>
    </w:p>
    <w:p w:rsidR="004E70D1" w:rsidRDefault="004E70D1" w:rsidP="004E70D1">
      <w:r w:rsidRPr="00B64303">
        <w:t>= osobní společnost, ve které podnikají pod společným obchodním jménem alespoň 2 osoby (FO nebo PO)</w:t>
      </w:r>
      <w:r>
        <w:t xml:space="preserve"> a za závazky ručí společně a nerozdílně veškerým svým majetkem</w:t>
      </w:r>
    </w:p>
    <w:p w:rsidR="003A5419" w:rsidRDefault="003A5419" w:rsidP="004E70D1"/>
    <w:p w:rsidR="004E70D1" w:rsidRDefault="004E70D1" w:rsidP="004E70D1">
      <w:r>
        <w:t>- všichni se podílejí na vedení společnosti a zisk si dělí rovným dílem (pokud se nedohodnou jinak)</w:t>
      </w:r>
    </w:p>
    <w:p w:rsidR="003A5419" w:rsidRDefault="003A5419" w:rsidP="004E70D1"/>
    <w:p w:rsidR="004E70D1" w:rsidRPr="000A1CA3" w:rsidRDefault="004E70D1" w:rsidP="004E70D1">
      <w:pPr>
        <w:rPr>
          <w:color w:val="7030A0"/>
        </w:rPr>
      </w:pPr>
      <w:r w:rsidRPr="000A1CA3">
        <w:rPr>
          <w:color w:val="7030A0"/>
        </w:rPr>
        <w:t>Pro společníky platí ZÁKAZ KONKURENCE -&gt; společníci nesmí podnikat v předmětu podnikání této společnosti na vlastní účet n. se účastnit stejného podnikání v jiných spol.</w:t>
      </w:r>
    </w:p>
    <w:p w:rsidR="004E70D1" w:rsidRDefault="004E70D1" w:rsidP="004E70D1"/>
    <w:p w:rsidR="00716648" w:rsidRDefault="00716648" w:rsidP="004E70D1"/>
    <w:p w:rsidR="004E70D1" w:rsidRDefault="004E70D1" w:rsidP="004E70D1">
      <w:pPr>
        <w:pStyle w:val="Odstavecseseznamem"/>
        <w:numPr>
          <w:ilvl w:val="1"/>
          <w:numId w:val="11"/>
        </w:numPr>
        <w:rPr>
          <w:b/>
          <w:highlight w:val="yellow"/>
          <w:u w:val="single"/>
        </w:rPr>
      </w:pPr>
      <w:r w:rsidRPr="004B7F84">
        <w:rPr>
          <w:b/>
          <w:highlight w:val="yellow"/>
          <w:u w:val="single"/>
        </w:rPr>
        <w:t>Komanditní společnost (k. s.)</w:t>
      </w:r>
    </w:p>
    <w:p w:rsidR="003A5419" w:rsidRPr="004B7F84" w:rsidRDefault="003A5419" w:rsidP="003A5419">
      <w:pPr>
        <w:pStyle w:val="Odstavecseseznamem"/>
        <w:ind w:left="1440"/>
        <w:rPr>
          <w:b/>
          <w:highlight w:val="yellow"/>
          <w:u w:val="single"/>
        </w:rPr>
      </w:pPr>
    </w:p>
    <w:p w:rsidR="004E70D1" w:rsidRDefault="004E70D1" w:rsidP="004E70D1">
      <w:r>
        <w:t>- zakládají alespoň 2 společníci, z nichž alespoň 1 je ko</w:t>
      </w:r>
      <w:r w:rsidR="003A5419">
        <w:t>manditista a druhý komplementář</w:t>
      </w:r>
    </w:p>
    <w:p w:rsidR="003A5419" w:rsidRDefault="003A5419" w:rsidP="004E70D1"/>
    <w:p w:rsidR="004E70D1" w:rsidRDefault="004E70D1" w:rsidP="004E70D1">
      <w:pPr>
        <w:rPr>
          <w:i/>
        </w:rPr>
      </w:pPr>
      <w:r>
        <w:t xml:space="preserve">Komplementář jedná za společnost, ručí celým svým majetkem, </w:t>
      </w:r>
      <w:r w:rsidRPr="000A1CA3">
        <w:rPr>
          <w:i/>
          <w:color w:val="7030A0"/>
        </w:rPr>
        <w:t>mají zákaz konkurence</w:t>
      </w:r>
      <w:r>
        <w:t xml:space="preserve">; komanditista má vkladovou povinnost, ručí jen do výše svého nesplaceného vkladu a nesmí obchodně vést společnost (má právo nahlížet do hospodaření spol.) </w:t>
      </w:r>
      <w:r w:rsidRPr="000A1CA3">
        <w:rPr>
          <w:i/>
        </w:rPr>
        <w:t>Pozn.: pokud je příjmení komanditisty v názvu, ručí jako komplementář</w:t>
      </w:r>
      <w:r>
        <w:rPr>
          <w:i/>
        </w:rPr>
        <w:t>.</w:t>
      </w:r>
    </w:p>
    <w:p w:rsidR="003A5419" w:rsidRPr="000A1CA3" w:rsidRDefault="003A5419" w:rsidP="004E70D1">
      <w:pPr>
        <w:rPr>
          <w:i/>
        </w:rPr>
      </w:pPr>
    </w:p>
    <w:p w:rsidR="004E70D1" w:rsidRDefault="004E70D1" w:rsidP="004E70D1">
      <w:r>
        <w:t xml:space="preserve">Zisk se dělí rovným dílem mezi komplementáře a komanditisty (pokud se společníci nedohodnou jinak), komanditisté dále podle výše </w:t>
      </w:r>
      <w:proofErr w:type="spellStart"/>
      <w:r>
        <w:t>splac</w:t>
      </w:r>
      <w:proofErr w:type="spellEnd"/>
      <w:r>
        <w:t>. vkladů a komplementáři rovným dílem.</w:t>
      </w:r>
    </w:p>
    <w:p w:rsidR="003A5419" w:rsidRDefault="003A5419" w:rsidP="003A5419">
      <w:pPr>
        <w:pStyle w:val="Odstavecseseznamem"/>
        <w:ind w:left="1440"/>
        <w:rPr>
          <w:b/>
          <w:highlight w:val="yellow"/>
          <w:u w:val="single"/>
        </w:rPr>
      </w:pPr>
    </w:p>
    <w:p w:rsidR="00716648" w:rsidRDefault="00716648" w:rsidP="003A5419">
      <w:pPr>
        <w:pStyle w:val="Odstavecseseznamem"/>
        <w:ind w:left="1440"/>
        <w:rPr>
          <w:b/>
          <w:highlight w:val="yellow"/>
          <w:u w:val="single"/>
        </w:rPr>
      </w:pPr>
    </w:p>
    <w:p w:rsidR="004E70D1" w:rsidRDefault="004E70D1" w:rsidP="004E70D1">
      <w:pPr>
        <w:pStyle w:val="Odstavecseseznamem"/>
        <w:numPr>
          <w:ilvl w:val="1"/>
          <w:numId w:val="11"/>
        </w:numPr>
        <w:rPr>
          <w:b/>
          <w:highlight w:val="yellow"/>
          <w:u w:val="single"/>
        </w:rPr>
      </w:pPr>
      <w:r w:rsidRPr="004B7F84">
        <w:rPr>
          <w:b/>
          <w:highlight w:val="yellow"/>
          <w:u w:val="single"/>
        </w:rPr>
        <w:t>Společnost s ručením omezeným (s. r. o. nebo spol. s r. o.)</w:t>
      </w:r>
    </w:p>
    <w:p w:rsidR="003A5419" w:rsidRPr="004B7F84" w:rsidRDefault="003A5419" w:rsidP="003A5419">
      <w:pPr>
        <w:pStyle w:val="Odstavecseseznamem"/>
        <w:ind w:left="1440"/>
        <w:rPr>
          <w:b/>
          <w:highlight w:val="yellow"/>
          <w:u w:val="single"/>
        </w:rPr>
      </w:pPr>
    </w:p>
    <w:p w:rsidR="004E70D1" w:rsidRDefault="004E70D1" w:rsidP="004E70D1">
      <w:r>
        <w:t xml:space="preserve">Je nejčastější obch. </w:t>
      </w:r>
      <w:proofErr w:type="gramStart"/>
      <w:r>
        <w:t>forma</w:t>
      </w:r>
      <w:proofErr w:type="gramEnd"/>
      <w:r>
        <w:t xml:space="preserve">. Založit ji může 1-50 osob, které za závazky ručí </w:t>
      </w:r>
      <w:r w:rsidRPr="004B1119">
        <w:rPr>
          <w:b/>
        </w:rPr>
        <w:t>omezeně</w:t>
      </w:r>
      <w:r>
        <w:t xml:space="preserve"> - jen do výše svého </w:t>
      </w:r>
      <w:proofErr w:type="spellStart"/>
      <w:r>
        <w:t>nespl</w:t>
      </w:r>
      <w:proofErr w:type="spellEnd"/>
      <w:r>
        <w:t>. vkladu. Mají povinnost vytvářet základní kapitál (min. 1 Kč, přičemž každý min. 1 Kč). Zisk si dělí podle výše splacených vkladů.</w:t>
      </w:r>
    </w:p>
    <w:p w:rsidR="003A5419" w:rsidRDefault="003A5419" w:rsidP="004E70D1"/>
    <w:p w:rsidR="004E70D1" w:rsidRDefault="004E70D1" w:rsidP="004E70D1">
      <w:r>
        <w:t xml:space="preserve">Nejvyšším orgánem je </w:t>
      </w:r>
      <w:r w:rsidRPr="002B3255">
        <w:rPr>
          <w:b/>
        </w:rPr>
        <w:t>valná hromada</w:t>
      </w:r>
      <w:r>
        <w:t xml:space="preserve"> = všichni společníci (min. 1x ročně, schvaluje stanovy a jejich změny, rozhoduje o jednatelích a dozorčí radě …)</w:t>
      </w:r>
    </w:p>
    <w:p w:rsidR="003A5419" w:rsidRDefault="003A5419" w:rsidP="004E70D1"/>
    <w:p w:rsidR="004E70D1" w:rsidRDefault="004E70D1" w:rsidP="004E70D1">
      <w:r>
        <w:t xml:space="preserve">Společnost řídí </w:t>
      </w:r>
      <w:r w:rsidRPr="002B3255">
        <w:rPr>
          <w:b/>
        </w:rPr>
        <w:t>jednatelé</w:t>
      </w:r>
      <w:r>
        <w:t xml:space="preserve"> = statutární orgán (jedná, zajišťuje účetnictví, informuje ostatní, má </w:t>
      </w:r>
      <w:r w:rsidRPr="004B1119">
        <w:rPr>
          <w:color w:val="7030A0"/>
        </w:rPr>
        <w:t xml:space="preserve">zákaz </w:t>
      </w:r>
      <w:proofErr w:type="spellStart"/>
      <w:r w:rsidRPr="004B1119">
        <w:rPr>
          <w:color w:val="7030A0"/>
        </w:rPr>
        <w:t>konk</w:t>
      </w:r>
      <w:proofErr w:type="spellEnd"/>
      <w:r w:rsidRPr="004B1119">
        <w:rPr>
          <w:color w:val="7030A0"/>
        </w:rPr>
        <w:t>.</w:t>
      </w:r>
      <w:r>
        <w:t>)</w:t>
      </w:r>
    </w:p>
    <w:p w:rsidR="003A5419" w:rsidRDefault="003A5419" w:rsidP="004E70D1"/>
    <w:p w:rsidR="004E70D1" w:rsidRPr="00C43941" w:rsidRDefault="004E70D1" w:rsidP="004E70D1">
      <w:r>
        <w:t xml:space="preserve">Kontrolní orgán = </w:t>
      </w:r>
      <w:r w:rsidRPr="002B3255">
        <w:rPr>
          <w:b/>
        </w:rPr>
        <w:t>dozorčí rada</w:t>
      </w:r>
      <w:r>
        <w:rPr>
          <w:b/>
        </w:rPr>
        <w:t xml:space="preserve"> (</w:t>
      </w:r>
      <w:r w:rsidRPr="00C43941">
        <w:t>kontroluje</w:t>
      </w:r>
      <w:r>
        <w:t xml:space="preserve"> jednatele a </w:t>
      </w:r>
      <w:proofErr w:type="spellStart"/>
      <w:r>
        <w:t>účetn</w:t>
      </w:r>
      <w:proofErr w:type="spellEnd"/>
      <w:r>
        <w:t xml:space="preserve">., </w:t>
      </w:r>
      <w:r w:rsidRPr="004B1119">
        <w:rPr>
          <w:color w:val="7030A0"/>
        </w:rPr>
        <w:t>zákaz konkurence</w:t>
      </w:r>
      <w:r>
        <w:t>)</w:t>
      </w:r>
      <w:r w:rsidRPr="00C43941">
        <w:t xml:space="preserve"> </w:t>
      </w:r>
    </w:p>
    <w:p w:rsidR="004E70D1" w:rsidRDefault="004E70D1" w:rsidP="004E70D1">
      <w:pPr>
        <w:rPr>
          <w:b/>
        </w:rPr>
      </w:pPr>
    </w:p>
    <w:p w:rsidR="004E70D1" w:rsidRPr="002B3255" w:rsidRDefault="004E70D1" w:rsidP="004E70D1"/>
    <w:p w:rsidR="004E70D1" w:rsidRDefault="004E70D1" w:rsidP="004E70D1">
      <w:pPr>
        <w:pStyle w:val="Odstavecseseznamem"/>
        <w:numPr>
          <w:ilvl w:val="1"/>
          <w:numId w:val="11"/>
        </w:numPr>
        <w:rPr>
          <w:b/>
          <w:highlight w:val="yellow"/>
          <w:u w:val="single"/>
        </w:rPr>
      </w:pPr>
      <w:r w:rsidRPr="004B7F84">
        <w:rPr>
          <w:b/>
          <w:highlight w:val="yellow"/>
          <w:u w:val="single"/>
        </w:rPr>
        <w:lastRenderedPageBreak/>
        <w:t>Akciová společnost</w:t>
      </w:r>
    </w:p>
    <w:p w:rsidR="003A5419" w:rsidRPr="004B7F84" w:rsidRDefault="003A5419" w:rsidP="003A5419">
      <w:pPr>
        <w:pStyle w:val="Odstavecseseznamem"/>
        <w:ind w:left="1440"/>
        <w:rPr>
          <w:b/>
          <w:highlight w:val="yellow"/>
          <w:u w:val="single"/>
        </w:rPr>
      </w:pPr>
    </w:p>
    <w:p w:rsidR="004E70D1" w:rsidRDefault="004E70D1" w:rsidP="004E70D1">
      <w:r>
        <w:t>Založit ji může už 1 FO. Má povinnost vytvářet základní kapitál min. ve výši 2.000.000 Kč nebo 80.000 €. Tento kapitál je rozvržen na podíly – AKCIE. A. s. ručí svým majetkem, akcionáři neručí. Zisk se dělí mezi akcionáře podle počtu akcií.</w:t>
      </w:r>
    </w:p>
    <w:p w:rsidR="00716648" w:rsidRPr="008A5110" w:rsidRDefault="00716648" w:rsidP="004E70D1"/>
    <w:p w:rsidR="004E70D1" w:rsidRDefault="004E70D1" w:rsidP="004E70D1">
      <w:pPr>
        <w:rPr>
          <w:b/>
          <w:u w:val="double"/>
        </w:rPr>
      </w:pPr>
      <w:r w:rsidRPr="002C0232">
        <w:rPr>
          <w:b/>
          <w:u w:val="double"/>
        </w:rPr>
        <w:t>Orgány a. s.:</w:t>
      </w:r>
    </w:p>
    <w:p w:rsidR="00716648" w:rsidRPr="002C0232" w:rsidRDefault="00716648" w:rsidP="004E70D1"/>
    <w:p w:rsidR="004E70D1" w:rsidRDefault="004E70D1" w:rsidP="004E70D1">
      <w:pPr>
        <w:pStyle w:val="Odstavecseseznamem"/>
        <w:numPr>
          <w:ilvl w:val="0"/>
          <w:numId w:val="13"/>
        </w:numPr>
      </w:pPr>
      <w:r w:rsidRPr="00757363">
        <w:rPr>
          <w:b/>
          <w:u w:val="single"/>
        </w:rPr>
        <w:t>Dualistický systém:</w:t>
      </w:r>
      <w:r>
        <w:tab/>
        <w:t>V</w:t>
      </w:r>
      <w:r w:rsidRPr="00757363">
        <w:rPr>
          <w:b/>
        </w:rPr>
        <w:t>alná hromada</w:t>
      </w:r>
      <w:r>
        <w:t xml:space="preserve"> = nejvyšší orgán (rozhoduje o změně stanov, zvýšení nebo snížení základního kapitálu, volí a odvolává představenstvo a dozorčí radu, schvaluje roční závěrku, rozdělení zisku, rozhoduje o zrušení společnosti)</w:t>
      </w:r>
    </w:p>
    <w:p w:rsidR="004E70D1" w:rsidRDefault="004E70D1" w:rsidP="004E70D1">
      <w:pPr>
        <w:ind w:left="2832"/>
      </w:pPr>
      <w:r w:rsidRPr="00757363">
        <w:rPr>
          <w:b/>
        </w:rPr>
        <w:t>Představenstvo</w:t>
      </w:r>
      <w:r>
        <w:t xml:space="preserve"> = řídí společnost, je statutárním orgánem, min. 3členné, </w:t>
      </w:r>
      <w:r w:rsidRPr="004B1119">
        <w:rPr>
          <w:color w:val="7030A0"/>
        </w:rPr>
        <w:t>zákaz konkurence</w:t>
      </w:r>
    </w:p>
    <w:p w:rsidR="004E70D1" w:rsidRDefault="004E70D1" w:rsidP="004E70D1">
      <w:pPr>
        <w:ind w:left="2832"/>
        <w:rPr>
          <w:color w:val="7030A0"/>
        </w:rPr>
      </w:pPr>
      <w:r w:rsidRPr="00757363">
        <w:rPr>
          <w:b/>
        </w:rPr>
        <w:t>Dozorčí rada</w:t>
      </w:r>
      <w:r>
        <w:t xml:space="preserve"> = kontrolní orgán, min. 3členná (zároveň nejsou členy představenstva),</w:t>
      </w:r>
      <w:r w:rsidRPr="008A5110">
        <w:rPr>
          <w:color w:val="7030A0"/>
        </w:rPr>
        <w:t xml:space="preserve"> </w:t>
      </w:r>
      <w:r w:rsidRPr="004B1119">
        <w:rPr>
          <w:color w:val="7030A0"/>
        </w:rPr>
        <w:t>zákaz konkurence</w:t>
      </w:r>
    </w:p>
    <w:p w:rsidR="00716648" w:rsidRDefault="00716648" w:rsidP="004E70D1">
      <w:pPr>
        <w:ind w:left="2832"/>
      </w:pPr>
    </w:p>
    <w:p w:rsidR="004E70D1" w:rsidRPr="00757363" w:rsidRDefault="004E70D1" w:rsidP="004E70D1">
      <w:pPr>
        <w:pStyle w:val="Odstavecseseznamem"/>
        <w:numPr>
          <w:ilvl w:val="0"/>
          <w:numId w:val="13"/>
        </w:numPr>
        <w:rPr>
          <w:b/>
        </w:rPr>
      </w:pPr>
      <w:r w:rsidRPr="00757363">
        <w:rPr>
          <w:b/>
          <w:u w:val="single"/>
        </w:rPr>
        <w:t>Monistický systém:</w:t>
      </w:r>
      <w:r>
        <w:tab/>
        <w:t>V</w:t>
      </w:r>
      <w:r w:rsidRPr="00757363">
        <w:rPr>
          <w:b/>
        </w:rPr>
        <w:t xml:space="preserve">alná hromada </w:t>
      </w:r>
    </w:p>
    <w:p w:rsidR="004E70D1" w:rsidRDefault="004E70D1" w:rsidP="004E70D1">
      <w:pPr>
        <w:ind w:left="2160" w:firstLine="672"/>
      </w:pPr>
      <w:r>
        <w:rPr>
          <w:b/>
        </w:rPr>
        <w:t>S</w:t>
      </w:r>
      <w:r w:rsidRPr="00757363">
        <w:rPr>
          <w:b/>
        </w:rPr>
        <w:t>tatutární ředitel</w:t>
      </w:r>
      <w:r>
        <w:t xml:space="preserve"> (jako představenstvo) – může být zároveň i předseda správní rady</w:t>
      </w:r>
    </w:p>
    <w:p w:rsidR="004E70D1" w:rsidRDefault="004E70D1" w:rsidP="004E70D1">
      <w:pPr>
        <w:ind w:left="2832"/>
      </w:pPr>
      <w:r w:rsidRPr="00757363">
        <w:rPr>
          <w:b/>
        </w:rPr>
        <w:t>Správní rada</w:t>
      </w:r>
      <w:r>
        <w:t xml:space="preserve"> (jako dozorčí rada)</w:t>
      </w:r>
    </w:p>
    <w:p w:rsidR="004E70D1" w:rsidRDefault="004E70D1" w:rsidP="004E70D1">
      <w:pPr>
        <w:ind w:left="2832"/>
      </w:pPr>
    </w:p>
    <w:p w:rsidR="004E70D1" w:rsidRDefault="004E70D1" w:rsidP="004E70D1">
      <w:pPr>
        <w:pStyle w:val="Odstavecseseznamem"/>
        <w:numPr>
          <w:ilvl w:val="0"/>
          <w:numId w:val="12"/>
        </w:numPr>
      </w:pPr>
      <w:r w:rsidRPr="00734181">
        <w:rPr>
          <w:b/>
          <w:u w:val="single"/>
        </w:rPr>
        <w:t>Akcie</w:t>
      </w:r>
      <w:r>
        <w:t xml:space="preserve"> = cenný papír, právo akcionáře podílet se na řízení společnosti a na jejím zisku</w:t>
      </w:r>
    </w:p>
    <w:p w:rsidR="004E70D1" w:rsidRDefault="004E70D1" w:rsidP="004E70D1">
      <w:r>
        <w:t>Má jednak nominální (jmenovitou) hodnotu – ta je uvedena na akcii, a tržní hodnotu, za kterou se obchoduje (na burze cenných papírů). Součet jmenovitých hodnot vydaných (emitovaných) akcií = základní kapitál společnosti</w:t>
      </w:r>
    </w:p>
    <w:p w:rsidR="004E70D1" w:rsidRDefault="004E70D1" w:rsidP="004E70D1"/>
    <w:p w:rsidR="004E70D1" w:rsidRPr="00734181" w:rsidRDefault="004E70D1" w:rsidP="004E70D1">
      <w:pPr>
        <w:pStyle w:val="Odstavecseseznamem"/>
        <w:numPr>
          <w:ilvl w:val="0"/>
          <w:numId w:val="12"/>
        </w:numPr>
      </w:pPr>
      <w:r w:rsidRPr="00734181">
        <w:rPr>
          <w:b/>
          <w:u w:val="single"/>
        </w:rPr>
        <w:t>Dividenda</w:t>
      </w:r>
      <w:r>
        <w:t xml:space="preserve"> = část zisku vyplácená akcionáři na 1 akcii. Výše dividendy ovlivňuje poptávku po akciích.</w:t>
      </w:r>
    </w:p>
    <w:p w:rsidR="004E70D1" w:rsidRDefault="004E70D1" w:rsidP="004E70D1">
      <w:pPr>
        <w:pStyle w:val="Odstavecseseznamem"/>
        <w:rPr>
          <w:b/>
        </w:rPr>
      </w:pPr>
    </w:p>
    <w:p w:rsidR="004E70D1" w:rsidRDefault="004E70D1" w:rsidP="004E70D1">
      <w:pPr>
        <w:pStyle w:val="Odstavecseseznamem"/>
        <w:rPr>
          <w:b/>
        </w:rPr>
      </w:pPr>
    </w:p>
    <w:p w:rsidR="004E70D1" w:rsidRPr="004B7F84" w:rsidRDefault="004E70D1" w:rsidP="004E70D1">
      <w:pPr>
        <w:pStyle w:val="Odstavecseseznamem"/>
        <w:numPr>
          <w:ilvl w:val="1"/>
          <w:numId w:val="11"/>
        </w:numPr>
        <w:rPr>
          <w:b/>
          <w:u w:val="single"/>
        </w:rPr>
      </w:pPr>
      <w:r w:rsidRPr="004B7F84">
        <w:rPr>
          <w:b/>
          <w:u w:val="single"/>
        </w:rPr>
        <w:t xml:space="preserve">Družstvo </w:t>
      </w:r>
    </w:p>
    <w:p w:rsidR="004E70D1" w:rsidRDefault="004E70D1" w:rsidP="004E70D1">
      <w:r w:rsidRPr="0003295C">
        <w:t xml:space="preserve">Je společenství </w:t>
      </w:r>
      <w:r>
        <w:t>neuzavřeného počtu osob založené za účelem podnikání nebo zajišťování hospodářských, sociálních nebo jiných potřeb svých členů. Musí mít nejméně 3 členy (FO nebo PO). Je povinný, ale není dán minimální základní kapitál (členský vklad = podíl člena na základním kapitálu).</w:t>
      </w:r>
    </w:p>
    <w:p w:rsidR="004E70D1" w:rsidRPr="00906162" w:rsidRDefault="004E70D1" w:rsidP="004E70D1">
      <w:pPr>
        <w:rPr>
          <w:b/>
        </w:rPr>
      </w:pPr>
      <w:r w:rsidRPr="00906162">
        <w:rPr>
          <w:b/>
        </w:rPr>
        <w:t>Orgány:</w:t>
      </w:r>
    </w:p>
    <w:p w:rsidR="004E70D1" w:rsidRDefault="004E70D1" w:rsidP="004E70D1">
      <w:r>
        <w:tab/>
      </w:r>
      <w:r w:rsidRPr="00906162">
        <w:rPr>
          <w:b/>
        </w:rPr>
        <w:t>Členská schůze</w:t>
      </w:r>
      <w:r>
        <w:t xml:space="preserve"> = nejvyšší orgán, schází se min. 1x ročně (změny stanov, volba a odvolávání členů, rozdělení zisku)</w:t>
      </w:r>
    </w:p>
    <w:p w:rsidR="004E70D1" w:rsidRDefault="004E70D1" w:rsidP="004E70D1">
      <w:r>
        <w:tab/>
      </w:r>
      <w:r w:rsidRPr="00906162">
        <w:rPr>
          <w:b/>
        </w:rPr>
        <w:t>Představenstvo</w:t>
      </w:r>
      <w:r>
        <w:t xml:space="preserve"> = výkonný a statutární orgán, řídí činnost, volí předsedu, který řídí jednání představenstva</w:t>
      </w:r>
    </w:p>
    <w:p w:rsidR="004E70D1" w:rsidRDefault="004E70D1" w:rsidP="004E70D1">
      <w:pPr>
        <w:rPr>
          <w:b/>
        </w:rPr>
      </w:pPr>
      <w:r>
        <w:tab/>
      </w:r>
      <w:r w:rsidRPr="00906162">
        <w:rPr>
          <w:b/>
        </w:rPr>
        <w:t xml:space="preserve">Kontrolní komise </w:t>
      </w:r>
      <w:r>
        <w:rPr>
          <w:b/>
        </w:rPr>
        <w:t xml:space="preserve">= </w:t>
      </w:r>
      <w:r w:rsidRPr="00A15181">
        <w:t>kontrolní orgán</w:t>
      </w:r>
    </w:p>
    <w:p w:rsidR="004E70D1" w:rsidRDefault="004E70D1" w:rsidP="004E70D1"/>
    <w:p w:rsidR="004E70D1" w:rsidRPr="00906162" w:rsidRDefault="004E70D1" w:rsidP="004E70D1">
      <w:r>
        <w:t>Malá družstva (méně než 50 členů) nemusí zřizovat představenstvo a kontrolní komisi, jejich působnost plní členská schůze v čele s předsedou.</w:t>
      </w:r>
    </w:p>
    <w:p w:rsidR="00A15AF8" w:rsidRDefault="00EC71DD"/>
    <w:p w:rsidR="003A5419" w:rsidRDefault="003A5419"/>
    <w:p w:rsidR="003A5419" w:rsidRDefault="003A5419"/>
    <w:p w:rsidR="003A5419" w:rsidRDefault="003A5419"/>
    <w:p w:rsidR="003A5419" w:rsidRDefault="003A5419"/>
    <w:p w:rsidR="003A5419" w:rsidRDefault="003A5419"/>
    <w:p w:rsidR="003A5419" w:rsidRPr="00A720DB" w:rsidRDefault="003A5419" w:rsidP="003A5419">
      <w:pPr>
        <w:rPr>
          <w:rFonts w:asciiTheme="minorHAnsi" w:hAnsiTheme="minorHAnsi"/>
          <w:i/>
        </w:rPr>
      </w:pPr>
      <w:r w:rsidRPr="00A720DB">
        <w:rPr>
          <w:rFonts w:asciiTheme="minorHAnsi" w:hAnsiTheme="minorHAnsi"/>
          <w:i/>
        </w:rPr>
        <w:lastRenderedPageBreak/>
        <w:t>Použité zdroje:</w:t>
      </w:r>
    </w:p>
    <w:p w:rsidR="003A5419" w:rsidRPr="00A720DB" w:rsidRDefault="003A5419" w:rsidP="003A5419">
      <w:pPr>
        <w:rPr>
          <w:rFonts w:asciiTheme="minorHAnsi" w:hAnsiTheme="minorHAnsi"/>
          <w:i/>
        </w:rPr>
      </w:pPr>
    </w:p>
    <w:p w:rsidR="003A5419" w:rsidRPr="00A720DB" w:rsidRDefault="003A5419" w:rsidP="003A5419">
      <w:pPr>
        <w:rPr>
          <w:rFonts w:asciiTheme="minorHAnsi" w:hAnsiTheme="minorHAnsi"/>
          <w:i/>
        </w:rPr>
      </w:pPr>
      <w:r w:rsidRPr="00A720DB">
        <w:rPr>
          <w:rFonts w:asciiTheme="minorHAnsi" w:hAnsiTheme="minorHAnsi"/>
          <w:i/>
        </w:rPr>
        <w:t xml:space="preserve">KOČÍ, Jana a Lenka ŠAMŠOVÁ. </w:t>
      </w:r>
      <w:r w:rsidRPr="00A720DB">
        <w:rPr>
          <w:rFonts w:asciiTheme="minorHAnsi" w:hAnsiTheme="minorHAnsi"/>
          <w:i/>
          <w:iCs/>
        </w:rPr>
        <w:t>Základy ekonomiky: pro střední a vyšší hotelové školy</w:t>
      </w:r>
      <w:r w:rsidRPr="00A720DB">
        <w:rPr>
          <w:rFonts w:asciiTheme="minorHAnsi" w:hAnsiTheme="minorHAnsi"/>
          <w:i/>
        </w:rPr>
        <w:t>. 1. vyd. Praha: Fortuna, 2009, 143 s. ISBN 978-80-7373-059-8.</w:t>
      </w:r>
    </w:p>
    <w:p w:rsidR="003A5419" w:rsidRDefault="003A5419"/>
    <w:sectPr w:rsidR="003A54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55CA6"/>
    <w:multiLevelType w:val="hybridMultilevel"/>
    <w:tmpl w:val="2C40F030"/>
    <w:lvl w:ilvl="0" w:tplc="AFEC64F0">
      <w:start w:val="1"/>
      <w:numFmt w:val="bullet"/>
      <w:lvlText w:val="•"/>
      <w:lvlJc w:val="left"/>
      <w:pPr>
        <w:ind w:left="720" w:hanging="360"/>
      </w:pPr>
      <w:rPr>
        <w:rFonts w:ascii="Sylfaen" w:hAnsi="Sylfae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082976"/>
    <w:multiLevelType w:val="hybridMultilevel"/>
    <w:tmpl w:val="D9F290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B2A7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8CB92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58741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2642A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9C03C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0C11E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3C871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C633E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FE1FF0"/>
    <w:multiLevelType w:val="hybridMultilevel"/>
    <w:tmpl w:val="D2FCB12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5B3DAD"/>
    <w:multiLevelType w:val="hybridMultilevel"/>
    <w:tmpl w:val="A5C647BC"/>
    <w:lvl w:ilvl="0" w:tplc="158E34B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51328E"/>
    <w:multiLevelType w:val="hybridMultilevel"/>
    <w:tmpl w:val="37AC28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3919CD"/>
    <w:multiLevelType w:val="hybridMultilevel"/>
    <w:tmpl w:val="00B2FB8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1C79B8"/>
    <w:multiLevelType w:val="hybridMultilevel"/>
    <w:tmpl w:val="B12A468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626B73"/>
    <w:multiLevelType w:val="hybridMultilevel"/>
    <w:tmpl w:val="29BA4690"/>
    <w:lvl w:ilvl="0" w:tplc="40A2FD48">
      <w:start w:val="1"/>
      <w:numFmt w:val="bullet"/>
      <w:lvlText w:val="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877D21"/>
    <w:multiLevelType w:val="hybridMultilevel"/>
    <w:tmpl w:val="6AE2BC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9F2ECC"/>
    <w:multiLevelType w:val="hybridMultilevel"/>
    <w:tmpl w:val="27E6EAAA"/>
    <w:lvl w:ilvl="0" w:tplc="40A2FD48">
      <w:start w:val="1"/>
      <w:numFmt w:val="bullet"/>
      <w:lvlText w:val="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B51948"/>
    <w:multiLevelType w:val="hybridMultilevel"/>
    <w:tmpl w:val="49489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CA07B5"/>
    <w:multiLevelType w:val="hybridMultilevel"/>
    <w:tmpl w:val="9D5098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52E10"/>
    <w:multiLevelType w:val="hybridMultilevel"/>
    <w:tmpl w:val="6130E53A"/>
    <w:lvl w:ilvl="0" w:tplc="79507692">
      <w:start w:val="2"/>
      <w:numFmt w:val="bullet"/>
      <w:lvlText w:val="-"/>
      <w:lvlJc w:val="left"/>
      <w:pPr>
        <w:ind w:left="319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0"/>
  </w:num>
  <w:num w:numId="5">
    <w:abstractNumId w:val="0"/>
  </w:num>
  <w:num w:numId="6">
    <w:abstractNumId w:val="5"/>
  </w:num>
  <w:num w:numId="7">
    <w:abstractNumId w:val="3"/>
  </w:num>
  <w:num w:numId="8">
    <w:abstractNumId w:val="9"/>
  </w:num>
  <w:num w:numId="9">
    <w:abstractNumId w:val="7"/>
  </w:num>
  <w:num w:numId="10">
    <w:abstractNumId w:val="12"/>
  </w:num>
  <w:num w:numId="11">
    <w:abstractNumId w:val="1"/>
  </w:num>
  <w:num w:numId="12">
    <w:abstractNumId w:val="1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557"/>
    <w:rsid w:val="00093879"/>
    <w:rsid w:val="003A5419"/>
    <w:rsid w:val="00455AE3"/>
    <w:rsid w:val="004E70D1"/>
    <w:rsid w:val="00716648"/>
    <w:rsid w:val="007266B0"/>
    <w:rsid w:val="00AE0557"/>
    <w:rsid w:val="00EC71DD"/>
    <w:rsid w:val="00F23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E9876B-3910-4E85-9D43-8EE693FF1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E70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4E70D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E70D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4E70D1"/>
    <w:pPr>
      <w:ind w:left="720"/>
      <w:contextualSpacing/>
    </w:pPr>
  </w:style>
  <w:style w:type="table" w:styleId="Mkatabulky">
    <w:name w:val="Table Grid"/>
    <w:basedOn w:val="Normlntabulka"/>
    <w:uiPriority w:val="59"/>
    <w:rsid w:val="00F2339B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193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diagramQuickStyle" Target="diagrams/quickStyle3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diagramLayout" Target="diagrams/layout3.xml"/><Relationship Id="rId2" Type="http://schemas.openxmlformats.org/officeDocument/2006/relationships/styles" Target="styles.xml"/><Relationship Id="rId16" Type="http://schemas.openxmlformats.org/officeDocument/2006/relationships/diagramData" Target="diagrams/data3.xml"/><Relationship Id="rId20" Type="http://schemas.microsoft.com/office/2007/relationships/diagramDrawing" Target="diagrams/drawing3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image" Target="media/image1.jpeg"/><Relationship Id="rId15" Type="http://schemas.microsoft.com/office/2007/relationships/diagramDrawing" Target="diagrams/drawing2.xml"/><Relationship Id="rId10" Type="http://schemas.microsoft.com/office/2007/relationships/diagramDrawing" Target="diagrams/drawing1.xml"/><Relationship Id="rId19" Type="http://schemas.openxmlformats.org/officeDocument/2006/relationships/diagramColors" Target="diagrams/colors3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E7D34B7-A2E9-40B1-A3F3-29DDA7906492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39FD1412-A136-4B30-8F55-6F4A9E84C45E}">
      <dgm:prSet phldrT="[Text]"/>
      <dgm:spPr>
        <a:xfrm>
          <a:off x="1892825" y="114622"/>
          <a:ext cx="1072523" cy="68105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podmínky provozování živnosti</a:t>
          </a:r>
        </a:p>
      </dgm:t>
    </dgm:pt>
    <dgm:pt modelId="{292618B1-496E-4513-AD97-0A6E8A84B40F}" type="parTrans" cxnId="{3BAA994C-8F11-468E-B6B7-7F3F49D0C510}">
      <dgm:prSet/>
      <dgm:spPr/>
      <dgm:t>
        <a:bodyPr/>
        <a:lstStyle/>
        <a:p>
          <a:endParaRPr lang="cs-CZ"/>
        </a:p>
      </dgm:t>
    </dgm:pt>
    <dgm:pt modelId="{94FA63F0-CF9F-4AD5-A66E-C28B30B0FCDE}" type="sibTrans" cxnId="{3BAA994C-8F11-468E-B6B7-7F3F49D0C510}">
      <dgm:prSet/>
      <dgm:spPr/>
      <dgm:t>
        <a:bodyPr/>
        <a:lstStyle/>
        <a:p>
          <a:endParaRPr lang="cs-CZ"/>
        </a:p>
      </dgm:t>
    </dgm:pt>
    <dgm:pt modelId="{11257B91-186A-4715-BE94-D6FDE6804BED}">
      <dgm:prSet phldrT="[Text]"/>
      <dgm:spPr>
        <a:xfrm>
          <a:off x="1121486" y="817826"/>
          <a:ext cx="1072523" cy="68105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všeobecné</a:t>
          </a:r>
        </a:p>
      </dgm:t>
    </dgm:pt>
    <dgm:pt modelId="{3F562357-B7F3-41B9-B8C8-5A985AFC9AD1}" type="parTrans" cxnId="{87F6C944-C2CE-48B2-B50A-0D269E1D6DE0}">
      <dgm:prSet/>
      <dgm:spPr>
        <a:xfrm>
          <a:off x="1538578" y="636744"/>
          <a:ext cx="771338" cy="91440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cs-CZ"/>
        </a:p>
      </dgm:t>
    </dgm:pt>
    <dgm:pt modelId="{12F9D5FE-059F-4E6E-8544-BBC85D89D117}" type="sibTrans" cxnId="{87F6C944-C2CE-48B2-B50A-0D269E1D6DE0}">
      <dgm:prSet/>
      <dgm:spPr/>
      <dgm:t>
        <a:bodyPr/>
        <a:lstStyle/>
        <a:p>
          <a:endParaRPr lang="cs-CZ"/>
        </a:p>
      </dgm:t>
    </dgm:pt>
    <dgm:pt modelId="{30C38235-8E38-4893-AFA1-57BCD74416FD}">
      <dgm:prSet phldrT="[Text]"/>
      <dgm:spPr>
        <a:xfrm>
          <a:off x="2677045" y="811390"/>
          <a:ext cx="1072523" cy="68105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zvláštní</a:t>
          </a:r>
        </a:p>
      </dgm:t>
    </dgm:pt>
    <dgm:pt modelId="{27D79C30-838C-4625-8815-2B173CC3F7BB}" type="parTrans" cxnId="{9C914F52-DB80-4366-B4E3-B4A69663245A}">
      <dgm:prSet/>
      <dgm:spPr>
        <a:xfrm>
          <a:off x="2309917" y="636744"/>
          <a:ext cx="784219" cy="91440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cs-CZ"/>
        </a:p>
      </dgm:t>
    </dgm:pt>
    <dgm:pt modelId="{F213DB44-483C-4299-946B-42F7CBDB9800}" type="sibTrans" cxnId="{9C914F52-DB80-4366-B4E3-B4A69663245A}">
      <dgm:prSet/>
      <dgm:spPr/>
      <dgm:t>
        <a:bodyPr/>
        <a:lstStyle/>
        <a:p>
          <a:endParaRPr lang="cs-CZ"/>
        </a:p>
      </dgm:t>
    </dgm:pt>
    <dgm:pt modelId="{138B494E-C000-43B4-9AC2-F3DDF0EB7784}" type="pres">
      <dgm:prSet presAssocID="{FE7D34B7-A2E9-40B1-A3F3-29DDA7906492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3ECD60A9-A881-4C67-BC5E-6B517019E8ED}" type="pres">
      <dgm:prSet presAssocID="{39FD1412-A136-4B30-8F55-6F4A9E84C45E}" presName="hierRoot1" presStyleCnt="0"/>
      <dgm:spPr/>
    </dgm:pt>
    <dgm:pt modelId="{8773F50F-A8FB-4710-A9D7-6A81DC83AAF3}" type="pres">
      <dgm:prSet presAssocID="{39FD1412-A136-4B30-8F55-6F4A9E84C45E}" presName="composite" presStyleCnt="0"/>
      <dgm:spPr/>
    </dgm:pt>
    <dgm:pt modelId="{719ABD28-FCF4-4AF0-9F00-CB59984EE46D}" type="pres">
      <dgm:prSet presAssocID="{39FD1412-A136-4B30-8F55-6F4A9E84C45E}" presName="background" presStyleLbl="node0" presStyleIdx="0" presStyleCnt="1"/>
      <dgm:spPr>
        <a:xfrm>
          <a:off x="1773655" y="1411"/>
          <a:ext cx="1072523" cy="681052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cs-CZ"/>
        </a:p>
      </dgm:t>
    </dgm:pt>
    <dgm:pt modelId="{6325090A-70E2-42C3-A0A4-B2128FF58935}" type="pres">
      <dgm:prSet presAssocID="{39FD1412-A136-4B30-8F55-6F4A9E84C45E}" presName="text" presStyleLbl="fgAcc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cs-CZ"/>
        </a:p>
      </dgm:t>
    </dgm:pt>
    <dgm:pt modelId="{5459D7B4-DB17-4776-8D2F-A135FD7DF0C1}" type="pres">
      <dgm:prSet presAssocID="{39FD1412-A136-4B30-8F55-6F4A9E84C45E}" presName="hierChild2" presStyleCnt="0"/>
      <dgm:spPr/>
    </dgm:pt>
    <dgm:pt modelId="{E5B7483C-878E-454C-8473-D2B620B39ACE}" type="pres">
      <dgm:prSet presAssocID="{3F562357-B7F3-41B9-B8C8-5A985AFC9AD1}" presName="Name10" presStyleLbl="parChTrans1D2" presStyleIdx="0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771338" y="45720"/>
              </a:moveTo>
              <a:lnTo>
                <a:pt x="0" y="45720"/>
              </a:lnTo>
              <a:lnTo>
                <a:pt x="0" y="67871"/>
              </a:lnTo>
            </a:path>
          </a:pathLst>
        </a:custGeom>
      </dgm:spPr>
      <dgm:t>
        <a:bodyPr/>
        <a:lstStyle/>
        <a:p>
          <a:endParaRPr lang="cs-CZ"/>
        </a:p>
      </dgm:t>
    </dgm:pt>
    <dgm:pt modelId="{D844B640-1422-48EC-A2F8-D543C904CB44}" type="pres">
      <dgm:prSet presAssocID="{11257B91-186A-4715-BE94-D6FDE6804BED}" presName="hierRoot2" presStyleCnt="0"/>
      <dgm:spPr/>
    </dgm:pt>
    <dgm:pt modelId="{9F0DBBD9-6BE5-4394-A684-83D10F15E129}" type="pres">
      <dgm:prSet presAssocID="{11257B91-186A-4715-BE94-D6FDE6804BED}" presName="composite2" presStyleCnt="0"/>
      <dgm:spPr/>
    </dgm:pt>
    <dgm:pt modelId="{218A95C8-D882-4AFD-8EBF-12815899E3DF}" type="pres">
      <dgm:prSet presAssocID="{11257B91-186A-4715-BE94-D6FDE6804BED}" presName="background2" presStyleLbl="node2" presStyleIdx="0" presStyleCnt="2"/>
      <dgm:spPr>
        <a:xfrm>
          <a:off x="1002317" y="704615"/>
          <a:ext cx="1072523" cy="681052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cs-CZ"/>
        </a:p>
      </dgm:t>
    </dgm:pt>
    <dgm:pt modelId="{4A194987-DABC-4C6E-975A-86997ECC05FD}" type="pres">
      <dgm:prSet presAssocID="{11257B91-186A-4715-BE94-D6FDE6804BED}" presName="text2" presStyleLbl="fgAcc2" presStyleIdx="0" presStyleCnt="2" custLinFactNeighborX="-10807" custLinFactNeighborY="-42548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cs-CZ"/>
        </a:p>
      </dgm:t>
    </dgm:pt>
    <dgm:pt modelId="{D76B6BB5-9B91-490E-9A5A-3DC28AD4FFB0}" type="pres">
      <dgm:prSet presAssocID="{11257B91-186A-4715-BE94-D6FDE6804BED}" presName="hierChild3" presStyleCnt="0"/>
      <dgm:spPr/>
    </dgm:pt>
    <dgm:pt modelId="{03A8098B-F5FD-4B86-9B08-533362239DB8}" type="pres">
      <dgm:prSet presAssocID="{27D79C30-838C-4625-8815-2B173CC3F7BB}" presName="Name10" presStyleLbl="parChTrans1D2" presStyleIdx="1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784219" y="45720"/>
              </a:lnTo>
              <a:lnTo>
                <a:pt x="784219" y="61435"/>
              </a:lnTo>
            </a:path>
          </a:pathLst>
        </a:custGeom>
      </dgm:spPr>
      <dgm:t>
        <a:bodyPr/>
        <a:lstStyle/>
        <a:p>
          <a:endParaRPr lang="cs-CZ"/>
        </a:p>
      </dgm:t>
    </dgm:pt>
    <dgm:pt modelId="{667DC6E0-9512-4A12-981B-4416A7E25572}" type="pres">
      <dgm:prSet presAssocID="{30C38235-8E38-4893-AFA1-57BCD74416FD}" presName="hierRoot2" presStyleCnt="0"/>
      <dgm:spPr/>
    </dgm:pt>
    <dgm:pt modelId="{A26ED2BB-23DB-40F1-8E3B-4A2A83827415}" type="pres">
      <dgm:prSet presAssocID="{30C38235-8E38-4893-AFA1-57BCD74416FD}" presName="composite2" presStyleCnt="0"/>
      <dgm:spPr/>
    </dgm:pt>
    <dgm:pt modelId="{82CB8283-4427-4C8B-81F0-6553150C425C}" type="pres">
      <dgm:prSet presAssocID="{30C38235-8E38-4893-AFA1-57BCD74416FD}" presName="background2" presStyleLbl="node2" presStyleIdx="1" presStyleCnt="2"/>
      <dgm:spPr>
        <a:xfrm>
          <a:off x="2557875" y="698179"/>
          <a:ext cx="1072523" cy="681052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cs-CZ"/>
        </a:p>
      </dgm:t>
    </dgm:pt>
    <dgm:pt modelId="{D130BA58-2D3B-416C-9B3C-CD91593215BD}" type="pres">
      <dgm:prSet presAssocID="{30C38235-8E38-4893-AFA1-57BCD74416FD}" presName="text2" presStyleLbl="fgAcc2" presStyleIdx="1" presStyleCnt="2" custLinFactNeighborX="12008" custLinFactNeighborY="-43493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cs-CZ"/>
        </a:p>
      </dgm:t>
    </dgm:pt>
    <dgm:pt modelId="{5CE03E75-FDBF-4382-8A5D-353CB33286D8}" type="pres">
      <dgm:prSet presAssocID="{30C38235-8E38-4893-AFA1-57BCD74416FD}" presName="hierChild3" presStyleCnt="0"/>
      <dgm:spPr/>
    </dgm:pt>
  </dgm:ptLst>
  <dgm:cxnLst>
    <dgm:cxn modelId="{87F6C944-C2CE-48B2-B50A-0D269E1D6DE0}" srcId="{39FD1412-A136-4B30-8F55-6F4A9E84C45E}" destId="{11257B91-186A-4715-BE94-D6FDE6804BED}" srcOrd="0" destOrd="0" parTransId="{3F562357-B7F3-41B9-B8C8-5A985AFC9AD1}" sibTransId="{12F9D5FE-059F-4E6E-8544-BBC85D89D117}"/>
    <dgm:cxn modelId="{40CDE2BC-FB77-4402-BF64-2F4D6C80BA7A}" type="presOf" srcId="{30C38235-8E38-4893-AFA1-57BCD74416FD}" destId="{D130BA58-2D3B-416C-9B3C-CD91593215BD}" srcOrd="0" destOrd="0" presId="urn:microsoft.com/office/officeart/2005/8/layout/hierarchy1"/>
    <dgm:cxn modelId="{069A8024-41E0-4387-882A-563A2DD38461}" type="presOf" srcId="{3F562357-B7F3-41B9-B8C8-5A985AFC9AD1}" destId="{E5B7483C-878E-454C-8473-D2B620B39ACE}" srcOrd="0" destOrd="0" presId="urn:microsoft.com/office/officeart/2005/8/layout/hierarchy1"/>
    <dgm:cxn modelId="{AEB7F3D7-627A-42EF-942A-057A2BB8CFB7}" type="presOf" srcId="{FE7D34B7-A2E9-40B1-A3F3-29DDA7906492}" destId="{138B494E-C000-43B4-9AC2-F3DDF0EB7784}" srcOrd="0" destOrd="0" presId="urn:microsoft.com/office/officeart/2005/8/layout/hierarchy1"/>
    <dgm:cxn modelId="{3BAA994C-8F11-468E-B6B7-7F3F49D0C510}" srcId="{FE7D34B7-A2E9-40B1-A3F3-29DDA7906492}" destId="{39FD1412-A136-4B30-8F55-6F4A9E84C45E}" srcOrd="0" destOrd="0" parTransId="{292618B1-496E-4513-AD97-0A6E8A84B40F}" sibTransId="{94FA63F0-CF9F-4AD5-A66E-C28B30B0FCDE}"/>
    <dgm:cxn modelId="{D6A4BFDB-1045-4500-8228-6CCEE110F3B1}" type="presOf" srcId="{11257B91-186A-4715-BE94-D6FDE6804BED}" destId="{4A194987-DABC-4C6E-975A-86997ECC05FD}" srcOrd="0" destOrd="0" presId="urn:microsoft.com/office/officeart/2005/8/layout/hierarchy1"/>
    <dgm:cxn modelId="{9C914F52-DB80-4366-B4E3-B4A69663245A}" srcId="{39FD1412-A136-4B30-8F55-6F4A9E84C45E}" destId="{30C38235-8E38-4893-AFA1-57BCD74416FD}" srcOrd="1" destOrd="0" parTransId="{27D79C30-838C-4625-8815-2B173CC3F7BB}" sibTransId="{F213DB44-483C-4299-946B-42F7CBDB9800}"/>
    <dgm:cxn modelId="{78FF046F-4947-42CA-AD91-083A6555B5B4}" type="presOf" srcId="{39FD1412-A136-4B30-8F55-6F4A9E84C45E}" destId="{6325090A-70E2-42C3-A0A4-B2128FF58935}" srcOrd="0" destOrd="0" presId="urn:microsoft.com/office/officeart/2005/8/layout/hierarchy1"/>
    <dgm:cxn modelId="{0721DD64-C3C7-41EC-A769-C841283CBFC6}" type="presOf" srcId="{27D79C30-838C-4625-8815-2B173CC3F7BB}" destId="{03A8098B-F5FD-4B86-9B08-533362239DB8}" srcOrd="0" destOrd="0" presId="urn:microsoft.com/office/officeart/2005/8/layout/hierarchy1"/>
    <dgm:cxn modelId="{BF845238-C209-41B5-8EEB-4792EA446AF0}" type="presParOf" srcId="{138B494E-C000-43B4-9AC2-F3DDF0EB7784}" destId="{3ECD60A9-A881-4C67-BC5E-6B517019E8ED}" srcOrd="0" destOrd="0" presId="urn:microsoft.com/office/officeart/2005/8/layout/hierarchy1"/>
    <dgm:cxn modelId="{56FEB832-BB99-4745-94B0-5A17035483F9}" type="presParOf" srcId="{3ECD60A9-A881-4C67-BC5E-6B517019E8ED}" destId="{8773F50F-A8FB-4710-A9D7-6A81DC83AAF3}" srcOrd="0" destOrd="0" presId="urn:microsoft.com/office/officeart/2005/8/layout/hierarchy1"/>
    <dgm:cxn modelId="{CEDCD5CE-69F8-4128-A514-786ACAF2A02C}" type="presParOf" srcId="{8773F50F-A8FB-4710-A9D7-6A81DC83AAF3}" destId="{719ABD28-FCF4-4AF0-9F00-CB59984EE46D}" srcOrd="0" destOrd="0" presId="urn:microsoft.com/office/officeart/2005/8/layout/hierarchy1"/>
    <dgm:cxn modelId="{ED016D1B-6598-450D-ADA9-C4BE0250C372}" type="presParOf" srcId="{8773F50F-A8FB-4710-A9D7-6A81DC83AAF3}" destId="{6325090A-70E2-42C3-A0A4-B2128FF58935}" srcOrd="1" destOrd="0" presId="urn:microsoft.com/office/officeart/2005/8/layout/hierarchy1"/>
    <dgm:cxn modelId="{0FB72EE1-0C97-41A8-BCDD-EE8F21ACE095}" type="presParOf" srcId="{3ECD60A9-A881-4C67-BC5E-6B517019E8ED}" destId="{5459D7B4-DB17-4776-8D2F-A135FD7DF0C1}" srcOrd="1" destOrd="0" presId="urn:microsoft.com/office/officeart/2005/8/layout/hierarchy1"/>
    <dgm:cxn modelId="{C643B319-2BF2-4750-B87C-BF9F73631948}" type="presParOf" srcId="{5459D7B4-DB17-4776-8D2F-A135FD7DF0C1}" destId="{E5B7483C-878E-454C-8473-D2B620B39ACE}" srcOrd="0" destOrd="0" presId="urn:microsoft.com/office/officeart/2005/8/layout/hierarchy1"/>
    <dgm:cxn modelId="{0857ED11-1F50-485D-A408-E922944D4CC2}" type="presParOf" srcId="{5459D7B4-DB17-4776-8D2F-A135FD7DF0C1}" destId="{D844B640-1422-48EC-A2F8-D543C904CB44}" srcOrd="1" destOrd="0" presId="urn:microsoft.com/office/officeart/2005/8/layout/hierarchy1"/>
    <dgm:cxn modelId="{488F98A9-34E9-411F-8041-3BF3389E9488}" type="presParOf" srcId="{D844B640-1422-48EC-A2F8-D543C904CB44}" destId="{9F0DBBD9-6BE5-4394-A684-83D10F15E129}" srcOrd="0" destOrd="0" presId="urn:microsoft.com/office/officeart/2005/8/layout/hierarchy1"/>
    <dgm:cxn modelId="{4125879C-1D98-4F82-99AD-9553D5AC71DC}" type="presParOf" srcId="{9F0DBBD9-6BE5-4394-A684-83D10F15E129}" destId="{218A95C8-D882-4AFD-8EBF-12815899E3DF}" srcOrd="0" destOrd="0" presId="urn:microsoft.com/office/officeart/2005/8/layout/hierarchy1"/>
    <dgm:cxn modelId="{365DE8A6-9BD7-440D-935C-51A2C0E5CEB7}" type="presParOf" srcId="{9F0DBBD9-6BE5-4394-A684-83D10F15E129}" destId="{4A194987-DABC-4C6E-975A-86997ECC05FD}" srcOrd="1" destOrd="0" presId="urn:microsoft.com/office/officeart/2005/8/layout/hierarchy1"/>
    <dgm:cxn modelId="{40040174-4A9E-494F-9EA4-66DBD4CCBA23}" type="presParOf" srcId="{D844B640-1422-48EC-A2F8-D543C904CB44}" destId="{D76B6BB5-9B91-490E-9A5A-3DC28AD4FFB0}" srcOrd="1" destOrd="0" presId="urn:microsoft.com/office/officeart/2005/8/layout/hierarchy1"/>
    <dgm:cxn modelId="{FC058C36-219E-4169-A066-B0C18B85D982}" type="presParOf" srcId="{5459D7B4-DB17-4776-8D2F-A135FD7DF0C1}" destId="{03A8098B-F5FD-4B86-9B08-533362239DB8}" srcOrd="2" destOrd="0" presId="urn:microsoft.com/office/officeart/2005/8/layout/hierarchy1"/>
    <dgm:cxn modelId="{34D5E13B-E50E-442C-BB46-FE542D4D109A}" type="presParOf" srcId="{5459D7B4-DB17-4776-8D2F-A135FD7DF0C1}" destId="{667DC6E0-9512-4A12-981B-4416A7E25572}" srcOrd="3" destOrd="0" presId="urn:microsoft.com/office/officeart/2005/8/layout/hierarchy1"/>
    <dgm:cxn modelId="{DE32E0C7-7432-470C-9680-672B4D086664}" type="presParOf" srcId="{667DC6E0-9512-4A12-981B-4416A7E25572}" destId="{A26ED2BB-23DB-40F1-8E3B-4A2A83827415}" srcOrd="0" destOrd="0" presId="urn:microsoft.com/office/officeart/2005/8/layout/hierarchy1"/>
    <dgm:cxn modelId="{BD8D7FC0-E9AA-48AD-A8F8-C52F2E4AA7D1}" type="presParOf" srcId="{A26ED2BB-23DB-40F1-8E3B-4A2A83827415}" destId="{82CB8283-4427-4C8B-81F0-6553150C425C}" srcOrd="0" destOrd="0" presId="urn:microsoft.com/office/officeart/2005/8/layout/hierarchy1"/>
    <dgm:cxn modelId="{56530109-B22F-463E-937B-05BE37535B92}" type="presParOf" srcId="{A26ED2BB-23DB-40F1-8E3B-4A2A83827415}" destId="{D130BA58-2D3B-416C-9B3C-CD91593215BD}" srcOrd="1" destOrd="0" presId="urn:microsoft.com/office/officeart/2005/8/layout/hierarchy1"/>
    <dgm:cxn modelId="{B3661770-45A8-48AA-9227-072481A30F29}" type="presParOf" srcId="{667DC6E0-9512-4A12-981B-4416A7E25572}" destId="{5CE03E75-FDBF-4382-8A5D-353CB33286D8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504C5121-35CE-459B-B553-50590B0D0ACE}" type="doc">
      <dgm:prSet loTypeId="urn:microsoft.com/office/officeart/2009/3/layout/HorizontalOrganizationChart" loCatId="hierarchy" qsTypeId="urn:microsoft.com/office/officeart/2005/8/quickstyle/3d2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F5F42613-82E8-428E-B6E3-7A04981FD43C}">
      <dgm:prSet phldrT="[Text]"/>
      <dgm:spPr>
        <a:xfrm>
          <a:off x="1190997" y="565081"/>
          <a:ext cx="977870" cy="298250"/>
        </a:xfr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gm:spPr>
      <dgm:t>
        <a:bodyPr/>
        <a:lstStyle/>
        <a:p>
          <a:r>
            <a:rPr lang="cs-CZ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ohlašovací</a:t>
          </a:r>
        </a:p>
      </dgm:t>
    </dgm:pt>
    <dgm:pt modelId="{142CCC42-D013-4C41-976D-6319C23D9D83}" type="parTrans" cxnId="{32BE5FB6-B768-4FBB-9F14-92F84149B5F2}">
      <dgm:prSet/>
      <dgm:spPr>
        <a:xfrm>
          <a:off x="979190" y="714206"/>
          <a:ext cx="211806" cy="388792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gm:spPr>
      <dgm:t>
        <a:bodyPr/>
        <a:lstStyle/>
        <a:p>
          <a:endParaRPr lang="cs-CZ"/>
        </a:p>
      </dgm:t>
    </dgm:pt>
    <dgm:pt modelId="{33B21664-7E51-41C0-B8CB-BAC4A8B59506}" type="sibTrans" cxnId="{32BE5FB6-B768-4FBB-9F14-92F84149B5F2}">
      <dgm:prSet/>
      <dgm:spPr/>
      <dgm:t>
        <a:bodyPr/>
        <a:lstStyle/>
        <a:p>
          <a:endParaRPr lang="cs-CZ"/>
        </a:p>
      </dgm:t>
    </dgm:pt>
    <dgm:pt modelId="{4A8A7434-FF3F-4529-87AF-7C11926D4CCB}">
      <dgm:prSet phldrT="[Text]"/>
      <dgm:spPr>
        <a:xfrm>
          <a:off x="1185589" y="1391365"/>
          <a:ext cx="977870" cy="298250"/>
        </a:xfr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gm:spPr>
      <dgm:t>
        <a:bodyPr/>
        <a:lstStyle/>
        <a:p>
          <a:r>
            <a:rPr lang="cs-CZ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koncesované</a:t>
          </a:r>
        </a:p>
      </dgm:t>
    </dgm:pt>
    <dgm:pt modelId="{7A8B6E91-E84F-42C8-AE49-95E4457649EC}" type="parTrans" cxnId="{601FA56C-C384-4E03-87E6-300CC12D150C}">
      <dgm:prSet/>
      <dgm:spPr>
        <a:xfrm>
          <a:off x="979190" y="1102999"/>
          <a:ext cx="206399" cy="43749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gm:spPr>
      <dgm:t>
        <a:bodyPr/>
        <a:lstStyle/>
        <a:p>
          <a:endParaRPr lang="cs-CZ"/>
        </a:p>
      </dgm:t>
    </dgm:pt>
    <dgm:pt modelId="{05AEBB8F-615D-425C-B588-106683708189}" type="sibTrans" cxnId="{601FA56C-C384-4E03-87E6-300CC12D150C}">
      <dgm:prSet/>
      <dgm:spPr/>
      <dgm:t>
        <a:bodyPr/>
        <a:lstStyle/>
        <a:p>
          <a:endParaRPr lang="cs-CZ"/>
        </a:p>
      </dgm:t>
    </dgm:pt>
    <dgm:pt modelId="{4813C1CC-B692-4BE5-BB95-F5C6996D594F}">
      <dgm:prSet phldrT="[Text]"/>
      <dgm:spPr>
        <a:xfrm>
          <a:off x="2337394" y="63437"/>
          <a:ext cx="977870" cy="298250"/>
        </a:xfr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gm:spPr>
      <dgm:t>
        <a:bodyPr/>
        <a:lstStyle/>
        <a:p>
          <a:r>
            <a:rPr lang="cs-CZ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volné</a:t>
          </a:r>
        </a:p>
      </dgm:t>
    </dgm:pt>
    <dgm:pt modelId="{26A07C70-1C49-48EF-A3A7-D796A89C7B3E}" type="parTrans" cxnId="{2C31B287-387B-41C7-9B09-64E88F6BAAC2}">
      <dgm:prSet/>
      <dgm:spPr>
        <a:xfrm>
          <a:off x="2168867" y="212562"/>
          <a:ext cx="168526" cy="501644"/>
        </a:xfr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gm:spPr>
      <dgm:t>
        <a:bodyPr/>
        <a:lstStyle/>
        <a:p>
          <a:endParaRPr lang="cs-CZ"/>
        </a:p>
      </dgm:t>
    </dgm:pt>
    <dgm:pt modelId="{DD015D68-887E-44B1-8622-A5512AFB3C2A}" type="sibTrans" cxnId="{2C31B287-387B-41C7-9B09-64E88F6BAAC2}">
      <dgm:prSet/>
      <dgm:spPr/>
      <dgm:t>
        <a:bodyPr/>
        <a:lstStyle/>
        <a:p>
          <a:endParaRPr lang="cs-CZ"/>
        </a:p>
      </dgm:t>
    </dgm:pt>
    <dgm:pt modelId="{FE261B9B-C031-4686-A698-A4720C1929FB}">
      <dgm:prSet phldrT="[Text]"/>
      <dgm:spPr>
        <a:xfrm>
          <a:off x="2331986" y="538027"/>
          <a:ext cx="977870" cy="298250"/>
        </a:xfr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gm:spPr>
      <dgm:t>
        <a:bodyPr/>
        <a:lstStyle/>
        <a:p>
          <a:r>
            <a:rPr lang="cs-CZ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řemeslné</a:t>
          </a:r>
        </a:p>
      </dgm:t>
    </dgm:pt>
    <dgm:pt modelId="{EBAB0188-1E54-4DA2-A33D-522297C96E29}" type="parTrans" cxnId="{259A60DC-98F3-4E4B-82E8-86BA55038C63}">
      <dgm:prSet/>
      <dgm:spPr>
        <a:xfrm>
          <a:off x="2168867" y="641432"/>
          <a:ext cx="163118" cy="91440"/>
        </a:xfr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gm:spPr>
      <dgm:t>
        <a:bodyPr/>
        <a:lstStyle/>
        <a:p>
          <a:endParaRPr lang="cs-CZ"/>
        </a:p>
      </dgm:t>
    </dgm:pt>
    <dgm:pt modelId="{4B410F48-31C7-47E1-A6D3-294CE43C8FDB}" type="sibTrans" cxnId="{259A60DC-98F3-4E4B-82E8-86BA55038C63}">
      <dgm:prSet/>
      <dgm:spPr/>
      <dgm:t>
        <a:bodyPr/>
        <a:lstStyle/>
        <a:p>
          <a:endParaRPr lang="cs-CZ"/>
        </a:p>
      </dgm:t>
    </dgm:pt>
    <dgm:pt modelId="{CA6F48D5-B25D-4BAC-A9AA-AFF20ECD642F}">
      <dgm:prSet phldrT="[Text]"/>
      <dgm:spPr>
        <a:xfrm>
          <a:off x="2349529" y="1001796"/>
          <a:ext cx="977870" cy="298250"/>
        </a:xfr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gm:spPr>
      <dgm:t>
        <a:bodyPr/>
        <a:lstStyle/>
        <a:p>
          <a:r>
            <a:rPr lang="cs-CZ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vázané</a:t>
          </a:r>
        </a:p>
      </dgm:t>
    </dgm:pt>
    <dgm:pt modelId="{D5EEE14C-FA8B-4C32-AFBE-56C4F1EEA37B}" type="parTrans" cxnId="{3B445ED9-7B95-4815-8A55-667F94545BDF}">
      <dgm:prSet/>
      <dgm:spPr>
        <a:xfrm>
          <a:off x="2168867" y="714206"/>
          <a:ext cx="180661" cy="436715"/>
        </a:xfr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gm:spPr>
      <dgm:t>
        <a:bodyPr/>
        <a:lstStyle/>
        <a:p>
          <a:endParaRPr lang="cs-CZ"/>
        </a:p>
      </dgm:t>
    </dgm:pt>
    <dgm:pt modelId="{2A14CED5-29AF-4265-8AAD-E79C70CAC0B2}" type="sibTrans" cxnId="{3B445ED9-7B95-4815-8A55-667F94545BDF}">
      <dgm:prSet/>
      <dgm:spPr/>
      <dgm:t>
        <a:bodyPr/>
        <a:lstStyle/>
        <a:p>
          <a:endParaRPr lang="cs-CZ"/>
        </a:p>
      </dgm:t>
    </dgm:pt>
    <dgm:pt modelId="{A4DD868E-F37E-46EB-ABE9-70D7559B7015}">
      <dgm:prSet phldrT="[Text]"/>
      <dgm:spPr>
        <a:xfrm>
          <a:off x="1320" y="953874"/>
          <a:ext cx="977870" cy="298250"/>
        </a:xfr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gm:spPr>
      <dgm:t>
        <a:bodyPr/>
        <a:lstStyle/>
        <a:p>
          <a:r>
            <a:rPr lang="cs-CZ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ŽIVNOSTI</a:t>
          </a:r>
        </a:p>
      </dgm:t>
    </dgm:pt>
    <dgm:pt modelId="{EBDBC219-6480-4353-AE47-168AA6B39300}" type="parTrans" cxnId="{4AD6868D-C507-4CC7-A224-FA9EF55C2BA0}">
      <dgm:prSet/>
      <dgm:spPr/>
      <dgm:t>
        <a:bodyPr/>
        <a:lstStyle/>
        <a:p>
          <a:endParaRPr lang="cs-CZ"/>
        </a:p>
      </dgm:t>
    </dgm:pt>
    <dgm:pt modelId="{9D2013F9-B695-447F-ABB5-444D5E62A68F}" type="sibTrans" cxnId="{4AD6868D-C507-4CC7-A224-FA9EF55C2BA0}">
      <dgm:prSet/>
      <dgm:spPr/>
      <dgm:t>
        <a:bodyPr/>
        <a:lstStyle/>
        <a:p>
          <a:endParaRPr lang="cs-CZ"/>
        </a:p>
      </dgm:t>
    </dgm:pt>
    <dgm:pt modelId="{C024BF13-71B2-4456-83F0-282AA72B8FA9}" type="pres">
      <dgm:prSet presAssocID="{504C5121-35CE-459B-B553-50590B0D0ACE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DF08C6DF-B1B7-411F-B52E-004A2E3B4F4B}" type="pres">
      <dgm:prSet presAssocID="{A4DD868E-F37E-46EB-ABE9-70D7559B7015}" presName="hierRoot1" presStyleCnt="0">
        <dgm:presLayoutVars>
          <dgm:hierBranch val="init"/>
        </dgm:presLayoutVars>
      </dgm:prSet>
      <dgm:spPr/>
    </dgm:pt>
    <dgm:pt modelId="{C3038857-AF60-48F1-B527-D947C67CAABD}" type="pres">
      <dgm:prSet presAssocID="{A4DD868E-F37E-46EB-ABE9-70D7559B7015}" presName="rootComposite1" presStyleCnt="0"/>
      <dgm:spPr/>
    </dgm:pt>
    <dgm:pt modelId="{FF06095E-89B7-4EBD-801A-B0BA4A17D782}" type="pres">
      <dgm:prSet presAssocID="{A4DD868E-F37E-46EB-ABE9-70D7559B7015}" presName="rootText1" presStyleLbl="node0" presStyleIdx="0" presStyleCnt="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0198A7F7-BF78-4EF5-8C7E-6534AE9261DA}" type="pres">
      <dgm:prSet presAssocID="{A4DD868E-F37E-46EB-ABE9-70D7559B7015}" presName="rootConnector1" presStyleLbl="node1" presStyleIdx="0" presStyleCnt="0"/>
      <dgm:spPr/>
      <dgm:t>
        <a:bodyPr/>
        <a:lstStyle/>
        <a:p>
          <a:endParaRPr lang="cs-CZ"/>
        </a:p>
      </dgm:t>
    </dgm:pt>
    <dgm:pt modelId="{E33EB05F-A7D9-4FCC-88E9-2D62B029B933}" type="pres">
      <dgm:prSet presAssocID="{A4DD868E-F37E-46EB-ABE9-70D7559B7015}" presName="hierChild2" presStyleCnt="0"/>
      <dgm:spPr/>
    </dgm:pt>
    <dgm:pt modelId="{3D0D0DD0-38CB-4CA0-AF26-BF5E0AF0DACA}" type="pres">
      <dgm:prSet presAssocID="{142CCC42-D013-4C41-976D-6319C23D9D83}" presName="Name64" presStyleLbl="parChTrans1D2" presStyleIdx="0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0" y="388792"/>
              </a:moveTo>
              <a:lnTo>
                <a:pt x="114019" y="388792"/>
              </a:lnTo>
              <a:lnTo>
                <a:pt x="114019" y="0"/>
              </a:lnTo>
              <a:lnTo>
                <a:pt x="211806" y="0"/>
              </a:lnTo>
            </a:path>
          </a:pathLst>
        </a:custGeom>
      </dgm:spPr>
      <dgm:t>
        <a:bodyPr/>
        <a:lstStyle/>
        <a:p>
          <a:endParaRPr lang="cs-CZ"/>
        </a:p>
      </dgm:t>
    </dgm:pt>
    <dgm:pt modelId="{DC4E57C7-B2CF-473B-84FE-FB5C222A5936}" type="pres">
      <dgm:prSet presAssocID="{F5F42613-82E8-428E-B6E3-7A04981FD43C}" presName="hierRoot2" presStyleCnt="0">
        <dgm:presLayoutVars>
          <dgm:hierBranch val="init"/>
        </dgm:presLayoutVars>
      </dgm:prSet>
      <dgm:spPr/>
    </dgm:pt>
    <dgm:pt modelId="{D409DF72-D221-4342-8A2B-29B592CF68CC}" type="pres">
      <dgm:prSet presAssocID="{F5F42613-82E8-428E-B6E3-7A04981FD43C}" presName="rootComposite" presStyleCnt="0"/>
      <dgm:spPr/>
    </dgm:pt>
    <dgm:pt modelId="{D317558C-28AC-455D-A9E6-5403F47B843D}" type="pres">
      <dgm:prSet presAssocID="{F5F42613-82E8-428E-B6E3-7A04981FD43C}" presName="rootText" presStyleLbl="node2" presStyleIdx="0" presStyleCnt="2" custLinFactNeighborX="1660" custLinFactNeighborY="-59866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B33AC2C-001D-4ACA-AEA8-69C0C6769C01}" type="pres">
      <dgm:prSet presAssocID="{F5F42613-82E8-428E-B6E3-7A04981FD43C}" presName="rootConnector" presStyleLbl="node2" presStyleIdx="0" presStyleCnt="2"/>
      <dgm:spPr/>
      <dgm:t>
        <a:bodyPr/>
        <a:lstStyle/>
        <a:p>
          <a:endParaRPr lang="cs-CZ"/>
        </a:p>
      </dgm:t>
    </dgm:pt>
    <dgm:pt modelId="{E5D3DE57-A3FB-4DE0-A376-F3FBF19B1772}" type="pres">
      <dgm:prSet presAssocID="{F5F42613-82E8-428E-B6E3-7A04981FD43C}" presName="hierChild4" presStyleCnt="0"/>
      <dgm:spPr/>
    </dgm:pt>
    <dgm:pt modelId="{65207862-E5EE-4919-96D8-F9E3001F7429}" type="pres">
      <dgm:prSet presAssocID="{26A07C70-1C49-48EF-A3A7-D796A89C7B3E}" presName="Name64" presStyleLbl="parChTrans1D3" presStyleIdx="0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0" y="501644"/>
              </a:moveTo>
              <a:lnTo>
                <a:pt x="70739" y="501644"/>
              </a:lnTo>
              <a:lnTo>
                <a:pt x="70739" y="0"/>
              </a:lnTo>
              <a:lnTo>
                <a:pt x="168526" y="0"/>
              </a:lnTo>
            </a:path>
          </a:pathLst>
        </a:custGeom>
      </dgm:spPr>
      <dgm:t>
        <a:bodyPr/>
        <a:lstStyle/>
        <a:p>
          <a:endParaRPr lang="cs-CZ"/>
        </a:p>
      </dgm:t>
    </dgm:pt>
    <dgm:pt modelId="{26BC3B95-AF66-468B-BFBF-294AA1C6811A}" type="pres">
      <dgm:prSet presAssocID="{4813C1CC-B692-4BE5-BB95-F5C6996D594F}" presName="hierRoot2" presStyleCnt="0">
        <dgm:presLayoutVars>
          <dgm:hierBranch val="init"/>
        </dgm:presLayoutVars>
      </dgm:prSet>
      <dgm:spPr/>
    </dgm:pt>
    <dgm:pt modelId="{1C7C9C0B-9105-4AC7-A148-11608F0611E5}" type="pres">
      <dgm:prSet presAssocID="{4813C1CC-B692-4BE5-BB95-F5C6996D594F}" presName="rootComposite" presStyleCnt="0"/>
      <dgm:spPr/>
    </dgm:pt>
    <dgm:pt modelId="{10CAE0A8-E5A2-46DB-8DE4-F4914A565E45}" type="pres">
      <dgm:prSet presAssocID="{4813C1CC-B692-4BE5-BB95-F5C6996D594F}" presName="rootText" presStyleLbl="node3" presStyleIdx="0" presStyleCnt="3" custLinFactNeighborX="-1106" custLinFactNeighborY="-87078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7FE4E6D-480D-4FB7-9089-931D3A685732}" type="pres">
      <dgm:prSet presAssocID="{4813C1CC-B692-4BE5-BB95-F5C6996D594F}" presName="rootConnector" presStyleLbl="node3" presStyleIdx="0" presStyleCnt="3"/>
      <dgm:spPr/>
      <dgm:t>
        <a:bodyPr/>
        <a:lstStyle/>
        <a:p>
          <a:endParaRPr lang="cs-CZ"/>
        </a:p>
      </dgm:t>
    </dgm:pt>
    <dgm:pt modelId="{C3D3B7CD-752C-4E03-8CA9-E4E518B8056E}" type="pres">
      <dgm:prSet presAssocID="{4813C1CC-B692-4BE5-BB95-F5C6996D594F}" presName="hierChild4" presStyleCnt="0"/>
      <dgm:spPr/>
    </dgm:pt>
    <dgm:pt modelId="{9B6D1250-B0C2-48F4-A639-8B1B555D6471}" type="pres">
      <dgm:prSet presAssocID="{4813C1CC-B692-4BE5-BB95-F5C6996D594F}" presName="hierChild5" presStyleCnt="0"/>
      <dgm:spPr/>
    </dgm:pt>
    <dgm:pt modelId="{23DDA9EC-5311-4257-8565-70EE2C7A4774}" type="pres">
      <dgm:prSet presAssocID="{EBAB0188-1E54-4DA2-A33D-522297C96E29}" presName="Name64" presStyleLbl="parChTrans1D3" presStyleIdx="1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0" y="72774"/>
              </a:moveTo>
              <a:lnTo>
                <a:pt x="65331" y="72774"/>
              </a:lnTo>
              <a:lnTo>
                <a:pt x="65331" y="45720"/>
              </a:lnTo>
              <a:lnTo>
                <a:pt x="163118" y="45720"/>
              </a:lnTo>
            </a:path>
          </a:pathLst>
        </a:custGeom>
      </dgm:spPr>
      <dgm:t>
        <a:bodyPr/>
        <a:lstStyle/>
        <a:p>
          <a:endParaRPr lang="cs-CZ"/>
        </a:p>
      </dgm:t>
    </dgm:pt>
    <dgm:pt modelId="{C9D23851-BA0C-4021-BF1B-888A77155F87}" type="pres">
      <dgm:prSet presAssocID="{FE261B9B-C031-4686-A698-A4720C1929FB}" presName="hierRoot2" presStyleCnt="0">
        <dgm:presLayoutVars>
          <dgm:hierBranch val="init"/>
        </dgm:presLayoutVars>
      </dgm:prSet>
      <dgm:spPr/>
    </dgm:pt>
    <dgm:pt modelId="{F818C469-2359-4F97-8DCA-C3912D5F9EBE}" type="pres">
      <dgm:prSet presAssocID="{FE261B9B-C031-4686-A698-A4720C1929FB}" presName="rootComposite" presStyleCnt="0"/>
      <dgm:spPr/>
    </dgm:pt>
    <dgm:pt modelId="{227343D3-1F19-4121-A78B-CBDA22677CDC}" type="pres">
      <dgm:prSet presAssocID="{FE261B9B-C031-4686-A698-A4720C1929FB}" presName="rootText" presStyleLbl="node3" presStyleIdx="1" presStyleCnt="3" custLinFactNeighborX="-1659" custLinFactNeighborY="-68937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69674E90-ABCA-4E1C-9861-BACC30917001}" type="pres">
      <dgm:prSet presAssocID="{FE261B9B-C031-4686-A698-A4720C1929FB}" presName="rootConnector" presStyleLbl="node3" presStyleIdx="1" presStyleCnt="3"/>
      <dgm:spPr/>
      <dgm:t>
        <a:bodyPr/>
        <a:lstStyle/>
        <a:p>
          <a:endParaRPr lang="cs-CZ"/>
        </a:p>
      </dgm:t>
    </dgm:pt>
    <dgm:pt modelId="{8EB8223E-0118-4BA2-81E9-A993ECD4F751}" type="pres">
      <dgm:prSet presAssocID="{FE261B9B-C031-4686-A698-A4720C1929FB}" presName="hierChild4" presStyleCnt="0"/>
      <dgm:spPr/>
    </dgm:pt>
    <dgm:pt modelId="{2B140F44-82BB-4D63-AF09-D3586CB9E033}" type="pres">
      <dgm:prSet presAssocID="{FE261B9B-C031-4686-A698-A4720C1929FB}" presName="hierChild5" presStyleCnt="0"/>
      <dgm:spPr/>
    </dgm:pt>
    <dgm:pt modelId="{318CF8DF-6F6C-4BFB-A5F0-494A5E2B105C}" type="pres">
      <dgm:prSet presAssocID="{D5EEE14C-FA8B-4C32-AFBE-56C4F1EEA37B}" presName="Name64" presStyleLbl="parChTrans1D3" presStyleIdx="2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82874" y="0"/>
              </a:lnTo>
              <a:lnTo>
                <a:pt x="82874" y="436715"/>
              </a:lnTo>
              <a:lnTo>
                <a:pt x="180661" y="436715"/>
              </a:lnTo>
            </a:path>
          </a:pathLst>
        </a:custGeom>
      </dgm:spPr>
      <dgm:t>
        <a:bodyPr/>
        <a:lstStyle/>
        <a:p>
          <a:endParaRPr lang="cs-CZ"/>
        </a:p>
      </dgm:t>
    </dgm:pt>
    <dgm:pt modelId="{04D8D116-6937-4A0F-9881-E0B4CEAAA254}" type="pres">
      <dgm:prSet presAssocID="{CA6F48D5-B25D-4BAC-A9AA-AFF20ECD642F}" presName="hierRoot2" presStyleCnt="0">
        <dgm:presLayoutVars>
          <dgm:hierBranch val="init"/>
        </dgm:presLayoutVars>
      </dgm:prSet>
      <dgm:spPr/>
    </dgm:pt>
    <dgm:pt modelId="{0529AD89-C6EA-4AFE-BCA8-D788A08EC740}" type="pres">
      <dgm:prSet presAssocID="{CA6F48D5-B25D-4BAC-A9AA-AFF20ECD642F}" presName="rootComposite" presStyleCnt="0"/>
      <dgm:spPr/>
    </dgm:pt>
    <dgm:pt modelId="{F5015A1A-C75C-4284-A3BD-1DA8E1700FD3}" type="pres">
      <dgm:prSet presAssocID="{CA6F48D5-B25D-4BAC-A9AA-AFF20ECD642F}" presName="rootText" presStyleLbl="node3" presStyleIdx="2" presStyleCnt="3" custLinFactNeighborX="235" custLinFactNeighborY="-54424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B682054-6C36-496E-ACBA-CF628F234C1C}" type="pres">
      <dgm:prSet presAssocID="{CA6F48D5-B25D-4BAC-A9AA-AFF20ECD642F}" presName="rootConnector" presStyleLbl="node3" presStyleIdx="2" presStyleCnt="3"/>
      <dgm:spPr/>
      <dgm:t>
        <a:bodyPr/>
        <a:lstStyle/>
        <a:p>
          <a:endParaRPr lang="cs-CZ"/>
        </a:p>
      </dgm:t>
    </dgm:pt>
    <dgm:pt modelId="{21584E2E-074B-4CB6-9FDB-B40FDAC65670}" type="pres">
      <dgm:prSet presAssocID="{CA6F48D5-B25D-4BAC-A9AA-AFF20ECD642F}" presName="hierChild4" presStyleCnt="0"/>
      <dgm:spPr/>
    </dgm:pt>
    <dgm:pt modelId="{93775100-DE64-4878-A2F4-E6F8D149DB18}" type="pres">
      <dgm:prSet presAssocID="{CA6F48D5-B25D-4BAC-A9AA-AFF20ECD642F}" presName="hierChild5" presStyleCnt="0"/>
      <dgm:spPr/>
    </dgm:pt>
    <dgm:pt modelId="{35EA36F8-C7A8-4E16-978F-0055B19275F1}" type="pres">
      <dgm:prSet presAssocID="{F5F42613-82E8-428E-B6E3-7A04981FD43C}" presName="hierChild5" presStyleCnt="0"/>
      <dgm:spPr/>
    </dgm:pt>
    <dgm:pt modelId="{5EE5D32A-D32C-42A6-97F5-241314D68B57}" type="pres">
      <dgm:prSet presAssocID="{7A8B6E91-E84F-42C8-AE49-95E4457649EC}" presName="Name64" presStyleLbl="parChTrans1D2" presStyleIdx="1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8612" y="0"/>
              </a:lnTo>
              <a:lnTo>
                <a:pt x="108612" y="437491"/>
              </a:lnTo>
              <a:lnTo>
                <a:pt x="206399" y="437491"/>
              </a:lnTo>
            </a:path>
          </a:pathLst>
        </a:custGeom>
      </dgm:spPr>
      <dgm:t>
        <a:bodyPr/>
        <a:lstStyle/>
        <a:p>
          <a:endParaRPr lang="cs-CZ"/>
        </a:p>
      </dgm:t>
    </dgm:pt>
    <dgm:pt modelId="{5FB2082C-9161-4DB7-8EB2-43E7A9757BC9}" type="pres">
      <dgm:prSet presAssocID="{4A8A7434-FF3F-4529-87AF-7C11926D4CCB}" presName="hierRoot2" presStyleCnt="0">
        <dgm:presLayoutVars>
          <dgm:hierBranch val="init"/>
        </dgm:presLayoutVars>
      </dgm:prSet>
      <dgm:spPr/>
    </dgm:pt>
    <dgm:pt modelId="{68416120-F479-46ED-8533-F094C96990E2}" type="pres">
      <dgm:prSet presAssocID="{4A8A7434-FF3F-4529-87AF-7C11926D4CCB}" presName="rootComposite" presStyleCnt="0"/>
      <dgm:spPr/>
    </dgm:pt>
    <dgm:pt modelId="{C0CEFB71-4641-41AF-BCB3-57406A381C3F}" type="pres">
      <dgm:prSet presAssocID="{4A8A7434-FF3F-4529-87AF-7C11926D4CCB}" presName="rootText" presStyleLbl="node2" presStyleIdx="1" presStyleCnt="2" custLinFactNeighborX="1107" custLinFactNeighborY="76194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6A665D4A-1FD2-4668-A9BD-7D2383ECCBB2}" type="pres">
      <dgm:prSet presAssocID="{4A8A7434-FF3F-4529-87AF-7C11926D4CCB}" presName="rootConnector" presStyleLbl="node2" presStyleIdx="1" presStyleCnt="2"/>
      <dgm:spPr/>
      <dgm:t>
        <a:bodyPr/>
        <a:lstStyle/>
        <a:p>
          <a:endParaRPr lang="cs-CZ"/>
        </a:p>
      </dgm:t>
    </dgm:pt>
    <dgm:pt modelId="{0DC223E5-948A-4406-8D5A-7E398A9ACC20}" type="pres">
      <dgm:prSet presAssocID="{4A8A7434-FF3F-4529-87AF-7C11926D4CCB}" presName="hierChild4" presStyleCnt="0"/>
      <dgm:spPr/>
    </dgm:pt>
    <dgm:pt modelId="{D52AC947-D7ED-4D54-A7CF-BE276C88553E}" type="pres">
      <dgm:prSet presAssocID="{4A8A7434-FF3F-4529-87AF-7C11926D4CCB}" presName="hierChild5" presStyleCnt="0"/>
      <dgm:spPr/>
    </dgm:pt>
    <dgm:pt modelId="{746FD129-A124-4984-89B1-614686B897E0}" type="pres">
      <dgm:prSet presAssocID="{A4DD868E-F37E-46EB-ABE9-70D7559B7015}" presName="hierChild3" presStyleCnt="0"/>
      <dgm:spPr/>
    </dgm:pt>
  </dgm:ptLst>
  <dgm:cxnLst>
    <dgm:cxn modelId="{3B445ED9-7B95-4815-8A55-667F94545BDF}" srcId="{F5F42613-82E8-428E-B6E3-7A04981FD43C}" destId="{CA6F48D5-B25D-4BAC-A9AA-AFF20ECD642F}" srcOrd="2" destOrd="0" parTransId="{D5EEE14C-FA8B-4C32-AFBE-56C4F1EEA37B}" sibTransId="{2A14CED5-29AF-4265-8AAD-E79C70CAC0B2}"/>
    <dgm:cxn modelId="{50700F46-3660-43E3-A57B-D260DD9F88DD}" type="presOf" srcId="{A4DD868E-F37E-46EB-ABE9-70D7559B7015}" destId="{FF06095E-89B7-4EBD-801A-B0BA4A17D782}" srcOrd="0" destOrd="0" presId="urn:microsoft.com/office/officeart/2009/3/layout/HorizontalOrganizationChart"/>
    <dgm:cxn modelId="{A99AB663-C4C8-4D69-922A-1E6EABE9FFCD}" type="presOf" srcId="{142CCC42-D013-4C41-976D-6319C23D9D83}" destId="{3D0D0DD0-38CB-4CA0-AF26-BF5E0AF0DACA}" srcOrd="0" destOrd="0" presId="urn:microsoft.com/office/officeart/2009/3/layout/HorizontalOrganizationChart"/>
    <dgm:cxn modelId="{601FA56C-C384-4E03-87E6-300CC12D150C}" srcId="{A4DD868E-F37E-46EB-ABE9-70D7559B7015}" destId="{4A8A7434-FF3F-4529-87AF-7C11926D4CCB}" srcOrd="1" destOrd="0" parTransId="{7A8B6E91-E84F-42C8-AE49-95E4457649EC}" sibTransId="{05AEBB8F-615D-425C-B588-106683708189}"/>
    <dgm:cxn modelId="{ABBF261E-C2D4-4F76-8115-2ED542ED4E6D}" type="presOf" srcId="{CA6F48D5-B25D-4BAC-A9AA-AFF20ECD642F}" destId="{AB682054-6C36-496E-ACBA-CF628F234C1C}" srcOrd="1" destOrd="0" presId="urn:microsoft.com/office/officeart/2009/3/layout/HorizontalOrganizationChart"/>
    <dgm:cxn modelId="{77360913-7D49-4719-9FFB-06BF12914BE8}" type="presOf" srcId="{504C5121-35CE-459B-B553-50590B0D0ACE}" destId="{C024BF13-71B2-4456-83F0-282AA72B8FA9}" srcOrd="0" destOrd="0" presId="urn:microsoft.com/office/officeart/2009/3/layout/HorizontalOrganizationChart"/>
    <dgm:cxn modelId="{E3370A20-4EC9-42FC-858E-5A5A9CD1B967}" type="presOf" srcId="{CA6F48D5-B25D-4BAC-A9AA-AFF20ECD642F}" destId="{F5015A1A-C75C-4284-A3BD-1DA8E1700FD3}" srcOrd="0" destOrd="0" presId="urn:microsoft.com/office/officeart/2009/3/layout/HorizontalOrganizationChart"/>
    <dgm:cxn modelId="{B55DFA4E-195A-42B1-9971-AA2BF60737E7}" type="presOf" srcId="{4A8A7434-FF3F-4529-87AF-7C11926D4CCB}" destId="{6A665D4A-1FD2-4668-A9BD-7D2383ECCBB2}" srcOrd="1" destOrd="0" presId="urn:microsoft.com/office/officeart/2009/3/layout/HorizontalOrganizationChart"/>
    <dgm:cxn modelId="{093CBE63-3F7B-4C95-A2F7-C0393A6052D5}" type="presOf" srcId="{FE261B9B-C031-4686-A698-A4720C1929FB}" destId="{69674E90-ABCA-4E1C-9861-BACC30917001}" srcOrd="1" destOrd="0" presId="urn:microsoft.com/office/officeart/2009/3/layout/HorizontalOrganizationChart"/>
    <dgm:cxn modelId="{4D256B4D-F929-4941-932D-1E4F0CEE9878}" type="presOf" srcId="{4813C1CC-B692-4BE5-BB95-F5C6996D594F}" destId="{10CAE0A8-E5A2-46DB-8DE4-F4914A565E45}" srcOrd="0" destOrd="0" presId="urn:microsoft.com/office/officeart/2009/3/layout/HorizontalOrganizationChart"/>
    <dgm:cxn modelId="{60E389B0-8C4A-4FB1-9898-6334C40D3F45}" type="presOf" srcId="{A4DD868E-F37E-46EB-ABE9-70D7559B7015}" destId="{0198A7F7-BF78-4EF5-8C7E-6534AE9261DA}" srcOrd="1" destOrd="0" presId="urn:microsoft.com/office/officeart/2009/3/layout/HorizontalOrganizationChart"/>
    <dgm:cxn modelId="{A0EC3916-B668-49F7-8482-8591ECB1388D}" type="presOf" srcId="{7A8B6E91-E84F-42C8-AE49-95E4457649EC}" destId="{5EE5D32A-D32C-42A6-97F5-241314D68B57}" srcOrd="0" destOrd="0" presId="urn:microsoft.com/office/officeart/2009/3/layout/HorizontalOrganizationChart"/>
    <dgm:cxn modelId="{38467780-E831-444A-B5D7-71D2FBFC0F49}" type="presOf" srcId="{4A8A7434-FF3F-4529-87AF-7C11926D4CCB}" destId="{C0CEFB71-4641-41AF-BCB3-57406A381C3F}" srcOrd="0" destOrd="0" presId="urn:microsoft.com/office/officeart/2009/3/layout/HorizontalOrganizationChart"/>
    <dgm:cxn modelId="{4FD0406B-E1CF-4B72-B2EF-0013522297A7}" type="presOf" srcId="{F5F42613-82E8-428E-B6E3-7A04981FD43C}" destId="{4B33AC2C-001D-4ACA-AEA8-69C0C6769C01}" srcOrd="1" destOrd="0" presId="urn:microsoft.com/office/officeart/2009/3/layout/HorizontalOrganizationChart"/>
    <dgm:cxn modelId="{351DAE78-3331-4E60-8764-3B571C0AD856}" type="presOf" srcId="{26A07C70-1C49-48EF-A3A7-D796A89C7B3E}" destId="{65207862-E5EE-4919-96D8-F9E3001F7429}" srcOrd="0" destOrd="0" presId="urn:microsoft.com/office/officeart/2009/3/layout/HorizontalOrganizationChart"/>
    <dgm:cxn modelId="{4AD6868D-C507-4CC7-A224-FA9EF55C2BA0}" srcId="{504C5121-35CE-459B-B553-50590B0D0ACE}" destId="{A4DD868E-F37E-46EB-ABE9-70D7559B7015}" srcOrd="0" destOrd="0" parTransId="{EBDBC219-6480-4353-AE47-168AA6B39300}" sibTransId="{9D2013F9-B695-447F-ABB5-444D5E62A68F}"/>
    <dgm:cxn modelId="{EF890F71-6DB6-4C5D-9705-CED150133B9C}" type="presOf" srcId="{EBAB0188-1E54-4DA2-A33D-522297C96E29}" destId="{23DDA9EC-5311-4257-8565-70EE2C7A4774}" srcOrd="0" destOrd="0" presId="urn:microsoft.com/office/officeart/2009/3/layout/HorizontalOrganizationChart"/>
    <dgm:cxn modelId="{2C31B287-387B-41C7-9B09-64E88F6BAAC2}" srcId="{F5F42613-82E8-428E-B6E3-7A04981FD43C}" destId="{4813C1CC-B692-4BE5-BB95-F5C6996D594F}" srcOrd="0" destOrd="0" parTransId="{26A07C70-1C49-48EF-A3A7-D796A89C7B3E}" sibTransId="{DD015D68-887E-44B1-8622-A5512AFB3C2A}"/>
    <dgm:cxn modelId="{60BFF8E1-76DE-43A3-AF10-9A7D8E7F0874}" type="presOf" srcId="{D5EEE14C-FA8B-4C32-AFBE-56C4F1EEA37B}" destId="{318CF8DF-6F6C-4BFB-A5F0-494A5E2B105C}" srcOrd="0" destOrd="0" presId="urn:microsoft.com/office/officeart/2009/3/layout/HorizontalOrganizationChart"/>
    <dgm:cxn modelId="{BEB6A92C-BFAC-4A39-B57C-1999E4492FAE}" type="presOf" srcId="{4813C1CC-B692-4BE5-BB95-F5C6996D594F}" destId="{17FE4E6D-480D-4FB7-9089-931D3A685732}" srcOrd="1" destOrd="0" presId="urn:microsoft.com/office/officeart/2009/3/layout/HorizontalOrganizationChart"/>
    <dgm:cxn modelId="{E320BC12-79E5-4A65-BAFC-55147E328F6E}" type="presOf" srcId="{FE261B9B-C031-4686-A698-A4720C1929FB}" destId="{227343D3-1F19-4121-A78B-CBDA22677CDC}" srcOrd="0" destOrd="0" presId="urn:microsoft.com/office/officeart/2009/3/layout/HorizontalOrganizationChart"/>
    <dgm:cxn modelId="{DB2638FB-BB3C-47D4-A3D3-011B7A2036D6}" type="presOf" srcId="{F5F42613-82E8-428E-B6E3-7A04981FD43C}" destId="{D317558C-28AC-455D-A9E6-5403F47B843D}" srcOrd="0" destOrd="0" presId="urn:microsoft.com/office/officeart/2009/3/layout/HorizontalOrganizationChart"/>
    <dgm:cxn modelId="{259A60DC-98F3-4E4B-82E8-86BA55038C63}" srcId="{F5F42613-82E8-428E-B6E3-7A04981FD43C}" destId="{FE261B9B-C031-4686-A698-A4720C1929FB}" srcOrd="1" destOrd="0" parTransId="{EBAB0188-1E54-4DA2-A33D-522297C96E29}" sibTransId="{4B410F48-31C7-47E1-A6D3-294CE43C8FDB}"/>
    <dgm:cxn modelId="{32BE5FB6-B768-4FBB-9F14-92F84149B5F2}" srcId="{A4DD868E-F37E-46EB-ABE9-70D7559B7015}" destId="{F5F42613-82E8-428E-B6E3-7A04981FD43C}" srcOrd="0" destOrd="0" parTransId="{142CCC42-D013-4C41-976D-6319C23D9D83}" sibTransId="{33B21664-7E51-41C0-B8CB-BAC4A8B59506}"/>
    <dgm:cxn modelId="{40854612-8713-44FB-9DF7-8BEA59FB6C35}" type="presParOf" srcId="{C024BF13-71B2-4456-83F0-282AA72B8FA9}" destId="{DF08C6DF-B1B7-411F-B52E-004A2E3B4F4B}" srcOrd="0" destOrd="0" presId="urn:microsoft.com/office/officeart/2009/3/layout/HorizontalOrganizationChart"/>
    <dgm:cxn modelId="{FE0B8B22-903C-4925-A7F7-779220CEAAD8}" type="presParOf" srcId="{DF08C6DF-B1B7-411F-B52E-004A2E3B4F4B}" destId="{C3038857-AF60-48F1-B527-D947C67CAABD}" srcOrd="0" destOrd="0" presId="urn:microsoft.com/office/officeart/2009/3/layout/HorizontalOrganizationChart"/>
    <dgm:cxn modelId="{203F0B4C-7AA1-4B35-BD64-89D6375ECCDD}" type="presParOf" srcId="{C3038857-AF60-48F1-B527-D947C67CAABD}" destId="{FF06095E-89B7-4EBD-801A-B0BA4A17D782}" srcOrd="0" destOrd="0" presId="urn:microsoft.com/office/officeart/2009/3/layout/HorizontalOrganizationChart"/>
    <dgm:cxn modelId="{8C421CA9-52F9-4A0B-A47C-7D3DCD1E472B}" type="presParOf" srcId="{C3038857-AF60-48F1-B527-D947C67CAABD}" destId="{0198A7F7-BF78-4EF5-8C7E-6534AE9261DA}" srcOrd="1" destOrd="0" presId="urn:microsoft.com/office/officeart/2009/3/layout/HorizontalOrganizationChart"/>
    <dgm:cxn modelId="{0B0A4070-D9DF-4C6D-A88B-13DD14D6EF7E}" type="presParOf" srcId="{DF08C6DF-B1B7-411F-B52E-004A2E3B4F4B}" destId="{E33EB05F-A7D9-4FCC-88E9-2D62B029B933}" srcOrd="1" destOrd="0" presId="urn:microsoft.com/office/officeart/2009/3/layout/HorizontalOrganizationChart"/>
    <dgm:cxn modelId="{15419601-BAA6-469F-898C-F91D7BB5D7C7}" type="presParOf" srcId="{E33EB05F-A7D9-4FCC-88E9-2D62B029B933}" destId="{3D0D0DD0-38CB-4CA0-AF26-BF5E0AF0DACA}" srcOrd="0" destOrd="0" presId="urn:microsoft.com/office/officeart/2009/3/layout/HorizontalOrganizationChart"/>
    <dgm:cxn modelId="{EC01696C-B935-4856-8854-8EB75FCACF8B}" type="presParOf" srcId="{E33EB05F-A7D9-4FCC-88E9-2D62B029B933}" destId="{DC4E57C7-B2CF-473B-84FE-FB5C222A5936}" srcOrd="1" destOrd="0" presId="urn:microsoft.com/office/officeart/2009/3/layout/HorizontalOrganizationChart"/>
    <dgm:cxn modelId="{43459D9E-0B81-4ED6-966B-3363113C3063}" type="presParOf" srcId="{DC4E57C7-B2CF-473B-84FE-FB5C222A5936}" destId="{D409DF72-D221-4342-8A2B-29B592CF68CC}" srcOrd="0" destOrd="0" presId="urn:microsoft.com/office/officeart/2009/3/layout/HorizontalOrganizationChart"/>
    <dgm:cxn modelId="{836516C4-6975-40C2-A5FD-6FF084C0AA40}" type="presParOf" srcId="{D409DF72-D221-4342-8A2B-29B592CF68CC}" destId="{D317558C-28AC-455D-A9E6-5403F47B843D}" srcOrd="0" destOrd="0" presId="urn:microsoft.com/office/officeart/2009/3/layout/HorizontalOrganizationChart"/>
    <dgm:cxn modelId="{3F9D1F17-E163-47E9-B680-D4BB1BED5C79}" type="presParOf" srcId="{D409DF72-D221-4342-8A2B-29B592CF68CC}" destId="{4B33AC2C-001D-4ACA-AEA8-69C0C6769C01}" srcOrd="1" destOrd="0" presId="urn:microsoft.com/office/officeart/2009/3/layout/HorizontalOrganizationChart"/>
    <dgm:cxn modelId="{2F642480-BBF2-4761-BEA2-BF759FB16EA6}" type="presParOf" srcId="{DC4E57C7-B2CF-473B-84FE-FB5C222A5936}" destId="{E5D3DE57-A3FB-4DE0-A376-F3FBF19B1772}" srcOrd="1" destOrd="0" presId="urn:microsoft.com/office/officeart/2009/3/layout/HorizontalOrganizationChart"/>
    <dgm:cxn modelId="{80628657-B3DD-4339-836C-997A7F9C5150}" type="presParOf" srcId="{E5D3DE57-A3FB-4DE0-A376-F3FBF19B1772}" destId="{65207862-E5EE-4919-96D8-F9E3001F7429}" srcOrd="0" destOrd="0" presId="urn:microsoft.com/office/officeart/2009/3/layout/HorizontalOrganizationChart"/>
    <dgm:cxn modelId="{A5CD9133-BC67-463E-A755-68AFB0CBA08E}" type="presParOf" srcId="{E5D3DE57-A3FB-4DE0-A376-F3FBF19B1772}" destId="{26BC3B95-AF66-468B-BFBF-294AA1C6811A}" srcOrd="1" destOrd="0" presId="urn:microsoft.com/office/officeart/2009/3/layout/HorizontalOrganizationChart"/>
    <dgm:cxn modelId="{178B6B3E-00B0-422D-B52D-D5022279946D}" type="presParOf" srcId="{26BC3B95-AF66-468B-BFBF-294AA1C6811A}" destId="{1C7C9C0B-9105-4AC7-A148-11608F0611E5}" srcOrd="0" destOrd="0" presId="urn:microsoft.com/office/officeart/2009/3/layout/HorizontalOrganizationChart"/>
    <dgm:cxn modelId="{0BC4DD1C-3332-4881-8931-9D3A58D981C0}" type="presParOf" srcId="{1C7C9C0B-9105-4AC7-A148-11608F0611E5}" destId="{10CAE0A8-E5A2-46DB-8DE4-F4914A565E45}" srcOrd="0" destOrd="0" presId="urn:microsoft.com/office/officeart/2009/3/layout/HorizontalOrganizationChart"/>
    <dgm:cxn modelId="{2D212758-FBE5-400F-A32A-CC9E96D9A3CB}" type="presParOf" srcId="{1C7C9C0B-9105-4AC7-A148-11608F0611E5}" destId="{17FE4E6D-480D-4FB7-9089-931D3A685732}" srcOrd="1" destOrd="0" presId="urn:microsoft.com/office/officeart/2009/3/layout/HorizontalOrganizationChart"/>
    <dgm:cxn modelId="{AABCE9DC-58BB-4415-9E48-D9C72C3C581D}" type="presParOf" srcId="{26BC3B95-AF66-468B-BFBF-294AA1C6811A}" destId="{C3D3B7CD-752C-4E03-8CA9-E4E518B8056E}" srcOrd="1" destOrd="0" presId="urn:microsoft.com/office/officeart/2009/3/layout/HorizontalOrganizationChart"/>
    <dgm:cxn modelId="{32570B73-2F05-49D9-8D2B-99F286C9A1D2}" type="presParOf" srcId="{26BC3B95-AF66-468B-BFBF-294AA1C6811A}" destId="{9B6D1250-B0C2-48F4-A639-8B1B555D6471}" srcOrd="2" destOrd="0" presId="urn:microsoft.com/office/officeart/2009/3/layout/HorizontalOrganizationChart"/>
    <dgm:cxn modelId="{4D4F8A5A-929B-4994-8470-CC1106BD10B6}" type="presParOf" srcId="{E5D3DE57-A3FB-4DE0-A376-F3FBF19B1772}" destId="{23DDA9EC-5311-4257-8565-70EE2C7A4774}" srcOrd="2" destOrd="0" presId="urn:microsoft.com/office/officeart/2009/3/layout/HorizontalOrganizationChart"/>
    <dgm:cxn modelId="{2DD56397-BC2F-4061-92E2-28A469E72A04}" type="presParOf" srcId="{E5D3DE57-A3FB-4DE0-A376-F3FBF19B1772}" destId="{C9D23851-BA0C-4021-BF1B-888A77155F87}" srcOrd="3" destOrd="0" presId="urn:microsoft.com/office/officeart/2009/3/layout/HorizontalOrganizationChart"/>
    <dgm:cxn modelId="{3E3CDCB9-FEC2-4035-B59F-3F702EFA54FD}" type="presParOf" srcId="{C9D23851-BA0C-4021-BF1B-888A77155F87}" destId="{F818C469-2359-4F97-8DCA-C3912D5F9EBE}" srcOrd="0" destOrd="0" presId="urn:microsoft.com/office/officeart/2009/3/layout/HorizontalOrganizationChart"/>
    <dgm:cxn modelId="{05934E48-3238-44BE-BF5A-5A4382478CB3}" type="presParOf" srcId="{F818C469-2359-4F97-8DCA-C3912D5F9EBE}" destId="{227343D3-1F19-4121-A78B-CBDA22677CDC}" srcOrd="0" destOrd="0" presId="urn:microsoft.com/office/officeart/2009/3/layout/HorizontalOrganizationChart"/>
    <dgm:cxn modelId="{8B4E673B-8DF5-494F-8FB0-EFEFFB1B06E2}" type="presParOf" srcId="{F818C469-2359-4F97-8DCA-C3912D5F9EBE}" destId="{69674E90-ABCA-4E1C-9861-BACC30917001}" srcOrd="1" destOrd="0" presId="urn:microsoft.com/office/officeart/2009/3/layout/HorizontalOrganizationChart"/>
    <dgm:cxn modelId="{61BB014A-F790-4752-9402-152AAAF257DB}" type="presParOf" srcId="{C9D23851-BA0C-4021-BF1B-888A77155F87}" destId="{8EB8223E-0118-4BA2-81E9-A993ECD4F751}" srcOrd="1" destOrd="0" presId="urn:microsoft.com/office/officeart/2009/3/layout/HorizontalOrganizationChart"/>
    <dgm:cxn modelId="{DF189D65-4B47-4F3C-BF84-C51CA13D6F0A}" type="presParOf" srcId="{C9D23851-BA0C-4021-BF1B-888A77155F87}" destId="{2B140F44-82BB-4D63-AF09-D3586CB9E033}" srcOrd="2" destOrd="0" presId="urn:microsoft.com/office/officeart/2009/3/layout/HorizontalOrganizationChart"/>
    <dgm:cxn modelId="{EAAE7350-4008-4716-ABB7-AFA4A183CE15}" type="presParOf" srcId="{E5D3DE57-A3FB-4DE0-A376-F3FBF19B1772}" destId="{318CF8DF-6F6C-4BFB-A5F0-494A5E2B105C}" srcOrd="4" destOrd="0" presId="urn:microsoft.com/office/officeart/2009/3/layout/HorizontalOrganizationChart"/>
    <dgm:cxn modelId="{65D31618-C620-4498-9A95-DA35EFA98AD0}" type="presParOf" srcId="{E5D3DE57-A3FB-4DE0-A376-F3FBF19B1772}" destId="{04D8D116-6937-4A0F-9881-E0B4CEAAA254}" srcOrd="5" destOrd="0" presId="urn:microsoft.com/office/officeart/2009/3/layout/HorizontalOrganizationChart"/>
    <dgm:cxn modelId="{37F69753-D3E3-4EEF-9CD1-1974D798D0A9}" type="presParOf" srcId="{04D8D116-6937-4A0F-9881-E0B4CEAAA254}" destId="{0529AD89-C6EA-4AFE-BCA8-D788A08EC740}" srcOrd="0" destOrd="0" presId="urn:microsoft.com/office/officeart/2009/3/layout/HorizontalOrganizationChart"/>
    <dgm:cxn modelId="{9AEDCCC5-DD5A-4AD5-88E6-2421A7BBC9F6}" type="presParOf" srcId="{0529AD89-C6EA-4AFE-BCA8-D788A08EC740}" destId="{F5015A1A-C75C-4284-A3BD-1DA8E1700FD3}" srcOrd="0" destOrd="0" presId="urn:microsoft.com/office/officeart/2009/3/layout/HorizontalOrganizationChart"/>
    <dgm:cxn modelId="{19A17032-51C2-46AB-BAF0-1C2BC626D825}" type="presParOf" srcId="{0529AD89-C6EA-4AFE-BCA8-D788A08EC740}" destId="{AB682054-6C36-496E-ACBA-CF628F234C1C}" srcOrd="1" destOrd="0" presId="urn:microsoft.com/office/officeart/2009/3/layout/HorizontalOrganizationChart"/>
    <dgm:cxn modelId="{7FB89430-2557-4626-98FD-B08BEC588572}" type="presParOf" srcId="{04D8D116-6937-4A0F-9881-E0B4CEAAA254}" destId="{21584E2E-074B-4CB6-9FDB-B40FDAC65670}" srcOrd="1" destOrd="0" presId="urn:microsoft.com/office/officeart/2009/3/layout/HorizontalOrganizationChart"/>
    <dgm:cxn modelId="{3801CF78-35A4-44DF-AED1-53CEB31F9CCA}" type="presParOf" srcId="{04D8D116-6937-4A0F-9881-E0B4CEAAA254}" destId="{93775100-DE64-4878-A2F4-E6F8D149DB18}" srcOrd="2" destOrd="0" presId="urn:microsoft.com/office/officeart/2009/3/layout/HorizontalOrganizationChart"/>
    <dgm:cxn modelId="{1F8D1DE1-5BE8-4DF4-BF68-C676F01B7C3F}" type="presParOf" srcId="{DC4E57C7-B2CF-473B-84FE-FB5C222A5936}" destId="{35EA36F8-C7A8-4E16-978F-0055B19275F1}" srcOrd="2" destOrd="0" presId="urn:microsoft.com/office/officeart/2009/3/layout/HorizontalOrganizationChart"/>
    <dgm:cxn modelId="{80FBED95-607F-4AB8-9F1C-58859B89644E}" type="presParOf" srcId="{E33EB05F-A7D9-4FCC-88E9-2D62B029B933}" destId="{5EE5D32A-D32C-42A6-97F5-241314D68B57}" srcOrd="2" destOrd="0" presId="urn:microsoft.com/office/officeart/2009/3/layout/HorizontalOrganizationChart"/>
    <dgm:cxn modelId="{CB7FCC06-FB55-47AC-AA8E-3149D923D3CB}" type="presParOf" srcId="{E33EB05F-A7D9-4FCC-88E9-2D62B029B933}" destId="{5FB2082C-9161-4DB7-8EB2-43E7A9757BC9}" srcOrd="3" destOrd="0" presId="urn:microsoft.com/office/officeart/2009/3/layout/HorizontalOrganizationChart"/>
    <dgm:cxn modelId="{FF7C7ED8-7F3F-4AE8-B812-657D57258C4F}" type="presParOf" srcId="{5FB2082C-9161-4DB7-8EB2-43E7A9757BC9}" destId="{68416120-F479-46ED-8533-F094C96990E2}" srcOrd="0" destOrd="0" presId="urn:microsoft.com/office/officeart/2009/3/layout/HorizontalOrganizationChart"/>
    <dgm:cxn modelId="{0302118A-7EC9-4179-B536-58EA14BC397A}" type="presParOf" srcId="{68416120-F479-46ED-8533-F094C96990E2}" destId="{C0CEFB71-4641-41AF-BCB3-57406A381C3F}" srcOrd="0" destOrd="0" presId="urn:microsoft.com/office/officeart/2009/3/layout/HorizontalOrganizationChart"/>
    <dgm:cxn modelId="{5C062936-89A8-4D49-900D-66465AC3B862}" type="presParOf" srcId="{68416120-F479-46ED-8533-F094C96990E2}" destId="{6A665D4A-1FD2-4668-A9BD-7D2383ECCBB2}" srcOrd="1" destOrd="0" presId="urn:microsoft.com/office/officeart/2009/3/layout/HorizontalOrganizationChart"/>
    <dgm:cxn modelId="{336D3F80-6FEB-45F7-A010-B9F98E1160FF}" type="presParOf" srcId="{5FB2082C-9161-4DB7-8EB2-43E7A9757BC9}" destId="{0DC223E5-948A-4406-8D5A-7E398A9ACC20}" srcOrd="1" destOrd="0" presId="urn:microsoft.com/office/officeart/2009/3/layout/HorizontalOrganizationChart"/>
    <dgm:cxn modelId="{DC4644B5-CDD3-433E-B0DB-8C02A66F943C}" type="presParOf" srcId="{5FB2082C-9161-4DB7-8EB2-43E7A9757BC9}" destId="{D52AC947-D7ED-4D54-A7CF-BE276C88553E}" srcOrd="2" destOrd="0" presId="urn:microsoft.com/office/officeart/2009/3/layout/HorizontalOrganizationChart"/>
    <dgm:cxn modelId="{0DC472E7-9688-4A64-8E57-28AF3EBCE461}" type="presParOf" srcId="{DF08C6DF-B1B7-411F-B52E-004A2E3B4F4B}" destId="{746FD129-A124-4984-89B1-614686B897E0}" srcOrd="2" destOrd="0" presId="urn:microsoft.com/office/officeart/2009/3/layout/HorizontalOrganizationChart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B8C90176-5463-4F4F-8248-0620F48591D3}" type="doc">
      <dgm:prSet loTypeId="urn:microsoft.com/office/officeart/2005/8/layout/hierarchy2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602295B4-927E-4C80-ADB2-33DE1C11430E}">
      <dgm:prSet phldrT="[Text]" custT="1"/>
      <dgm:spPr/>
      <dgm:t>
        <a:bodyPr/>
        <a:lstStyle/>
        <a:p>
          <a:r>
            <a:rPr lang="cs-CZ" sz="2000"/>
            <a:t>společnost</a:t>
          </a:r>
        </a:p>
      </dgm:t>
    </dgm:pt>
    <dgm:pt modelId="{8A563D1F-9B45-439B-BACD-DCC04639D338}" type="parTrans" cxnId="{E10FC57F-89AE-409F-8EA8-EF5A76DAF4B5}">
      <dgm:prSet/>
      <dgm:spPr/>
      <dgm:t>
        <a:bodyPr/>
        <a:lstStyle/>
        <a:p>
          <a:endParaRPr lang="cs-CZ"/>
        </a:p>
      </dgm:t>
    </dgm:pt>
    <dgm:pt modelId="{539E9037-984F-4F10-98BD-648C67F80FD3}" type="sibTrans" cxnId="{E10FC57F-89AE-409F-8EA8-EF5A76DAF4B5}">
      <dgm:prSet/>
      <dgm:spPr/>
      <dgm:t>
        <a:bodyPr/>
        <a:lstStyle/>
        <a:p>
          <a:endParaRPr lang="cs-CZ"/>
        </a:p>
      </dgm:t>
    </dgm:pt>
    <dgm:pt modelId="{7D0BC502-A22D-4CC8-97B0-E8F6FC623F43}">
      <dgm:prSet phldrT="[Text]" custT="1"/>
      <dgm:spPr/>
      <dgm:t>
        <a:bodyPr/>
        <a:lstStyle/>
        <a:p>
          <a:r>
            <a:rPr lang="cs-CZ" sz="2000" baseline="0">
              <a:solidFill>
                <a:srgbClr val="FF0000"/>
              </a:solidFill>
            </a:rPr>
            <a:t>osobní</a:t>
          </a:r>
        </a:p>
      </dgm:t>
    </dgm:pt>
    <dgm:pt modelId="{8DC44E7F-5336-4444-BD09-31FA335B79D8}" type="parTrans" cxnId="{5D6BA1BB-DA3F-463C-9FB0-451ADF605009}">
      <dgm:prSet/>
      <dgm:spPr/>
      <dgm:t>
        <a:bodyPr/>
        <a:lstStyle/>
        <a:p>
          <a:endParaRPr lang="cs-CZ"/>
        </a:p>
      </dgm:t>
    </dgm:pt>
    <dgm:pt modelId="{9F831571-6FCC-4D32-9BBB-E7E50002E925}" type="sibTrans" cxnId="{5D6BA1BB-DA3F-463C-9FB0-451ADF605009}">
      <dgm:prSet/>
      <dgm:spPr/>
      <dgm:t>
        <a:bodyPr/>
        <a:lstStyle/>
        <a:p>
          <a:endParaRPr lang="cs-CZ"/>
        </a:p>
      </dgm:t>
    </dgm:pt>
    <dgm:pt modelId="{AA7C9898-DF60-4D50-911D-92D9C5F85765}">
      <dgm:prSet phldrT="[Text]"/>
      <dgm:spPr/>
      <dgm:t>
        <a:bodyPr/>
        <a:lstStyle/>
        <a:p>
          <a:r>
            <a:rPr lang="cs-CZ"/>
            <a:t>veřejná obchodní spol. (v. o. s.)</a:t>
          </a:r>
        </a:p>
      </dgm:t>
    </dgm:pt>
    <dgm:pt modelId="{AEBEF5AC-1016-4765-8AA0-467D004DDC22}" type="parTrans" cxnId="{82DE6033-CE48-4D53-913E-480DEE005055}">
      <dgm:prSet/>
      <dgm:spPr/>
      <dgm:t>
        <a:bodyPr/>
        <a:lstStyle/>
        <a:p>
          <a:endParaRPr lang="cs-CZ"/>
        </a:p>
      </dgm:t>
    </dgm:pt>
    <dgm:pt modelId="{4369A4E5-1D8D-44D7-8C37-DC7778F3AA5E}" type="sibTrans" cxnId="{82DE6033-CE48-4D53-913E-480DEE005055}">
      <dgm:prSet/>
      <dgm:spPr/>
      <dgm:t>
        <a:bodyPr/>
        <a:lstStyle/>
        <a:p>
          <a:endParaRPr lang="cs-CZ"/>
        </a:p>
      </dgm:t>
    </dgm:pt>
    <dgm:pt modelId="{5EBFD907-2FD9-42F5-9C28-03DCC172ABBC}">
      <dgm:prSet phldrT="[Text]"/>
      <dgm:spPr/>
      <dgm:t>
        <a:bodyPr/>
        <a:lstStyle/>
        <a:p>
          <a:r>
            <a:rPr lang="cs-CZ"/>
            <a:t>komanditní spol. </a:t>
          </a:r>
        </a:p>
        <a:p>
          <a:r>
            <a:rPr lang="cs-CZ"/>
            <a:t>(k. s.) </a:t>
          </a:r>
        </a:p>
        <a:p>
          <a:r>
            <a:rPr lang="cs-CZ" i="1">
              <a:solidFill>
                <a:srgbClr val="FF0000"/>
              </a:solidFill>
            </a:rPr>
            <a:t>je přechodová</a:t>
          </a:r>
        </a:p>
      </dgm:t>
    </dgm:pt>
    <dgm:pt modelId="{61385ECA-7F36-4EFC-9B95-02059B089786}" type="parTrans" cxnId="{E368372A-9834-4BD6-B00C-061E9713DB69}">
      <dgm:prSet/>
      <dgm:spPr>
        <a:ln>
          <a:prstDash val="sysDot"/>
        </a:ln>
      </dgm:spPr>
      <dgm:t>
        <a:bodyPr/>
        <a:lstStyle/>
        <a:p>
          <a:endParaRPr lang="cs-CZ"/>
        </a:p>
      </dgm:t>
    </dgm:pt>
    <dgm:pt modelId="{CC25E4A9-3A9B-4F48-8D1B-FC2177EC2743}" type="sibTrans" cxnId="{E368372A-9834-4BD6-B00C-061E9713DB69}">
      <dgm:prSet/>
      <dgm:spPr/>
      <dgm:t>
        <a:bodyPr/>
        <a:lstStyle/>
        <a:p>
          <a:endParaRPr lang="cs-CZ"/>
        </a:p>
      </dgm:t>
    </dgm:pt>
    <dgm:pt modelId="{952AD901-3E05-4911-8E83-C822D9EC80E9}">
      <dgm:prSet phldrT="[Text]" custT="1"/>
      <dgm:spPr/>
      <dgm:t>
        <a:bodyPr/>
        <a:lstStyle/>
        <a:p>
          <a:r>
            <a:rPr lang="cs-CZ" sz="2000" baseline="0">
              <a:solidFill>
                <a:srgbClr val="FF0000"/>
              </a:solidFill>
            </a:rPr>
            <a:t>kapitálové</a:t>
          </a:r>
        </a:p>
      </dgm:t>
    </dgm:pt>
    <dgm:pt modelId="{220DBC52-5B5C-4B1C-9DA4-DB1543545177}" type="parTrans" cxnId="{55F2E547-EB7F-4C3A-B32A-6B554522BE3B}">
      <dgm:prSet/>
      <dgm:spPr/>
      <dgm:t>
        <a:bodyPr/>
        <a:lstStyle/>
        <a:p>
          <a:endParaRPr lang="cs-CZ"/>
        </a:p>
      </dgm:t>
    </dgm:pt>
    <dgm:pt modelId="{E6EDDEBC-D095-4258-9E81-E17AF36E888A}" type="sibTrans" cxnId="{55F2E547-EB7F-4C3A-B32A-6B554522BE3B}">
      <dgm:prSet/>
      <dgm:spPr/>
      <dgm:t>
        <a:bodyPr/>
        <a:lstStyle/>
        <a:p>
          <a:endParaRPr lang="cs-CZ"/>
        </a:p>
      </dgm:t>
    </dgm:pt>
    <dgm:pt modelId="{984B9EC3-1A14-4CE1-B17A-8F2EC583B042}">
      <dgm:prSet phldrT="[Text]"/>
      <dgm:spPr/>
      <dgm:t>
        <a:bodyPr/>
        <a:lstStyle/>
        <a:p>
          <a:r>
            <a:rPr lang="cs-CZ"/>
            <a:t>společnost s ručením omezeným</a:t>
          </a:r>
        </a:p>
        <a:p>
          <a:r>
            <a:rPr lang="cs-CZ"/>
            <a:t>(s. r. o.)</a:t>
          </a:r>
        </a:p>
      </dgm:t>
    </dgm:pt>
    <dgm:pt modelId="{7F33633D-72F1-41C5-B48A-B89EDB69B4FF}" type="parTrans" cxnId="{31DC87D9-735E-49C7-AAE8-E773A7BC44D4}">
      <dgm:prSet/>
      <dgm:spPr/>
      <dgm:t>
        <a:bodyPr/>
        <a:lstStyle/>
        <a:p>
          <a:endParaRPr lang="cs-CZ"/>
        </a:p>
      </dgm:t>
    </dgm:pt>
    <dgm:pt modelId="{DF3CB67B-1681-4636-B3CD-49B318AE364A}" type="sibTrans" cxnId="{31DC87D9-735E-49C7-AAE8-E773A7BC44D4}">
      <dgm:prSet/>
      <dgm:spPr/>
      <dgm:t>
        <a:bodyPr/>
        <a:lstStyle/>
        <a:p>
          <a:endParaRPr lang="cs-CZ"/>
        </a:p>
      </dgm:t>
    </dgm:pt>
    <dgm:pt modelId="{481F4C29-55F4-4C98-BDFF-7C96C2AF78AD}">
      <dgm:prSet phldrT="[Text]"/>
      <dgm:spPr/>
      <dgm:t>
        <a:bodyPr/>
        <a:lstStyle/>
        <a:p>
          <a:r>
            <a:rPr lang="cs-CZ"/>
            <a:t>akciová společnost </a:t>
          </a:r>
        </a:p>
        <a:p>
          <a:r>
            <a:rPr lang="cs-CZ"/>
            <a:t>(a. s.)</a:t>
          </a:r>
        </a:p>
      </dgm:t>
    </dgm:pt>
    <dgm:pt modelId="{EC92767B-05E6-48CF-BF39-093857A03C40}" type="parTrans" cxnId="{B578E12C-6BEE-4817-9F2F-F615337C5FE1}">
      <dgm:prSet/>
      <dgm:spPr/>
      <dgm:t>
        <a:bodyPr/>
        <a:lstStyle/>
        <a:p>
          <a:endParaRPr lang="cs-CZ"/>
        </a:p>
      </dgm:t>
    </dgm:pt>
    <dgm:pt modelId="{D69BC3A8-262F-430E-BB22-69B4B3869C2E}" type="sibTrans" cxnId="{B578E12C-6BEE-4817-9F2F-F615337C5FE1}">
      <dgm:prSet/>
      <dgm:spPr/>
      <dgm:t>
        <a:bodyPr/>
        <a:lstStyle/>
        <a:p>
          <a:endParaRPr lang="cs-CZ"/>
        </a:p>
      </dgm:t>
    </dgm:pt>
    <dgm:pt modelId="{596E8114-BFB3-4F58-AF5C-37BE7A8D77AD}" type="pres">
      <dgm:prSet presAssocID="{B8C90176-5463-4F4F-8248-0620F48591D3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D172F027-5DB8-48FE-94A2-EC70283FBBDD}" type="pres">
      <dgm:prSet presAssocID="{602295B4-927E-4C80-ADB2-33DE1C11430E}" presName="root1" presStyleCnt="0"/>
      <dgm:spPr/>
    </dgm:pt>
    <dgm:pt modelId="{A543910D-1B48-4606-99B7-3EBA46CD68BF}" type="pres">
      <dgm:prSet presAssocID="{602295B4-927E-4C80-ADB2-33DE1C11430E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A4C4B6DA-5402-42DB-AD46-CE8EA59021D8}" type="pres">
      <dgm:prSet presAssocID="{602295B4-927E-4C80-ADB2-33DE1C11430E}" presName="level2hierChild" presStyleCnt="0"/>
      <dgm:spPr/>
    </dgm:pt>
    <dgm:pt modelId="{B700FEB1-356E-441D-A21A-564F2305A5D6}" type="pres">
      <dgm:prSet presAssocID="{8DC44E7F-5336-4444-BD09-31FA335B79D8}" presName="conn2-1" presStyleLbl="parChTrans1D2" presStyleIdx="0" presStyleCnt="2"/>
      <dgm:spPr/>
      <dgm:t>
        <a:bodyPr/>
        <a:lstStyle/>
        <a:p>
          <a:endParaRPr lang="cs-CZ"/>
        </a:p>
      </dgm:t>
    </dgm:pt>
    <dgm:pt modelId="{48CACF5D-9C91-47E5-9355-B0E0419BF20B}" type="pres">
      <dgm:prSet presAssocID="{8DC44E7F-5336-4444-BD09-31FA335B79D8}" presName="connTx" presStyleLbl="parChTrans1D2" presStyleIdx="0" presStyleCnt="2"/>
      <dgm:spPr/>
      <dgm:t>
        <a:bodyPr/>
        <a:lstStyle/>
        <a:p>
          <a:endParaRPr lang="cs-CZ"/>
        </a:p>
      </dgm:t>
    </dgm:pt>
    <dgm:pt modelId="{0853C7AC-E275-4D1D-9207-86AE82A584B4}" type="pres">
      <dgm:prSet presAssocID="{7D0BC502-A22D-4CC8-97B0-E8F6FC623F43}" presName="root2" presStyleCnt="0"/>
      <dgm:spPr/>
    </dgm:pt>
    <dgm:pt modelId="{EB07F31B-2DA7-402C-97B2-3E390DCB39CB}" type="pres">
      <dgm:prSet presAssocID="{7D0BC502-A22D-4CC8-97B0-E8F6FC623F43}" presName="LevelTwoTextNode" presStyleLbl="node2" presStyleIdx="0" presStyleCnt="2" custLinFactNeighborX="-7136" custLinFactNeighborY="95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32FF37CA-79F9-4A5F-B5A3-4DD0887C370E}" type="pres">
      <dgm:prSet presAssocID="{7D0BC502-A22D-4CC8-97B0-E8F6FC623F43}" presName="level3hierChild" presStyleCnt="0"/>
      <dgm:spPr/>
    </dgm:pt>
    <dgm:pt modelId="{D080BA5B-3B91-492B-B9B9-2ABF07606D6A}" type="pres">
      <dgm:prSet presAssocID="{AEBEF5AC-1016-4765-8AA0-467D004DDC22}" presName="conn2-1" presStyleLbl="parChTrans1D3" presStyleIdx="0" presStyleCnt="4"/>
      <dgm:spPr/>
      <dgm:t>
        <a:bodyPr/>
        <a:lstStyle/>
        <a:p>
          <a:endParaRPr lang="cs-CZ"/>
        </a:p>
      </dgm:t>
    </dgm:pt>
    <dgm:pt modelId="{3B2300B8-2D3E-4611-9174-427A5E98E879}" type="pres">
      <dgm:prSet presAssocID="{AEBEF5AC-1016-4765-8AA0-467D004DDC22}" presName="connTx" presStyleLbl="parChTrans1D3" presStyleIdx="0" presStyleCnt="4"/>
      <dgm:spPr/>
      <dgm:t>
        <a:bodyPr/>
        <a:lstStyle/>
        <a:p>
          <a:endParaRPr lang="cs-CZ"/>
        </a:p>
      </dgm:t>
    </dgm:pt>
    <dgm:pt modelId="{E5B2F685-F936-4514-B817-70A5812B01DD}" type="pres">
      <dgm:prSet presAssocID="{AA7C9898-DF60-4D50-911D-92D9C5F85765}" presName="root2" presStyleCnt="0"/>
      <dgm:spPr/>
    </dgm:pt>
    <dgm:pt modelId="{9F9FDADF-9FB9-4DD8-B385-8F10BA0F34DF}" type="pres">
      <dgm:prSet presAssocID="{AA7C9898-DF60-4D50-911D-92D9C5F85765}" presName="LevelTwoTextNode" presStyleLbl="node3" presStyleIdx="0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2E7BE351-D377-436E-A568-7A2E1506E0B8}" type="pres">
      <dgm:prSet presAssocID="{AA7C9898-DF60-4D50-911D-92D9C5F85765}" presName="level3hierChild" presStyleCnt="0"/>
      <dgm:spPr/>
    </dgm:pt>
    <dgm:pt modelId="{F18BA509-3EDE-4F41-934C-7595F9680D07}" type="pres">
      <dgm:prSet presAssocID="{61385ECA-7F36-4EFC-9B95-02059B089786}" presName="conn2-1" presStyleLbl="parChTrans1D3" presStyleIdx="1" presStyleCnt="4"/>
      <dgm:spPr/>
      <dgm:t>
        <a:bodyPr/>
        <a:lstStyle/>
        <a:p>
          <a:endParaRPr lang="cs-CZ"/>
        </a:p>
      </dgm:t>
    </dgm:pt>
    <dgm:pt modelId="{448D768D-0DD1-4C72-8100-AC0EE499F569}" type="pres">
      <dgm:prSet presAssocID="{61385ECA-7F36-4EFC-9B95-02059B089786}" presName="connTx" presStyleLbl="parChTrans1D3" presStyleIdx="1" presStyleCnt="4"/>
      <dgm:spPr/>
      <dgm:t>
        <a:bodyPr/>
        <a:lstStyle/>
        <a:p>
          <a:endParaRPr lang="cs-CZ"/>
        </a:p>
      </dgm:t>
    </dgm:pt>
    <dgm:pt modelId="{30D3F6D1-EEB2-4340-84D1-6D3C3E82FCFC}" type="pres">
      <dgm:prSet presAssocID="{5EBFD907-2FD9-42F5-9C28-03DCC172ABBC}" presName="root2" presStyleCnt="0"/>
      <dgm:spPr/>
    </dgm:pt>
    <dgm:pt modelId="{2750789A-FDBF-43BA-BFF2-77DD84EA0BFF}" type="pres">
      <dgm:prSet presAssocID="{5EBFD907-2FD9-42F5-9C28-03DCC172ABBC}" presName="LevelTwoTextNode" presStyleLbl="node3" presStyleIdx="1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06B39529-CC1D-4FE3-B3E4-B43932AAD62E}" type="pres">
      <dgm:prSet presAssocID="{5EBFD907-2FD9-42F5-9C28-03DCC172ABBC}" presName="level3hierChild" presStyleCnt="0"/>
      <dgm:spPr/>
    </dgm:pt>
    <dgm:pt modelId="{721331A7-7328-4A04-AD1B-55699F2DA87C}" type="pres">
      <dgm:prSet presAssocID="{220DBC52-5B5C-4B1C-9DA4-DB1543545177}" presName="conn2-1" presStyleLbl="parChTrans1D2" presStyleIdx="1" presStyleCnt="2"/>
      <dgm:spPr/>
      <dgm:t>
        <a:bodyPr/>
        <a:lstStyle/>
        <a:p>
          <a:endParaRPr lang="cs-CZ"/>
        </a:p>
      </dgm:t>
    </dgm:pt>
    <dgm:pt modelId="{265CF474-4396-4727-8AD8-E768B831F940}" type="pres">
      <dgm:prSet presAssocID="{220DBC52-5B5C-4B1C-9DA4-DB1543545177}" presName="connTx" presStyleLbl="parChTrans1D2" presStyleIdx="1" presStyleCnt="2"/>
      <dgm:spPr/>
      <dgm:t>
        <a:bodyPr/>
        <a:lstStyle/>
        <a:p>
          <a:endParaRPr lang="cs-CZ"/>
        </a:p>
      </dgm:t>
    </dgm:pt>
    <dgm:pt modelId="{2289F69B-EC5C-4A2B-BDD1-1E8DB13D8FB4}" type="pres">
      <dgm:prSet presAssocID="{952AD901-3E05-4911-8E83-C822D9EC80E9}" presName="root2" presStyleCnt="0"/>
      <dgm:spPr/>
    </dgm:pt>
    <dgm:pt modelId="{8C2C29D5-C7EB-4342-B19C-1F9E715ABD0E}" type="pres">
      <dgm:prSet presAssocID="{952AD901-3E05-4911-8E83-C822D9EC80E9}" presName="LevelTwoTextNode" presStyleLbl="node2" presStyleIdx="1" presStyleCnt="2" custLinFactNeighborX="-7136" custLinFactNeighborY="95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67FB62B-C8C6-426B-BF04-9E99CB24AF02}" type="pres">
      <dgm:prSet presAssocID="{952AD901-3E05-4911-8E83-C822D9EC80E9}" presName="level3hierChild" presStyleCnt="0"/>
      <dgm:spPr/>
    </dgm:pt>
    <dgm:pt modelId="{2EF2C36B-266B-4524-A5E1-CC1C38A9AE27}" type="pres">
      <dgm:prSet presAssocID="{7F33633D-72F1-41C5-B48A-B89EDB69B4FF}" presName="conn2-1" presStyleLbl="parChTrans1D3" presStyleIdx="2" presStyleCnt="4"/>
      <dgm:spPr/>
      <dgm:t>
        <a:bodyPr/>
        <a:lstStyle/>
        <a:p>
          <a:endParaRPr lang="cs-CZ"/>
        </a:p>
      </dgm:t>
    </dgm:pt>
    <dgm:pt modelId="{30F9A884-F756-4BC3-8352-E57AFB9774ED}" type="pres">
      <dgm:prSet presAssocID="{7F33633D-72F1-41C5-B48A-B89EDB69B4FF}" presName="connTx" presStyleLbl="parChTrans1D3" presStyleIdx="2" presStyleCnt="4"/>
      <dgm:spPr/>
      <dgm:t>
        <a:bodyPr/>
        <a:lstStyle/>
        <a:p>
          <a:endParaRPr lang="cs-CZ"/>
        </a:p>
      </dgm:t>
    </dgm:pt>
    <dgm:pt modelId="{2AC58607-46C5-4FEA-A3C7-B5D735CAE7F1}" type="pres">
      <dgm:prSet presAssocID="{984B9EC3-1A14-4CE1-B17A-8F2EC583B042}" presName="root2" presStyleCnt="0"/>
      <dgm:spPr/>
    </dgm:pt>
    <dgm:pt modelId="{8102DC20-1978-4209-B064-3E9046F3A8AE}" type="pres">
      <dgm:prSet presAssocID="{984B9EC3-1A14-4CE1-B17A-8F2EC583B042}" presName="LevelTwoTextNode" presStyleLbl="node3" presStyleIdx="2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DAE2522C-45C0-4347-AF5B-BB99D449AD1D}" type="pres">
      <dgm:prSet presAssocID="{984B9EC3-1A14-4CE1-B17A-8F2EC583B042}" presName="level3hierChild" presStyleCnt="0"/>
      <dgm:spPr/>
    </dgm:pt>
    <dgm:pt modelId="{A2CB9438-1295-4E82-8F3A-C9FB1E22E4EA}" type="pres">
      <dgm:prSet presAssocID="{EC92767B-05E6-48CF-BF39-093857A03C40}" presName="conn2-1" presStyleLbl="parChTrans1D3" presStyleIdx="3" presStyleCnt="4"/>
      <dgm:spPr/>
      <dgm:t>
        <a:bodyPr/>
        <a:lstStyle/>
        <a:p>
          <a:endParaRPr lang="cs-CZ"/>
        </a:p>
      </dgm:t>
    </dgm:pt>
    <dgm:pt modelId="{171D4110-09C9-4688-9651-27BF080A2200}" type="pres">
      <dgm:prSet presAssocID="{EC92767B-05E6-48CF-BF39-093857A03C40}" presName="connTx" presStyleLbl="parChTrans1D3" presStyleIdx="3" presStyleCnt="4"/>
      <dgm:spPr/>
      <dgm:t>
        <a:bodyPr/>
        <a:lstStyle/>
        <a:p>
          <a:endParaRPr lang="cs-CZ"/>
        </a:p>
      </dgm:t>
    </dgm:pt>
    <dgm:pt modelId="{C3FBBAE1-8CE5-4945-B200-073654650956}" type="pres">
      <dgm:prSet presAssocID="{481F4C29-55F4-4C98-BDFF-7C96C2AF78AD}" presName="root2" presStyleCnt="0"/>
      <dgm:spPr/>
    </dgm:pt>
    <dgm:pt modelId="{5765A5FD-FA7A-432B-8995-29BD4270A308}" type="pres">
      <dgm:prSet presAssocID="{481F4C29-55F4-4C98-BDFF-7C96C2AF78AD}" presName="LevelTwoTextNode" presStyleLbl="node3" presStyleIdx="3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3D0568B-6D9D-443D-A5D5-BFF7F1609A70}" type="pres">
      <dgm:prSet presAssocID="{481F4C29-55F4-4C98-BDFF-7C96C2AF78AD}" presName="level3hierChild" presStyleCnt="0"/>
      <dgm:spPr/>
    </dgm:pt>
  </dgm:ptLst>
  <dgm:cxnLst>
    <dgm:cxn modelId="{31DC87D9-735E-49C7-AAE8-E773A7BC44D4}" srcId="{952AD901-3E05-4911-8E83-C822D9EC80E9}" destId="{984B9EC3-1A14-4CE1-B17A-8F2EC583B042}" srcOrd="0" destOrd="0" parTransId="{7F33633D-72F1-41C5-B48A-B89EDB69B4FF}" sibTransId="{DF3CB67B-1681-4636-B3CD-49B318AE364A}"/>
    <dgm:cxn modelId="{5D2308B6-6428-46C1-973E-CE37F43694BB}" type="presOf" srcId="{8DC44E7F-5336-4444-BD09-31FA335B79D8}" destId="{48CACF5D-9C91-47E5-9355-B0E0419BF20B}" srcOrd="1" destOrd="0" presId="urn:microsoft.com/office/officeart/2005/8/layout/hierarchy2"/>
    <dgm:cxn modelId="{ACC25EEA-9BA9-46E4-9A37-E9FC9EA9B2FC}" type="presOf" srcId="{602295B4-927E-4C80-ADB2-33DE1C11430E}" destId="{A543910D-1B48-4606-99B7-3EBA46CD68BF}" srcOrd="0" destOrd="0" presId="urn:microsoft.com/office/officeart/2005/8/layout/hierarchy2"/>
    <dgm:cxn modelId="{55F2E547-EB7F-4C3A-B32A-6B554522BE3B}" srcId="{602295B4-927E-4C80-ADB2-33DE1C11430E}" destId="{952AD901-3E05-4911-8E83-C822D9EC80E9}" srcOrd="1" destOrd="0" parTransId="{220DBC52-5B5C-4B1C-9DA4-DB1543545177}" sibTransId="{E6EDDEBC-D095-4258-9E81-E17AF36E888A}"/>
    <dgm:cxn modelId="{A695AE12-CEA9-4532-825A-BA32E227A1DE}" type="presOf" srcId="{5EBFD907-2FD9-42F5-9C28-03DCC172ABBC}" destId="{2750789A-FDBF-43BA-BFF2-77DD84EA0BFF}" srcOrd="0" destOrd="0" presId="urn:microsoft.com/office/officeart/2005/8/layout/hierarchy2"/>
    <dgm:cxn modelId="{BC2E4B71-BF7C-4D69-B5A1-F1EB1673CB6C}" type="presOf" srcId="{984B9EC3-1A14-4CE1-B17A-8F2EC583B042}" destId="{8102DC20-1978-4209-B064-3E9046F3A8AE}" srcOrd="0" destOrd="0" presId="urn:microsoft.com/office/officeart/2005/8/layout/hierarchy2"/>
    <dgm:cxn modelId="{5D6BA1BB-DA3F-463C-9FB0-451ADF605009}" srcId="{602295B4-927E-4C80-ADB2-33DE1C11430E}" destId="{7D0BC502-A22D-4CC8-97B0-E8F6FC623F43}" srcOrd="0" destOrd="0" parTransId="{8DC44E7F-5336-4444-BD09-31FA335B79D8}" sibTransId="{9F831571-6FCC-4D32-9BBB-E7E50002E925}"/>
    <dgm:cxn modelId="{1DC67074-0351-445D-ADE7-07DC2193AE92}" type="presOf" srcId="{220DBC52-5B5C-4B1C-9DA4-DB1543545177}" destId="{265CF474-4396-4727-8AD8-E768B831F940}" srcOrd="1" destOrd="0" presId="urn:microsoft.com/office/officeart/2005/8/layout/hierarchy2"/>
    <dgm:cxn modelId="{BF4224A1-51BE-49FA-AF4A-E6E8E7E9C6AB}" type="presOf" srcId="{EC92767B-05E6-48CF-BF39-093857A03C40}" destId="{A2CB9438-1295-4E82-8F3A-C9FB1E22E4EA}" srcOrd="0" destOrd="0" presId="urn:microsoft.com/office/officeart/2005/8/layout/hierarchy2"/>
    <dgm:cxn modelId="{64AF0B59-C970-41F2-B275-61391E1A9D3A}" type="presOf" srcId="{7F33633D-72F1-41C5-B48A-B89EDB69B4FF}" destId="{2EF2C36B-266B-4524-A5E1-CC1C38A9AE27}" srcOrd="0" destOrd="0" presId="urn:microsoft.com/office/officeart/2005/8/layout/hierarchy2"/>
    <dgm:cxn modelId="{E10FC57F-89AE-409F-8EA8-EF5A76DAF4B5}" srcId="{B8C90176-5463-4F4F-8248-0620F48591D3}" destId="{602295B4-927E-4C80-ADB2-33DE1C11430E}" srcOrd="0" destOrd="0" parTransId="{8A563D1F-9B45-439B-BACD-DCC04639D338}" sibTransId="{539E9037-984F-4F10-98BD-648C67F80FD3}"/>
    <dgm:cxn modelId="{6900DAAC-EB4B-4688-8283-F68D3A407E09}" type="presOf" srcId="{AA7C9898-DF60-4D50-911D-92D9C5F85765}" destId="{9F9FDADF-9FB9-4DD8-B385-8F10BA0F34DF}" srcOrd="0" destOrd="0" presId="urn:microsoft.com/office/officeart/2005/8/layout/hierarchy2"/>
    <dgm:cxn modelId="{866ED0EA-CAB5-4E68-B171-BEEAB4C8FAC9}" type="presOf" srcId="{61385ECA-7F36-4EFC-9B95-02059B089786}" destId="{F18BA509-3EDE-4F41-934C-7595F9680D07}" srcOrd="0" destOrd="0" presId="urn:microsoft.com/office/officeart/2005/8/layout/hierarchy2"/>
    <dgm:cxn modelId="{B578E12C-6BEE-4817-9F2F-F615337C5FE1}" srcId="{952AD901-3E05-4911-8E83-C822D9EC80E9}" destId="{481F4C29-55F4-4C98-BDFF-7C96C2AF78AD}" srcOrd="1" destOrd="0" parTransId="{EC92767B-05E6-48CF-BF39-093857A03C40}" sibTransId="{D69BC3A8-262F-430E-BB22-69B4B3869C2E}"/>
    <dgm:cxn modelId="{82DE6033-CE48-4D53-913E-480DEE005055}" srcId="{7D0BC502-A22D-4CC8-97B0-E8F6FC623F43}" destId="{AA7C9898-DF60-4D50-911D-92D9C5F85765}" srcOrd="0" destOrd="0" parTransId="{AEBEF5AC-1016-4765-8AA0-467D004DDC22}" sibTransId="{4369A4E5-1D8D-44D7-8C37-DC7778F3AA5E}"/>
    <dgm:cxn modelId="{6E1E8FAA-F0A3-4E6B-A6CE-2DAB0CAE7664}" type="presOf" srcId="{220DBC52-5B5C-4B1C-9DA4-DB1543545177}" destId="{721331A7-7328-4A04-AD1B-55699F2DA87C}" srcOrd="0" destOrd="0" presId="urn:microsoft.com/office/officeart/2005/8/layout/hierarchy2"/>
    <dgm:cxn modelId="{5DE88539-3BD7-4720-A20E-631FDD8896D1}" type="presOf" srcId="{8DC44E7F-5336-4444-BD09-31FA335B79D8}" destId="{B700FEB1-356E-441D-A21A-564F2305A5D6}" srcOrd="0" destOrd="0" presId="urn:microsoft.com/office/officeart/2005/8/layout/hierarchy2"/>
    <dgm:cxn modelId="{45D8EED3-2568-44F5-BC75-3AFDF1F49DEF}" type="presOf" srcId="{7F33633D-72F1-41C5-B48A-B89EDB69B4FF}" destId="{30F9A884-F756-4BC3-8352-E57AFB9774ED}" srcOrd="1" destOrd="0" presId="urn:microsoft.com/office/officeart/2005/8/layout/hierarchy2"/>
    <dgm:cxn modelId="{607FDD55-CA36-4559-A8CC-AD55D511B3C1}" type="presOf" srcId="{AEBEF5AC-1016-4765-8AA0-467D004DDC22}" destId="{D080BA5B-3B91-492B-B9B9-2ABF07606D6A}" srcOrd="0" destOrd="0" presId="urn:microsoft.com/office/officeart/2005/8/layout/hierarchy2"/>
    <dgm:cxn modelId="{7354F536-FA4C-4FC6-9187-6E6DA69D7463}" type="presOf" srcId="{EC92767B-05E6-48CF-BF39-093857A03C40}" destId="{171D4110-09C9-4688-9651-27BF080A2200}" srcOrd="1" destOrd="0" presId="urn:microsoft.com/office/officeart/2005/8/layout/hierarchy2"/>
    <dgm:cxn modelId="{F5A12A22-5528-4C4A-8E05-BA79EF86C089}" type="presOf" srcId="{B8C90176-5463-4F4F-8248-0620F48591D3}" destId="{596E8114-BFB3-4F58-AF5C-37BE7A8D77AD}" srcOrd="0" destOrd="0" presId="urn:microsoft.com/office/officeart/2005/8/layout/hierarchy2"/>
    <dgm:cxn modelId="{F001515C-F0F4-49AD-9AFE-73DD6AAD3BE0}" type="presOf" srcId="{AEBEF5AC-1016-4765-8AA0-467D004DDC22}" destId="{3B2300B8-2D3E-4611-9174-427A5E98E879}" srcOrd="1" destOrd="0" presId="urn:microsoft.com/office/officeart/2005/8/layout/hierarchy2"/>
    <dgm:cxn modelId="{E368372A-9834-4BD6-B00C-061E9713DB69}" srcId="{7D0BC502-A22D-4CC8-97B0-E8F6FC623F43}" destId="{5EBFD907-2FD9-42F5-9C28-03DCC172ABBC}" srcOrd="1" destOrd="0" parTransId="{61385ECA-7F36-4EFC-9B95-02059B089786}" sibTransId="{CC25E4A9-3A9B-4F48-8D1B-FC2177EC2743}"/>
    <dgm:cxn modelId="{D42ED122-1EA1-4107-80D9-552CF812EBF2}" type="presOf" srcId="{481F4C29-55F4-4C98-BDFF-7C96C2AF78AD}" destId="{5765A5FD-FA7A-432B-8995-29BD4270A308}" srcOrd="0" destOrd="0" presId="urn:microsoft.com/office/officeart/2005/8/layout/hierarchy2"/>
    <dgm:cxn modelId="{7E1EA54E-1E8B-4F41-AA61-F078A02DA649}" type="presOf" srcId="{7D0BC502-A22D-4CC8-97B0-E8F6FC623F43}" destId="{EB07F31B-2DA7-402C-97B2-3E390DCB39CB}" srcOrd="0" destOrd="0" presId="urn:microsoft.com/office/officeart/2005/8/layout/hierarchy2"/>
    <dgm:cxn modelId="{39D394C3-A4D4-48C9-BE4D-187123150154}" type="presOf" srcId="{61385ECA-7F36-4EFC-9B95-02059B089786}" destId="{448D768D-0DD1-4C72-8100-AC0EE499F569}" srcOrd="1" destOrd="0" presId="urn:microsoft.com/office/officeart/2005/8/layout/hierarchy2"/>
    <dgm:cxn modelId="{9395F491-1210-4276-BB36-8A9A2A6EDE3F}" type="presOf" srcId="{952AD901-3E05-4911-8E83-C822D9EC80E9}" destId="{8C2C29D5-C7EB-4342-B19C-1F9E715ABD0E}" srcOrd="0" destOrd="0" presId="urn:microsoft.com/office/officeart/2005/8/layout/hierarchy2"/>
    <dgm:cxn modelId="{173E0A81-8AEE-44AB-97A7-196833C1BB5C}" type="presParOf" srcId="{596E8114-BFB3-4F58-AF5C-37BE7A8D77AD}" destId="{D172F027-5DB8-48FE-94A2-EC70283FBBDD}" srcOrd="0" destOrd="0" presId="urn:microsoft.com/office/officeart/2005/8/layout/hierarchy2"/>
    <dgm:cxn modelId="{06FC47AE-C722-490E-9FEE-266AD8C191AC}" type="presParOf" srcId="{D172F027-5DB8-48FE-94A2-EC70283FBBDD}" destId="{A543910D-1B48-4606-99B7-3EBA46CD68BF}" srcOrd="0" destOrd="0" presId="urn:microsoft.com/office/officeart/2005/8/layout/hierarchy2"/>
    <dgm:cxn modelId="{BBD630C1-73CD-4AA7-A311-11CD0C073135}" type="presParOf" srcId="{D172F027-5DB8-48FE-94A2-EC70283FBBDD}" destId="{A4C4B6DA-5402-42DB-AD46-CE8EA59021D8}" srcOrd="1" destOrd="0" presId="urn:microsoft.com/office/officeart/2005/8/layout/hierarchy2"/>
    <dgm:cxn modelId="{906B3D41-4109-46A2-AA9C-E81BD96BF3A6}" type="presParOf" srcId="{A4C4B6DA-5402-42DB-AD46-CE8EA59021D8}" destId="{B700FEB1-356E-441D-A21A-564F2305A5D6}" srcOrd="0" destOrd="0" presId="urn:microsoft.com/office/officeart/2005/8/layout/hierarchy2"/>
    <dgm:cxn modelId="{007D2650-EE94-4800-A274-40ADD1B06271}" type="presParOf" srcId="{B700FEB1-356E-441D-A21A-564F2305A5D6}" destId="{48CACF5D-9C91-47E5-9355-B0E0419BF20B}" srcOrd="0" destOrd="0" presId="urn:microsoft.com/office/officeart/2005/8/layout/hierarchy2"/>
    <dgm:cxn modelId="{EE348B30-B6C0-477C-AA92-CB9EC6BBCC91}" type="presParOf" srcId="{A4C4B6DA-5402-42DB-AD46-CE8EA59021D8}" destId="{0853C7AC-E275-4D1D-9207-86AE82A584B4}" srcOrd="1" destOrd="0" presId="urn:microsoft.com/office/officeart/2005/8/layout/hierarchy2"/>
    <dgm:cxn modelId="{54E90F86-00AC-4EF3-BD4D-18BA60D96CB1}" type="presParOf" srcId="{0853C7AC-E275-4D1D-9207-86AE82A584B4}" destId="{EB07F31B-2DA7-402C-97B2-3E390DCB39CB}" srcOrd="0" destOrd="0" presId="urn:microsoft.com/office/officeart/2005/8/layout/hierarchy2"/>
    <dgm:cxn modelId="{04116891-3193-46E7-9E31-D0A7887B9112}" type="presParOf" srcId="{0853C7AC-E275-4D1D-9207-86AE82A584B4}" destId="{32FF37CA-79F9-4A5F-B5A3-4DD0887C370E}" srcOrd="1" destOrd="0" presId="urn:microsoft.com/office/officeart/2005/8/layout/hierarchy2"/>
    <dgm:cxn modelId="{B8B3611B-D83D-4442-A822-FAA4E5646D1E}" type="presParOf" srcId="{32FF37CA-79F9-4A5F-B5A3-4DD0887C370E}" destId="{D080BA5B-3B91-492B-B9B9-2ABF07606D6A}" srcOrd="0" destOrd="0" presId="urn:microsoft.com/office/officeart/2005/8/layout/hierarchy2"/>
    <dgm:cxn modelId="{3835FCAA-06F9-4E6F-BECE-FA36308A5B5B}" type="presParOf" srcId="{D080BA5B-3B91-492B-B9B9-2ABF07606D6A}" destId="{3B2300B8-2D3E-4611-9174-427A5E98E879}" srcOrd="0" destOrd="0" presId="urn:microsoft.com/office/officeart/2005/8/layout/hierarchy2"/>
    <dgm:cxn modelId="{D7D75011-A9F6-4F91-AF68-73A2AC2DA7A3}" type="presParOf" srcId="{32FF37CA-79F9-4A5F-B5A3-4DD0887C370E}" destId="{E5B2F685-F936-4514-B817-70A5812B01DD}" srcOrd="1" destOrd="0" presId="urn:microsoft.com/office/officeart/2005/8/layout/hierarchy2"/>
    <dgm:cxn modelId="{AE04123E-618A-4966-AEFB-763735546079}" type="presParOf" srcId="{E5B2F685-F936-4514-B817-70A5812B01DD}" destId="{9F9FDADF-9FB9-4DD8-B385-8F10BA0F34DF}" srcOrd="0" destOrd="0" presId="urn:microsoft.com/office/officeart/2005/8/layout/hierarchy2"/>
    <dgm:cxn modelId="{0B77C3C1-EB05-45C9-BAB0-1524A5E5FF5C}" type="presParOf" srcId="{E5B2F685-F936-4514-B817-70A5812B01DD}" destId="{2E7BE351-D377-436E-A568-7A2E1506E0B8}" srcOrd="1" destOrd="0" presId="urn:microsoft.com/office/officeart/2005/8/layout/hierarchy2"/>
    <dgm:cxn modelId="{C1887D36-9856-4EAC-9BDF-F8A1DCE56C3A}" type="presParOf" srcId="{32FF37CA-79F9-4A5F-B5A3-4DD0887C370E}" destId="{F18BA509-3EDE-4F41-934C-7595F9680D07}" srcOrd="2" destOrd="0" presId="urn:microsoft.com/office/officeart/2005/8/layout/hierarchy2"/>
    <dgm:cxn modelId="{A2555355-D54A-4147-9560-629872A6C31B}" type="presParOf" srcId="{F18BA509-3EDE-4F41-934C-7595F9680D07}" destId="{448D768D-0DD1-4C72-8100-AC0EE499F569}" srcOrd="0" destOrd="0" presId="urn:microsoft.com/office/officeart/2005/8/layout/hierarchy2"/>
    <dgm:cxn modelId="{8B84DBFF-4C78-4BB0-9BF6-56292A70259C}" type="presParOf" srcId="{32FF37CA-79F9-4A5F-B5A3-4DD0887C370E}" destId="{30D3F6D1-EEB2-4340-84D1-6D3C3E82FCFC}" srcOrd="3" destOrd="0" presId="urn:microsoft.com/office/officeart/2005/8/layout/hierarchy2"/>
    <dgm:cxn modelId="{57CC944B-D282-4413-9AE7-777B91746238}" type="presParOf" srcId="{30D3F6D1-EEB2-4340-84D1-6D3C3E82FCFC}" destId="{2750789A-FDBF-43BA-BFF2-77DD84EA0BFF}" srcOrd="0" destOrd="0" presId="urn:microsoft.com/office/officeart/2005/8/layout/hierarchy2"/>
    <dgm:cxn modelId="{63EB49A8-6DA8-43AC-953D-080A42CBCAD4}" type="presParOf" srcId="{30D3F6D1-EEB2-4340-84D1-6D3C3E82FCFC}" destId="{06B39529-CC1D-4FE3-B3E4-B43932AAD62E}" srcOrd="1" destOrd="0" presId="urn:microsoft.com/office/officeart/2005/8/layout/hierarchy2"/>
    <dgm:cxn modelId="{15797A28-BDF5-45F2-BE88-8B4A7EDCA166}" type="presParOf" srcId="{A4C4B6DA-5402-42DB-AD46-CE8EA59021D8}" destId="{721331A7-7328-4A04-AD1B-55699F2DA87C}" srcOrd="2" destOrd="0" presId="urn:microsoft.com/office/officeart/2005/8/layout/hierarchy2"/>
    <dgm:cxn modelId="{A6815919-1B9B-44ED-8884-D47CA394B81E}" type="presParOf" srcId="{721331A7-7328-4A04-AD1B-55699F2DA87C}" destId="{265CF474-4396-4727-8AD8-E768B831F940}" srcOrd="0" destOrd="0" presId="urn:microsoft.com/office/officeart/2005/8/layout/hierarchy2"/>
    <dgm:cxn modelId="{894A0920-21EA-4F43-9E67-5D872D0E3146}" type="presParOf" srcId="{A4C4B6DA-5402-42DB-AD46-CE8EA59021D8}" destId="{2289F69B-EC5C-4A2B-BDD1-1E8DB13D8FB4}" srcOrd="3" destOrd="0" presId="urn:microsoft.com/office/officeart/2005/8/layout/hierarchy2"/>
    <dgm:cxn modelId="{05D5C4C6-0A15-425A-BA5E-1D8D8739F172}" type="presParOf" srcId="{2289F69B-EC5C-4A2B-BDD1-1E8DB13D8FB4}" destId="{8C2C29D5-C7EB-4342-B19C-1F9E715ABD0E}" srcOrd="0" destOrd="0" presId="urn:microsoft.com/office/officeart/2005/8/layout/hierarchy2"/>
    <dgm:cxn modelId="{00C18024-64A9-4124-9A43-DA32F8608E55}" type="presParOf" srcId="{2289F69B-EC5C-4A2B-BDD1-1E8DB13D8FB4}" destId="{767FB62B-C8C6-426B-BF04-9E99CB24AF02}" srcOrd="1" destOrd="0" presId="urn:microsoft.com/office/officeart/2005/8/layout/hierarchy2"/>
    <dgm:cxn modelId="{77E0C764-5BEC-4141-9BD7-C2493435D974}" type="presParOf" srcId="{767FB62B-C8C6-426B-BF04-9E99CB24AF02}" destId="{2EF2C36B-266B-4524-A5E1-CC1C38A9AE27}" srcOrd="0" destOrd="0" presId="urn:microsoft.com/office/officeart/2005/8/layout/hierarchy2"/>
    <dgm:cxn modelId="{AC784F7B-916C-47C1-8DE7-517C71D930C8}" type="presParOf" srcId="{2EF2C36B-266B-4524-A5E1-CC1C38A9AE27}" destId="{30F9A884-F756-4BC3-8352-E57AFB9774ED}" srcOrd="0" destOrd="0" presId="urn:microsoft.com/office/officeart/2005/8/layout/hierarchy2"/>
    <dgm:cxn modelId="{C0E4B86C-9F22-4824-8E5A-4C0B20553D90}" type="presParOf" srcId="{767FB62B-C8C6-426B-BF04-9E99CB24AF02}" destId="{2AC58607-46C5-4FEA-A3C7-B5D735CAE7F1}" srcOrd="1" destOrd="0" presId="urn:microsoft.com/office/officeart/2005/8/layout/hierarchy2"/>
    <dgm:cxn modelId="{3409A516-D182-4FD7-A33D-EC0AB5D3CCA4}" type="presParOf" srcId="{2AC58607-46C5-4FEA-A3C7-B5D735CAE7F1}" destId="{8102DC20-1978-4209-B064-3E9046F3A8AE}" srcOrd="0" destOrd="0" presId="urn:microsoft.com/office/officeart/2005/8/layout/hierarchy2"/>
    <dgm:cxn modelId="{988A8E42-2008-4807-92A5-8632A2946007}" type="presParOf" srcId="{2AC58607-46C5-4FEA-A3C7-B5D735CAE7F1}" destId="{DAE2522C-45C0-4347-AF5B-BB99D449AD1D}" srcOrd="1" destOrd="0" presId="urn:microsoft.com/office/officeart/2005/8/layout/hierarchy2"/>
    <dgm:cxn modelId="{F8F1CC92-2F46-4F0D-B886-41A41E5A0D39}" type="presParOf" srcId="{767FB62B-C8C6-426B-BF04-9E99CB24AF02}" destId="{A2CB9438-1295-4E82-8F3A-C9FB1E22E4EA}" srcOrd="2" destOrd="0" presId="urn:microsoft.com/office/officeart/2005/8/layout/hierarchy2"/>
    <dgm:cxn modelId="{69AC4BB0-5CE8-47F5-A93E-DB454F3E800E}" type="presParOf" srcId="{A2CB9438-1295-4E82-8F3A-C9FB1E22E4EA}" destId="{171D4110-09C9-4688-9651-27BF080A2200}" srcOrd="0" destOrd="0" presId="urn:microsoft.com/office/officeart/2005/8/layout/hierarchy2"/>
    <dgm:cxn modelId="{5FE80783-244D-4175-B12A-2CDC96C03095}" type="presParOf" srcId="{767FB62B-C8C6-426B-BF04-9E99CB24AF02}" destId="{C3FBBAE1-8CE5-4945-B200-073654650956}" srcOrd="3" destOrd="0" presId="urn:microsoft.com/office/officeart/2005/8/layout/hierarchy2"/>
    <dgm:cxn modelId="{B9FA89AB-ADF5-42DE-BB4E-1FD6C7309CA1}" type="presParOf" srcId="{C3FBBAE1-8CE5-4945-B200-073654650956}" destId="{5765A5FD-FA7A-432B-8995-29BD4270A308}" srcOrd="0" destOrd="0" presId="urn:microsoft.com/office/officeart/2005/8/layout/hierarchy2"/>
    <dgm:cxn modelId="{1A39A0C2-385B-4A88-B6A1-09A7915CA7E6}" type="presParOf" srcId="{C3FBBAE1-8CE5-4945-B200-073654650956}" destId="{73D0568B-6D9D-443D-A5D5-BFF7F1609A70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3A8098B-F5FD-4B86-9B08-533362239DB8}">
      <dsp:nvSpPr>
        <dsp:cNvPr id="0" name=""/>
        <dsp:cNvSpPr/>
      </dsp:nvSpPr>
      <dsp:spPr>
        <a:xfrm>
          <a:off x="2309917" y="636744"/>
          <a:ext cx="784219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784219" y="45720"/>
              </a:lnTo>
              <a:lnTo>
                <a:pt x="784219" y="61435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5B7483C-878E-454C-8473-D2B620B39ACE}">
      <dsp:nvSpPr>
        <dsp:cNvPr id="0" name=""/>
        <dsp:cNvSpPr/>
      </dsp:nvSpPr>
      <dsp:spPr>
        <a:xfrm>
          <a:off x="1538578" y="636744"/>
          <a:ext cx="771338" cy="91440"/>
        </a:xfrm>
        <a:custGeom>
          <a:avLst/>
          <a:gdLst/>
          <a:ahLst/>
          <a:cxnLst/>
          <a:rect l="0" t="0" r="0" b="0"/>
          <a:pathLst>
            <a:path>
              <a:moveTo>
                <a:pt x="771338" y="45720"/>
              </a:moveTo>
              <a:lnTo>
                <a:pt x="0" y="45720"/>
              </a:lnTo>
              <a:lnTo>
                <a:pt x="0" y="678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19ABD28-FCF4-4AF0-9F00-CB59984EE46D}">
      <dsp:nvSpPr>
        <dsp:cNvPr id="0" name=""/>
        <dsp:cNvSpPr/>
      </dsp:nvSpPr>
      <dsp:spPr>
        <a:xfrm>
          <a:off x="1773655" y="1411"/>
          <a:ext cx="1072523" cy="681052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325090A-70E2-42C3-A0A4-B2128FF58935}">
      <dsp:nvSpPr>
        <dsp:cNvPr id="0" name=""/>
        <dsp:cNvSpPr/>
      </dsp:nvSpPr>
      <dsp:spPr>
        <a:xfrm>
          <a:off x="1892825" y="114622"/>
          <a:ext cx="1072523" cy="681052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podmínky provozování živnosti</a:t>
          </a:r>
        </a:p>
      </dsp:txBody>
      <dsp:txXfrm>
        <a:off x="1912772" y="134569"/>
        <a:ext cx="1032629" cy="641158"/>
      </dsp:txXfrm>
    </dsp:sp>
    <dsp:sp modelId="{218A95C8-D882-4AFD-8EBF-12815899E3DF}">
      <dsp:nvSpPr>
        <dsp:cNvPr id="0" name=""/>
        <dsp:cNvSpPr/>
      </dsp:nvSpPr>
      <dsp:spPr>
        <a:xfrm>
          <a:off x="1002317" y="704615"/>
          <a:ext cx="1072523" cy="681052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A194987-DABC-4C6E-975A-86997ECC05FD}">
      <dsp:nvSpPr>
        <dsp:cNvPr id="0" name=""/>
        <dsp:cNvSpPr/>
      </dsp:nvSpPr>
      <dsp:spPr>
        <a:xfrm>
          <a:off x="1121486" y="817826"/>
          <a:ext cx="1072523" cy="681052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všeobecné</a:t>
          </a:r>
        </a:p>
      </dsp:txBody>
      <dsp:txXfrm>
        <a:off x="1141433" y="837773"/>
        <a:ext cx="1032629" cy="641158"/>
      </dsp:txXfrm>
    </dsp:sp>
    <dsp:sp modelId="{82CB8283-4427-4C8B-81F0-6553150C425C}">
      <dsp:nvSpPr>
        <dsp:cNvPr id="0" name=""/>
        <dsp:cNvSpPr/>
      </dsp:nvSpPr>
      <dsp:spPr>
        <a:xfrm>
          <a:off x="2557875" y="698179"/>
          <a:ext cx="1072523" cy="681052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130BA58-2D3B-416C-9B3C-CD91593215BD}">
      <dsp:nvSpPr>
        <dsp:cNvPr id="0" name=""/>
        <dsp:cNvSpPr/>
      </dsp:nvSpPr>
      <dsp:spPr>
        <a:xfrm>
          <a:off x="2677045" y="811390"/>
          <a:ext cx="1072523" cy="681052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zvláštní</a:t>
          </a:r>
        </a:p>
      </dsp:txBody>
      <dsp:txXfrm>
        <a:off x="2696992" y="831337"/>
        <a:ext cx="1032629" cy="64115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EE5D32A-D32C-42A6-97F5-241314D68B57}">
      <dsp:nvSpPr>
        <dsp:cNvPr id="0" name=""/>
        <dsp:cNvSpPr/>
      </dsp:nvSpPr>
      <dsp:spPr>
        <a:xfrm>
          <a:off x="979190" y="1102999"/>
          <a:ext cx="206399" cy="4374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8612" y="0"/>
              </a:lnTo>
              <a:lnTo>
                <a:pt x="108612" y="437491"/>
              </a:lnTo>
              <a:lnTo>
                <a:pt x="206399" y="43749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18CF8DF-6F6C-4BFB-A5F0-494A5E2B105C}">
      <dsp:nvSpPr>
        <dsp:cNvPr id="0" name=""/>
        <dsp:cNvSpPr/>
      </dsp:nvSpPr>
      <dsp:spPr>
        <a:xfrm>
          <a:off x="2168867" y="714206"/>
          <a:ext cx="180661" cy="4367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82874" y="0"/>
              </a:lnTo>
              <a:lnTo>
                <a:pt x="82874" y="436715"/>
              </a:lnTo>
              <a:lnTo>
                <a:pt x="180661" y="436715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3DDA9EC-5311-4257-8565-70EE2C7A4774}">
      <dsp:nvSpPr>
        <dsp:cNvPr id="0" name=""/>
        <dsp:cNvSpPr/>
      </dsp:nvSpPr>
      <dsp:spPr>
        <a:xfrm>
          <a:off x="2168867" y="641432"/>
          <a:ext cx="163118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72774"/>
              </a:moveTo>
              <a:lnTo>
                <a:pt x="65331" y="72774"/>
              </a:lnTo>
              <a:lnTo>
                <a:pt x="65331" y="45720"/>
              </a:lnTo>
              <a:lnTo>
                <a:pt x="163118" y="45720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5207862-E5EE-4919-96D8-F9E3001F7429}">
      <dsp:nvSpPr>
        <dsp:cNvPr id="0" name=""/>
        <dsp:cNvSpPr/>
      </dsp:nvSpPr>
      <dsp:spPr>
        <a:xfrm>
          <a:off x="2168867" y="212562"/>
          <a:ext cx="168526" cy="501644"/>
        </a:xfrm>
        <a:custGeom>
          <a:avLst/>
          <a:gdLst/>
          <a:ahLst/>
          <a:cxnLst/>
          <a:rect l="0" t="0" r="0" b="0"/>
          <a:pathLst>
            <a:path>
              <a:moveTo>
                <a:pt x="0" y="501644"/>
              </a:moveTo>
              <a:lnTo>
                <a:pt x="70739" y="501644"/>
              </a:lnTo>
              <a:lnTo>
                <a:pt x="70739" y="0"/>
              </a:lnTo>
              <a:lnTo>
                <a:pt x="168526" y="0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D0D0DD0-38CB-4CA0-AF26-BF5E0AF0DACA}">
      <dsp:nvSpPr>
        <dsp:cNvPr id="0" name=""/>
        <dsp:cNvSpPr/>
      </dsp:nvSpPr>
      <dsp:spPr>
        <a:xfrm>
          <a:off x="979190" y="714206"/>
          <a:ext cx="211806" cy="388792"/>
        </a:xfrm>
        <a:custGeom>
          <a:avLst/>
          <a:gdLst/>
          <a:ahLst/>
          <a:cxnLst/>
          <a:rect l="0" t="0" r="0" b="0"/>
          <a:pathLst>
            <a:path>
              <a:moveTo>
                <a:pt x="0" y="388792"/>
              </a:moveTo>
              <a:lnTo>
                <a:pt x="114019" y="388792"/>
              </a:lnTo>
              <a:lnTo>
                <a:pt x="114019" y="0"/>
              </a:lnTo>
              <a:lnTo>
                <a:pt x="211806" y="0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F06095E-89B7-4EBD-801A-B0BA4A17D782}">
      <dsp:nvSpPr>
        <dsp:cNvPr id="0" name=""/>
        <dsp:cNvSpPr/>
      </dsp:nvSpPr>
      <dsp:spPr>
        <a:xfrm>
          <a:off x="1320" y="953874"/>
          <a:ext cx="977870" cy="298250"/>
        </a:xfrm>
        <a:prstGeom prst="rect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ŽIVNOSTI</a:t>
          </a:r>
        </a:p>
      </dsp:txBody>
      <dsp:txXfrm>
        <a:off x="1320" y="953874"/>
        <a:ext cx="977870" cy="298250"/>
      </dsp:txXfrm>
    </dsp:sp>
    <dsp:sp modelId="{D317558C-28AC-455D-A9E6-5403F47B843D}">
      <dsp:nvSpPr>
        <dsp:cNvPr id="0" name=""/>
        <dsp:cNvSpPr/>
      </dsp:nvSpPr>
      <dsp:spPr>
        <a:xfrm>
          <a:off x="1190997" y="565081"/>
          <a:ext cx="977870" cy="298250"/>
        </a:xfrm>
        <a:prstGeom prst="rect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ohlašovací</a:t>
          </a:r>
        </a:p>
      </dsp:txBody>
      <dsp:txXfrm>
        <a:off x="1190997" y="565081"/>
        <a:ext cx="977870" cy="298250"/>
      </dsp:txXfrm>
    </dsp:sp>
    <dsp:sp modelId="{10CAE0A8-E5A2-46DB-8DE4-F4914A565E45}">
      <dsp:nvSpPr>
        <dsp:cNvPr id="0" name=""/>
        <dsp:cNvSpPr/>
      </dsp:nvSpPr>
      <dsp:spPr>
        <a:xfrm>
          <a:off x="2337394" y="63437"/>
          <a:ext cx="977870" cy="298250"/>
        </a:xfrm>
        <a:prstGeom prst="rect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volné</a:t>
          </a:r>
        </a:p>
      </dsp:txBody>
      <dsp:txXfrm>
        <a:off x="2337394" y="63437"/>
        <a:ext cx="977870" cy="298250"/>
      </dsp:txXfrm>
    </dsp:sp>
    <dsp:sp modelId="{227343D3-1F19-4121-A78B-CBDA22677CDC}">
      <dsp:nvSpPr>
        <dsp:cNvPr id="0" name=""/>
        <dsp:cNvSpPr/>
      </dsp:nvSpPr>
      <dsp:spPr>
        <a:xfrm>
          <a:off x="2331986" y="538027"/>
          <a:ext cx="977870" cy="298250"/>
        </a:xfrm>
        <a:prstGeom prst="rect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řemeslné</a:t>
          </a:r>
        </a:p>
      </dsp:txBody>
      <dsp:txXfrm>
        <a:off x="2331986" y="538027"/>
        <a:ext cx="977870" cy="298250"/>
      </dsp:txXfrm>
    </dsp:sp>
    <dsp:sp modelId="{F5015A1A-C75C-4284-A3BD-1DA8E1700FD3}">
      <dsp:nvSpPr>
        <dsp:cNvPr id="0" name=""/>
        <dsp:cNvSpPr/>
      </dsp:nvSpPr>
      <dsp:spPr>
        <a:xfrm>
          <a:off x="2349529" y="1001796"/>
          <a:ext cx="977870" cy="298250"/>
        </a:xfrm>
        <a:prstGeom prst="rect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vázané</a:t>
          </a:r>
        </a:p>
      </dsp:txBody>
      <dsp:txXfrm>
        <a:off x="2349529" y="1001796"/>
        <a:ext cx="977870" cy="298250"/>
      </dsp:txXfrm>
    </dsp:sp>
    <dsp:sp modelId="{C0CEFB71-4641-41AF-BCB3-57406A381C3F}">
      <dsp:nvSpPr>
        <dsp:cNvPr id="0" name=""/>
        <dsp:cNvSpPr/>
      </dsp:nvSpPr>
      <dsp:spPr>
        <a:xfrm>
          <a:off x="1185589" y="1391365"/>
          <a:ext cx="977870" cy="298250"/>
        </a:xfrm>
        <a:prstGeom prst="rect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koncesované</a:t>
          </a:r>
        </a:p>
      </dsp:txBody>
      <dsp:txXfrm>
        <a:off x="1185589" y="1391365"/>
        <a:ext cx="977870" cy="298250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543910D-1B48-4606-99B7-3EBA46CD68BF}">
      <dsp:nvSpPr>
        <dsp:cNvPr id="0" name=""/>
        <dsp:cNvSpPr/>
      </dsp:nvSpPr>
      <dsp:spPr>
        <a:xfrm>
          <a:off x="557791" y="1046046"/>
          <a:ext cx="1212043" cy="60602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společnost</a:t>
          </a:r>
        </a:p>
      </dsp:txBody>
      <dsp:txXfrm>
        <a:off x="575541" y="1063796"/>
        <a:ext cx="1176543" cy="570521"/>
      </dsp:txXfrm>
    </dsp:sp>
    <dsp:sp modelId="{B700FEB1-356E-441D-A21A-564F2305A5D6}">
      <dsp:nvSpPr>
        <dsp:cNvPr id="0" name=""/>
        <dsp:cNvSpPr/>
      </dsp:nvSpPr>
      <dsp:spPr>
        <a:xfrm rot="17997326">
          <a:off x="1570135" y="983261"/>
          <a:ext cx="797727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797727" y="2021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949055" y="983533"/>
        <a:ext cx="39886" cy="39886"/>
      </dsp:txXfrm>
    </dsp:sp>
    <dsp:sp modelId="{EB07F31B-2DA7-402C-97B2-3E390DCB39CB}">
      <dsp:nvSpPr>
        <dsp:cNvPr id="0" name=""/>
        <dsp:cNvSpPr/>
      </dsp:nvSpPr>
      <dsp:spPr>
        <a:xfrm>
          <a:off x="2168161" y="354884"/>
          <a:ext cx="1212043" cy="60602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baseline="0">
              <a:solidFill>
                <a:srgbClr val="FF0000"/>
              </a:solidFill>
            </a:rPr>
            <a:t>osobní</a:t>
          </a:r>
        </a:p>
      </dsp:txBody>
      <dsp:txXfrm>
        <a:off x="2185911" y="372634"/>
        <a:ext cx="1176543" cy="570521"/>
      </dsp:txXfrm>
    </dsp:sp>
    <dsp:sp modelId="{D080BA5B-3B91-492B-B9B9-2ABF07606D6A}">
      <dsp:nvSpPr>
        <dsp:cNvPr id="0" name=""/>
        <dsp:cNvSpPr/>
      </dsp:nvSpPr>
      <dsp:spPr>
        <a:xfrm rot="19692003">
          <a:off x="3329753" y="460567"/>
          <a:ext cx="672212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672212" y="20214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49054" y="463977"/>
        <a:ext cx="33610" cy="33610"/>
      </dsp:txXfrm>
    </dsp:sp>
    <dsp:sp modelId="{9F9FDADF-9FB9-4DD8-B385-8F10BA0F34DF}">
      <dsp:nvSpPr>
        <dsp:cNvPr id="0" name=""/>
        <dsp:cNvSpPr/>
      </dsp:nvSpPr>
      <dsp:spPr>
        <a:xfrm>
          <a:off x="3951514" y="658"/>
          <a:ext cx="1212043" cy="60602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veřejná obchodní spol. (v. o. s.)</a:t>
          </a:r>
        </a:p>
      </dsp:txBody>
      <dsp:txXfrm>
        <a:off x="3969264" y="18408"/>
        <a:ext cx="1176543" cy="570521"/>
      </dsp:txXfrm>
    </dsp:sp>
    <dsp:sp modelId="{F18BA509-3EDE-4F41-934C-7595F9680D07}">
      <dsp:nvSpPr>
        <dsp:cNvPr id="0" name=""/>
        <dsp:cNvSpPr/>
      </dsp:nvSpPr>
      <dsp:spPr>
        <a:xfrm rot="1857445">
          <a:off x="3332754" y="809030"/>
          <a:ext cx="666210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666210" y="20214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ysDot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49204" y="812589"/>
        <a:ext cx="33310" cy="33310"/>
      </dsp:txXfrm>
    </dsp:sp>
    <dsp:sp modelId="{2750789A-FDBF-43BA-BFF2-77DD84EA0BFF}">
      <dsp:nvSpPr>
        <dsp:cNvPr id="0" name=""/>
        <dsp:cNvSpPr/>
      </dsp:nvSpPr>
      <dsp:spPr>
        <a:xfrm>
          <a:off x="3951514" y="697583"/>
          <a:ext cx="1212043" cy="60602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komanditní spol. 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(k. s.) 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i="1" kern="1200">
              <a:solidFill>
                <a:srgbClr val="FF0000"/>
              </a:solidFill>
            </a:rPr>
            <a:t>je přechodová</a:t>
          </a:r>
        </a:p>
      </dsp:txBody>
      <dsp:txXfrm>
        <a:off x="3969264" y="715333"/>
        <a:ext cx="1176543" cy="570521"/>
      </dsp:txXfrm>
    </dsp:sp>
    <dsp:sp modelId="{721331A7-7328-4A04-AD1B-55699F2DA87C}">
      <dsp:nvSpPr>
        <dsp:cNvPr id="0" name=""/>
        <dsp:cNvSpPr/>
      </dsp:nvSpPr>
      <dsp:spPr>
        <a:xfrm rot="3627170">
          <a:off x="1565131" y="1680186"/>
          <a:ext cx="807734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807734" y="2021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948805" y="1680208"/>
        <a:ext cx="40386" cy="40386"/>
      </dsp:txXfrm>
    </dsp:sp>
    <dsp:sp modelId="{8C2C29D5-C7EB-4342-B19C-1F9E715ABD0E}">
      <dsp:nvSpPr>
        <dsp:cNvPr id="0" name=""/>
        <dsp:cNvSpPr/>
      </dsp:nvSpPr>
      <dsp:spPr>
        <a:xfrm>
          <a:off x="2168161" y="1748735"/>
          <a:ext cx="1212043" cy="60602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baseline="0">
              <a:solidFill>
                <a:srgbClr val="FF0000"/>
              </a:solidFill>
            </a:rPr>
            <a:t>kapitálové</a:t>
          </a:r>
        </a:p>
      </dsp:txBody>
      <dsp:txXfrm>
        <a:off x="2185911" y="1766485"/>
        <a:ext cx="1176543" cy="570521"/>
      </dsp:txXfrm>
    </dsp:sp>
    <dsp:sp modelId="{2EF2C36B-266B-4524-A5E1-CC1C38A9AE27}">
      <dsp:nvSpPr>
        <dsp:cNvPr id="0" name=""/>
        <dsp:cNvSpPr/>
      </dsp:nvSpPr>
      <dsp:spPr>
        <a:xfrm rot="19692003">
          <a:off x="3329753" y="1854418"/>
          <a:ext cx="672212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672212" y="20214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49054" y="1857827"/>
        <a:ext cx="33610" cy="33610"/>
      </dsp:txXfrm>
    </dsp:sp>
    <dsp:sp modelId="{8102DC20-1978-4209-B064-3E9046F3A8AE}">
      <dsp:nvSpPr>
        <dsp:cNvPr id="0" name=""/>
        <dsp:cNvSpPr/>
      </dsp:nvSpPr>
      <dsp:spPr>
        <a:xfrm>
          <a:off x="3951514" y="1394509"/>
          <a:ext cx="1212043" cy="60602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společnost s ručením omezeným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(s. r. o.)</a:t>
          </a:r>
        </a:p>
      </dsp:txBody>
      <dsp:txXfrm>
        <a:off x="3969264" y="1412259"/>
        <a:ext cx="1176543" cy="570521"/>
      </dsp:txXfrm>
    </dsp:sp>
    <dsp:sp modelId="{A2CB9438-1295-4E82-8F3A-C9FB1E22E4EA}">
      <dsp:nvSpPr>
        <dsp:cNvPr id="0" name=""/>
        <dsp:cNvSpPr/>
      </dsp:nvSpPr>
      <dsp:spPr>
        <a:xfrm rot="1857445">
          <a:off x="3332754" y="2202880"/>
          <a:ext cx="666210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666210" y="20214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49204" y="2206440"/>
        <a:ext cx="33310" cy="33310"/>
      </dsp:txXfrm>
    </dsp:sp>
    <dsp:sp modelId="{5765A5FD-FA7A-432B-8995-29BD4270A308}">
      <dsp:nvSpPr>
        <dsp:cNvPr id="0" name=""/>
        <dsp:cNvSpPr/>
      </dsp:nvSpPr>
      <dsp:spPr>
        <a:xfrm>
          <a:off x="3951514" y="2091434"/>
          <a:ext cx="1212043" cy="60602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akciová společnost 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(a. s.)</a:t>
          </a:r>
        </a:p>
      </dsp:txBody>
      <dsp:txXfrm>
        <a:off x="3969264" y="2109184"/>
        <a:ext cx="1176543" cy="57052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9/3/layout/HorizontalOrganizationChart">
  <dgm:title val=""/>
  <dgm:desc val=""/>
  <dgm:catLst>
    <dgm:cat type="hierarchy" pri="43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305"/>
      <dgm:constr type="w" for="des" forName="rootComposite" refType="w" fact="10"/>
      <dgm:constr type="h" for="des" forName="rootComposite" refType="w" refFor="des" refForName="rootComposite1" fact="0.305"/>
      <dgm:constr type="w" for="des" forName="rootComposite3" refType="w" fact="10"/>
      <dgm:constr type="h" for="des" forName="rootComposite3" refType="w" refFor="des" refForName="rootComposite1" fact="0.305"/>
      <dgm:constr type="primFontSz" for="des" ptType="node" op="equ"/>
      <dgm:constr type="sp" for="des" op="equ"/>
      <dgm:constr type="sp" for="des" forName="hierRoot1" refType="w" refFor="des" refForName="rootComposite1" fact="0.2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125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125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func="var" arg="dir" op="equ" val="norm">
                  <dgm:alg type="hierRoot">
                    <dgm:param type="hierAlign" val="lT"/>
                  </dgm:alg>
                  <dgm:constrLst>
                    <dgm:constr type="alignOff" val="0.75"/>
                  </dgm:constrLst>
                </dgm:if>
                <dgm:else name="Name9">
                  <dgm:alg type="hierRoot">
                    <dgm:param type="hierAlign" val="rT"/>
                  </dgm:alg>
                  <dgm:constrLst>
                    <dgm:constr type="alignOff" val="0.75"/>
                  </dgm:constrLst>
                </dgm:else>
              </dgm:choose>
            </dgm:if>
            <dgm:if name="Name10" func="var" arg="hierBranch" op="equ" val="r">
              <dgm:choose name="Name11">
                <dgm:if name="Name12" func="var" arg="dir" op="equ" val="norm">
                  <dgm:alg type="hierRoot">
                    <dgm:param type="hierAlign" val="lB"/>
                  </dgm:alg>
                  <dgm:constrLst>
                    <dgm:constr type="alignOff" val="0.75"/>
                  </dgm:constrLst>
                </dgm:if>
                <dgm:else name="Name13">
                  <dgm:alg type="hierRoot">
                    <dgm:param type="hierAlign" val="rB"/>
                  </dgm:alg>
                  <dgm:constrLst>
                    <dgm:constr type="alignOff" val="0.75"/>
                  </dgm:constrLst>
                </dgm:else>
              </dgm:choose>
            </dgm:if>
            <dgm:if name="Name14" func="var" arg="hierBranch" op="equ" val="hang">
              <dgm:choose name="Name15">
                <dgm:if name="Name16" func="var" arg="dir" op="equ" val="norm">
                  <dgm:alg type="hierRoot">
                    <dgm:param type="hierAlign" val="lCtrCh"/>
                  </dgm:alg>
                  <dgm:constrLst>
                    <dgm:constr type="alignOff" val="0.65"/>
                  </dgm:constrLst>
                </dgm:if>
                <dgm:else name="Name17">
                  <dgm:alg type="hierRoot">
                    <dgm:param type="hierAlign" val="rCtrCh"/>
                  </dgm:alg>
                  <dgm:constrLst>
                    <dgm:constr type="alignOff" val="0.65"/>
                  </dgm:constrLst>
                </dgm:else>
              </dgm:choose>
            </dgm:if>
            <dgm:else name="Name18">
              <dgm:choose name="Name19">
                <dgm:if name="Name20" func="var" arg="dir" op="equ" val="norm">
                  <dgm:alg type="hierRoot">
                    <dgm:param type="hierAlign" val="lCtrCh"/>
                  </dgm:alg>
                  <dgm:constrLst>
                    <dgm:constr type="alignOff"/>
                    <dgm:constr type="bendDist" for="des" ptType="parTrans" refType="sp" fact="0.5"/>
                  </dgm:constrLst>
                </dgm:if>
                <dgm:else name="Name21">
                  <dgm:alg type="hierRoot">
                    <dgm:param type="hierAlign" val="rCtrCh"/>
                  </dgm:alg>
                  <dgm:constrLst>
                    <dgm:constr type="alignOff"/>
                    <dgm:constr type="bendDist" for="des" ptType="parTrans" refType="sp" fact="0.5"/>
                  </dgm:constrLst>
                </dgm:else>
              </dgm:choose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22">
              <dgm:if name="Name23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24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25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6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7">
              <dgm:if name="Name28" func="var" arg="hierBranch" op="equ" val="l">
                <dgm:choose name="Name29">
                  <dgm:if name="Name30" func="var" arg="dir" op="equ" val="norm">
                    <dgm:alg type="hierChild">
                      <dgm:param type="chAlign" val="t"/>
                      <dgm:param type="linDir" val="fromL"/>
                    </dgm:alg>
                  </dgm:if>
                  <dgm:else name="Name31">
                    <dgm:alg type="hierChild">
                      <dgm:param type="chAlign" val="t"/>
                      <dgm:param type="linDir" val="fromR"/>
                    </dgm:alg>
                  </dgm:else>
                </dgm:choose>
              </dgm:if>
              <dgm:if name="Name32" func="var" arg="hierBranch" op="equ" val="r">
                <dgm:choose name="Name33">
                  <dgm:if name="Name34" func="var" arg="dir" op="equ" val="norm">
                    <dgm:alg type="hierChild">
                      <dgm:param type="chAlign" val="b"/>
                      <dgm:param type="linDir" val="fromL"/>
                    </dgm:alg>
                  </dgm:if>
                  <dgm:else name="Name35">
                    <dgm:alg type="hierChild">
                      <dgm:param type="chAlign" val="b"/>
                      <dgm:param type="linDir" val="fromR"/>
                    </dgm:alg>
                  </dgm:else>
                </dgm:choose>
              </dgm:if>
              <dgm:if name="Name36" func="var" arg="hierBranch" op="equ" val="hang">
                <dgm:choose name="Name37">
                  <dgm:if name="Name38" func="var" arg="dir" op="equ" val="norm">
                    <dgm:alg type="hierChild">
                      <dgm:param type="chAlign" val="l"/>
                      <dgm:param type="linDir" val="fromT"/>
                      <dgm:param type="secChAlign" val="t"/>
                      <dgm:param type="secLinDir" val="fromL"/>
                    </dgm:alg>
                  </dgm:if>
                  <dgm:else name="Name39">
                    <dgm:alg type="hierChild">
                      <dgm:param type="chAlign" val="r"/>
                      <dgm:param type="linDir" val="fromT"/>
                      <dgm:param type="secChAlign" val="t"/>
                      <dgm:param type="secLinDir" val="fromR"/>
                    </dgm:alg>
                  </dgm:else>
                </dgm:choose>
              </dgm:if>
              <dgm:else name="Name40">
                <dgm:choose name="Name41">
                  <dgm:if name="Name42" func="var" arg="dir" op="equ" val="norm">
                    <dgm:alg type="hierChild">
                      <dgm:param type="linDir" val="fromT"/>
                      <dgm:param type="chAlign" val="l"/>
                    </dgm:alg>
                  </dgm:if>
                  <dgm:else name="Name43">
                    <dgm:alg type="hierChild">
                      <dgm:param type="linDir" val="fromT"/>
                      <dgm:param type="chAlign" val="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44" axis="precedSib" ptType="parTrans" st="-1" cnt="1">
                <dgm:choose name="Name45">
                  <dgm:if name="Name46" func="var" arg="hierBranch" op="equ" val="hang">
                    <dgm:layoutNode name="Name47">
                      <dgm:choose name="Name48">
                        <dgm:if name="Name49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bCtr tCtr"/>
                          </dgm:alg>
                        </dgm:if>
                        <dgm:else name="Name5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bCtr t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51" func="var" arg="hierBranch" op="equ" val="l">
                    <dgm:layoutNode name="Name52">
                      <dgm:choose name="Name53">
                        <dgm:if name="Name54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tCtr"/>
                          </dgm:alg>
                        </dgm:if>
                        <dgm:else name="Name55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t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56" func="var" arg="hierBranch" op="equ" val="r">
                    <dgm:layoutNode name="Name57">
                      <dgm:choose name="Name58">
                        <dgm:if name="Name59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bCtr"/>
                          </dgm:alg>
                        </dgm:if>
                        <dgm:else name="Name6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b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61">
                    <dgm:choose name="Name62">
                      <dgm:if name="Name63" func="var" arg="dir" op="equ" val="norm">
                        <dgm:layoutNode name="Name64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midL"/>
                            <dgm:param type="bendPt" val="end"/>
                          </dgm:alg>
                          <dgm:shape xmlns:r="http://schemas.openxmlformats.org/officeDocument/2006/relationships" type="conn" r:blip="" zOrderOff="-99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if>
                      <dgm:else name="Name65">
                        <dgm:layoutNode name="Name66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midR"/>
                            <dgm:param type="bendPt" val="end"/>
                          </dgm:alg>
                          <dgm:shape xmlns:r="http://schemas.openxmlformats.org/officeDocument/2006/relationships" type="conn" r:blip="" zOrderOff="-99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else>
                    </dgm:choos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7">
                  <dgm:if name="Name68" func="var" arg="hierBranch" op="equ" val="l">
                    <dgm:choose name="Name69">
                      <dgm:if name="Name70" func="var" arg="dir" op="equ" val="norm">
                        <dgm:alg type="hierRoot">
                          <dgm:param type="hierAlign" val="lT"/>
                        </dgm:alg>
                        <dgm:constrLst>
                          <dgm:constr type="alignOff" val="0.75"/>
                        </dgm:constrLst>
                      </dgm:if>
                      <dgm:else name="Name71">
                        <dgm:alg type="hierRoot">
                          <dgm:param type="hierAlign" val="rT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72" func="var" arg="hierBranch" op="equ" val="r">
                    <dgm:choose name="Name73">
                      <dgm:if name="Name74" func="var" arg="dir" op="equ" val="norm">
                        <dgm:alg type="hierRoot">
                          <dgm:param type="hierAlign" val="lB"/>
                        </dgm:alg>
                        <dgm:constrLst>
                          <dgm:constr type="alignOff" val="0.75"/>
                        </dgm:constrLst>
                      </dgm:if>
                      <dgm:else name="Name75">
                        <dgm:alg type="hierRoot">
                          <dgm:param type="hierAlign" val="rB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76" func="var" arg="hierBranch" op="equ" val="hang">
                    <dgm:choose name="Name77">
                      <dgm:if name="Name78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 val="0.65"/>
                        </dgm:constrLst>
                      </dgm:if>
                      <dgm:else name="Name79">
                        <dgm:alg type="hierRoot">
                          <dgm:param type="hierAlign" val="rCtrCh"/>
                        </dgm:alg>
                        <dgm:constrLst>
                          <dgm:constr type="alignOff" val="0.65"/>
                        </dgm:constrLst>
                      </dgm:else>
                    </dgm:choose>
                  </dgm:if>
                  <dgm:else name="Name80">
                    <dgm:choose name="Name81">
                      <dgm:if name="Name82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if>
                      <dgm:else name="Name83">
                        <dgm:alg type="hierRoot">
                          <dgm:param type="hierAlign" val="r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84">
                    <dgm:if name="Name85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6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7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8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9">
                    <dgm:if name="Name90" func="var" arg="hierBranch" op="equ" val="l">
                      <dgm:choose name="Name91">
                        <dgm:if name="Name92" func="var" arg="dir" op="equ" val="norm">
                          <dgm:alg type="hierChild">
                            <dgm:param type="chAlign" val="t"/>
                            <dgm:param type="linDir" val="fromL"/>
                          </dgm:alg>
                        </dgm:if>
                        <dgm:else name="Name93">
                          <dgm:alg type="hierChild">
                            <dgm:param type="chAlign" val="t"/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r">
                      <dgm:choose name="Name95">
                        <dgm:if name="Name96" func="var" arg="dir" op="equ" val="norm">
                          <dgm:alg type="hierChild">
                            <dgm:param type="chAlign" val="b"/>
                            <dgm:param type="linDir" val="fromL"/>
                          </dgm:alg>
                        </dgm:if>
                        <dgm:else name="Name97">
                          <dgm:alg type="hierChild">
                            <dgm:param type="chAlign" val="b"/>
                            <dgm:param type="linDir" val="fromR"/>
                          </dgm:alg>
                        </dgm:else>
                      </dgm:choose>
                    </dgm:if>
                    <dgm:if name="Name98" func="var" arg="hierBranch" op="equ" val="hang">
                      <dgm:choose name="Name99">
                        <dgm:if name="Name100" func="var" arg="dir" op="equ" val="norm">
                          <dgm:alg type="hierChild">
                            <dgm:param type="chAlign" val="l"/>
                            <dgm:param type="linDir" val="fromT"/>
                            <dgm:param type="secChAlign" val="t"/>
                            <dgm:param type="secLinDir" val="fromL"/>
                          </dgm:alg>
                        </dgm:if>
                        <dgm:else name="Name101">
                          <dgm:alg type="hierChild">
                            <dgm:param type="chAlign" val="r"/>
                            <dgm:param type="linDir" val="fromT"/>
                            <dgm:param type="secChAlign" val="t"/>
                            <dgm:param type="secLinDir" val="fromR"/>
                          </dgm:alg>
                        </dgm:else>
                      </dgm:choose>
                    </dgm:if>
                    <dgm:else name="Name102">
                      <dgm:choose name="Name103">
                        <dgm:if name="Name104" func="var" arg="dir" op="equ" val="norm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105">
                          <dgm:alg type="hierChild">
                            <dgm:param type="linDir" val="fromT"/>
                            <dgm:param type="ch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a"/>
                </dgm:layoutNode>
                <dgm:layoutNode name="hierChild5">
                  <dgm:choose name="Name107">
                    <dgm:if name="Name108" func="var" arg="dir" op="equ" val="norm">
                      <dgm:alg type="hierChild">
                        <dgm:param type="chAlign" val="l"/>
                        <dgm:param type="linDir" val="fromT"/>
                        <dgm:param type="secChAlign" val="t"/>
                        <dgm:param type="secLinDir" val="fromL"/>
                      </dgm:alg>
                    </dgm:if>
                    <dgm:else name="Name109">
                      <dgm:alg type="hierChild">
                        <dgm:param type="chAlign" val="r"/>
                        <dgm:param type="linDir" val="fromT"/>
                        <dgm:param type="secChAlign" val="t"/>
                        <dgm:param type="sec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10" ref="rep2b"/>
                </dgm:layoutNode>
              </dgm:layoutNode>
            </dgm:forEach>
          </dgm:layoutNode>
          <dgm:layoutNode name="hierChild3">
            <dgm:choose name="Name111">
              <dgm:if name="Name112" func="var" arg="dir" op="equ" val="norm">
                <dgm:alg type="hierChild">
                  <dgm:param type="chAlign" val="l"/>
                  <dgm:param type="linDir" val="fromT"/>
                  <dgm:param type="secChAlign" val="t"/>
                  <dgm:param type="secLinDir" val="fromL"/>
                </dgm:alg>
              </dgm:if>
              <dgm:else name="Name113">
                <dgm:alg type="hierChild">
                  <dgm:param type="chAlign" val="r"/>
                  <dgm:param type="linDir" val="fromT"/>
                  <dgm:param type="secChAlign" val="t"/>
                  <dgm:param type="sec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4" axis="precedSib" ptType="parTrans" st="-1" cnt="1">
                <dgm:layoutNode name="Name115">
                  <dgm:choose name="Name116">
                    <dgm:if name="Name117" func="var" arg="dir" op="equ" val="norm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midR"/>
                        <dgm:param type="endPts" val="bCtr tCtr"/>
                      </dgm:alg>
                    </dgm:if>
                    <dgm:else name="Name11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midL"/>
                        <dgm:param type="endPts" val="bCtr tCtr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9">
                  <dgm:if name="Name120" func="var" arg="hierBranch" op="equ" val="l">
                    <dgm:choose name="Name121">
                      <dgm:if name="Name122" func="var" arg="dir" op="equ" val="norm">
                        <dgm:alg type="hierRoot">
                          <dgm:param type="hierAlign" val="lT"/>
                        </dgm:alg>
                        <dgm:constrLst>
                          <dgm:constr type="alignOff" val="0.75"/>
                        </dgm:constrLst>
                      </dgm:if>
                      <dgm:else name="Name123">
                        <dgm:alg type="hierRoot">
                          <dgm:param type="hierAlign" val="rT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124" func="var" arg="hierBranch" op="equ" val="r">
                    <dgm:choose name="Name125">
                      <dgm:if name="Name126" func="var" arg="dir" op="equ" val="norm">
                        <dgm:alg type="hierRoot">
                          <dgm:param type="hierAlign" val="lB"/>
                        </dgm:alg>
                        <dgm:constrLst>
                          <dgm:constr type="alignOff" val="0.75"/>
                        </dgm:constrLst>
                      </dgm:if>
                      <dgm:else name="Name127">
                        <dgm:alg type="hierRoot">
                          <dgm:param type="hierAlign" val="rB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128" func="var" arg="hierBranch" op="equ" val="hang">
                    <dgm:choose name="Name129">
                      <dgm:if name="Name130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 val="0.65"/>
                        </dgm:constrLst>
                      </dgm:if>
                      <dgm:else name="Name131">
                        <dgm:alg type="hierRoot">
                          <dgm:param type="hierAlign" val="rCtrCh"/>
                        </dgm:alg>
                        <dgm:constrLst>
                          <dgm:constr type="alignOff" val="0.65"/>
                        </dgm:constrLst>
                      </dgm:else>
                    </dgm:choose>
                  </dgm:if>
                  <dgm:else name="Name132">
                    <dgm:choose name="Name133">
                      <dgm:if name="Name134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if>
                      <dgm:else name="Name135">
                        <dgm:alg type="hierRoot">
                          <dgm:param type="hierAlign" val="r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36">
                    <dgm:if name="Name137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38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39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40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41">
                    <dgm:if name="Name142" func="var" arg="hierBranch" op="equ" val="l">
                      <dgm:choose name="Name143">
                        <dgm:if name="Name144" func="var" arg="dir" op="equ" val="norm">
                          <dgm:alg type="hierChild">
                            <dgm:param type="chAlign" val="t"/>
                            <dgm:param type="linDir" val="fromL"/>
                          </dgm:alg>
                        </dgm:if>
                        <dgm:else name="Name145">
                          <dgm:alg type="hierChild">
                            <dgm:param type="chAlign" val="t"/>
                            <dgm:param type="linDir" val="fromR"/>
                          </dgm:alg>
                        </dgm:else>
                      </dgm:choose>
                    </dgm:if>
                    <dgm:if name="Name146" func="var" arg="hierBranch" op="equ" val="r">
                      <dgm:choose name="Name147">
                        <dgm:if name="Name148" func="var" arg="dir" op="equ" val="norm">
                          <dgm:alg type="hierChild">
                            <dgm:param type="chAlign" val="b"/>
                            <dgm:param type="linDir" val="fromL"/>
                          </dgm:alg>
                        </dgm:if>
                        <dgm:else name="Name149">
                          <dgm:alg type="hierChild">
                            <dgm:param type="chAlign" val="b"/>
                            <dgm:param type="linDir" val="fromR"/>
                          </dgm:alg>
                        </dgm:else>
                      </dgm:choose>
                    </dgm:if>
                    <dgm:if name="Name150" func="var" arg="hierBranch" op="equ" val="hang">
                      <dgm:choose name="Name151">
                        <dgm:if name="Name152" func="var" arg="dir" op="equ" val="norm">
                          <dgm:alg type="hierChild">
                            <dgm:param type="chAlign" val="l"/>
                            <dgm:param type="linDir" val="fromT"/>
                            <dgm:param type="secChAlign" val="t"/>
                            <dgm:param type="secLinDir" val="fromL"/>
                          </dgm:alg>
                        </dgm:if>
                        <dgm:else name="Name153">
                          <dgm:alg type="hierChild">
                            <dgm:param type="chAlign" val="r"/>
                            <dgm:param type="linDir" val="fromT"/>
                            <dgm:param type="secChAlign" val="t"/>
                            <dgm:param type="secLinDir" val="fromR"/>
                          </dgm:alg>
                        </dgm:else>
                      </dgm:choose>
                    </dgm:if>
                    <dgm:else name="Name154">
                      <dgm:choose name="Name155">
                        <dgm:if name="Name156" func="var" arg="dir" op="equ" val="norm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157">
                          <dgm:alg type="hierChild">
                            <dgm:param type="linDir" val="fromT"/>
                            <dgm:param type="ch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58" ref="rep2a"/>
                </dgm:layoutNode>
                <dgm:layoutNode name="hierChild7">
                  <dgm:choose name="Name159">
                    <dgm:if name="Name160" func="var" arg="dir" op="equ" val="norm">
                      <dgm:alg type="hierChild">
                        <dgm:param type="chAlign" val="l"/>
                        <dgm:param type="linDir" val="fromT"/>
                        <dgm:param type="secChAlign" val="t"/>
                        <dgm:param type="secLinDir" val="fromL"/>
                      </dgm:alg>
                    </dgm:if>
                    <dgm:else name="Name161">
                      <dgm:alg type="hierChild">
                        <dgm:param type="chAlign" val="r"/>
                        <dgm:param type="linDir" val="fromT"/>
                        <dgm:param type="secChAlign" val="t"/>
                        <dgm:param type="sec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62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1581</Words>
  <Characters>9330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2014-06-12T15:13:00Z</dcterms:created>
  <dcterms:modified xsi:type="dcterms:W3CDTF">2014-06-16T18:45:00Z</dcterms:modified>
</cp:coreProperties>
</file>