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B17" w:rsidRDefault="00310B17" w:rsidP="00310B17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B17" w:rsidRDefault="00310B17" w:rsidP="00310B17">
      <w:pPr>
        <w:jc w:val="center"/>
        <w:rPr>
          <w:rFonts w:ascii="Calibri" w:eastAsia="Calibri" w:hAnsi="Calibri"/>
          <w:lang w:eastAsia="en-US"/>
        </w:rPr>
      </w:pPr>
    </w:p>
    <w:p w:rsidR="00310B17" w:rsidRDefault="00310B17" w:rsidP="00310B17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310B17" w:rsidRDefault="00310B17" w:rsidP="00310B17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310B17" w:rsidRDefault="00310B17" w:rsidP="00310B17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310B17" w:rsidRDefault="00310B17" w:rsidP="00310B17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5843"/>
      </w:tblGrid>
      <w:tr w:rsidR="00310B17" w:rsidTr="00310B17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B17" w:rsidRDefault="00310B17">
            <w:pPr>
              <w:rPr>
                <w:rFonts w:ascii="Calibri" w:hAnsi="Calibri"/>
                <w:smallCaps/>
                <w:sz w:val="44"/>
                <w:szCs w:val="44"/>
                <w:lang w:eastAsia="cs-CZ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0B17" w:rsidRDefault="00310B17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310B17" w:rsidTr="00310B17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B17" w:rsidRDefault="00310B17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0B17" w:rsidRDefault="00310B17" w:rsidP="00310B17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6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podnik jako součást národního hospodářství</w:t>
            </w:r>
          </w:p>
        </w:tc>
      </w:tr>
      <w:tr w:rsidR="00310B17" w:rsidTr="00310B17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B17" w:rsidRDefault="00310B17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0B17" w:rsidRDefault="00310B17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310B17" w:rsidTr="00310B17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B17" w:rsidRDefault="00310B17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0B17" w:rsidRDefault="00310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310B17" w:rsidTr="00310B17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B17" w:rsidRDefault="00310B17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0B17" w:rsidRDefault="00310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310B17" w:rsidTr="00310B17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B17" w:rsidRDefault="00310B17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0B17" w:rsidRDefault="00310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I. ročník nástavbového studia, maturitní obor Společné stravování</w:t>
            </w:r>
          </w:p>
        </w:tc>
      </w:tr>
      <w:tr w:rsidR="00310B17" w:rsidTr="00310B17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0B17" w:rsidRDefault="00310B17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0B17" w:rsidRDefault="00310B17" w:rsidP="00310B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duben</w:t>
            </w:r>
            <w:r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smallCaps/>
          <w:sz w:val="52"/>
          <w:lang w:eastAsia="en-US"/>
        </w:rPr>
        <w:br w:type="page"/>
      </w: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310B17" w:rsidRDefault="00310B17" w:rsidP="00310B17">
      <w:pPr>
        <w:rPr>
          <w:rFonts w:ascii="Calibri" w:eastAsia="Calibri" w:hAnsi="Calibri"/>
          <w:b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1. ročníku pro studijní obor 65-41-L/51 Gastronomie, ŠVP: Společné stravování.</w:t>
      </w: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</w:t>
      </w:r>
      <w:r>
        <w:rPr>
          <w:rFonts w:ascii="Calibri" w:eastAsia="Calibri" w:hAnsi="Calibri"/>
          <w:sz w:val="28"/>
          <w:szCs w:val="28"/>
          <w:lang w:eastAsia="en-US"/>
        </w:rPr>
        <w:t>postavení podniků v národním hospodářství, členění na odvětví a sektory NH, dále okolí podniku - subjekty NH, se kterými podnik přichází do styku před i během své činnosti.</w:t>
      </w: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b/>
          <w:bCs/>
          <w:smallCaps/>
          <w:sz w:val="52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rPr>
          <w:rFonts w:ascii="Calibri" w:eastAsia="Calibri" w:hAnsi="Calibri"/>
          <w:smallCaps/>
          <w:sz w:val="52"/>
          <w:lang w:eastAsia="en-US"/>
        </w:rPr>
      </w:pPr>
    </w:p>
    <w:p w:rsidR="00310B17" w:rsidRDefault="00310B17" w:rsidP="00310B17">
      <w:pPr>
        <w:pStyle w:val="Nadpis1"/>
        <w:spacing w:before="0"/>
        <w:jc w:val="center"/>
      </w:pPr>
    </w:p>
    <w:p w:rsidR="00310B17" w:rsidRDefault="00310B17" w:rsidP="00310B17">
      <w:pPr>
        <w:pStyle w:val="Nadpis1"/>
        <w:jc w:val="center"/>
      </w:pPr>
    </w:p>
    <w:p w:rsidR="00310B17" w:rsidRDefault="00310B17" w:rsidP="00310B17">
      <w:pPr>
        <w:pStyle w:val="Nadpis1"/>
        <w:jc w:val="center"/>
      </w:pPr>
    </w:p>
    <w:p w:rsidR="00310B17" w:rsidRDefault="00310B17" w:rsidP="00310B17"/>
    <w:p w:rsidR="00310B17" w:rsidRPr="00310B17" w:rsidRDefault="00310B17" w:rsidP="00310B17">
      <w:bookmarkStart w:id="0" w:name="_GoBack"/>
      <w:bookmarkEnd w:id="0"/>
    </w:p>
    <w:p w:rsidR="00310B17" w:rsidRDefault="00310B17" w:rsidP="00310B17"/>
    <w:p w:rsidR="00310B17" w:rsidRDefault="00310B17" w:rsidP="00310B17"/>
    <w:p w:rsidR="00310B17" w:rsidRDefault="00310B17" w:rsidP="00310B17"/>
    <w:p w:rsidR="00310B17" w:rsidRDefault="00310B17" w:rsidP="00310B17"/>
    <w:p w:rsidR="00D81E09" w:rsidRPr="006F0894" w:rsidRDefault="0025066A" w:rsidP="006F0894">
      <w:pPr>
        <w:pStyle w:val="Nzev"/>
        <w:ind w:right="-142"/>
        <w:rPr>
          <w:sz w:val="42"/>
          <w:szCs w:val="42"/>
        </w:rPr>
      </w:pPr>
      <w:r w:rsidRPr="006F0894">
        <w:rPr>
          <w:sz w:val="42"/>
          <w:szCs w:val="42"/>
        </w:rPr>
        <w:lastRenderedPageBreak/>
        <w:t>Po</w:t>
      </w:r>
      <w:r w:rsidR="006F0894" w:rsidRPr="006F0894">
        <w:rPr>
          <w:sz w:val="42"/>
          <w:szCs w:val="42"/>
        </w:rPr>
        <w:t xml:space="preserve">dnik jako součást NH (národního </w:t>
      </w:r>
      <w:r w:rsidRPr="006F0894">
        <w:rPr>
          <w:sz w:val="42"/>
          <w:szCs w:val="42"/>
        </w:rPr>
        <w:t>hospodářství)</w:t>
      </w:r>
    </w:p>
    <w:p w:rsidR="0025066A" w:rsidRPr="00063CDD" w:rsidRDefault="0025066A">
      <w:pPr>
        <w:rPr>
          <w:rFonts w:asciiTheme="minorHAnsi" w:hAnsiTheme="minorHAnsi"/>
        </w:rPr>
      </w:pPr>
    </w:p>
    <w:p w:rsidR="0025066A" w:rsidRPr="00063CDD" w:rsidRDefault="0025066A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  <w:u w:val="single"/>
        </w:rPr>
        <w:t xml:space="preserve">NH </w:t>
      </w:r>
      <w:r w:rsidRPr="00063CDD">
        <w:rPr>
          <w:rFonts w:asciiTheme="minorHAnsi" w:hAnsiTheme="minorHAnsi"/>
          <w:sz w:val="28"/>
          <w:szCs w:val="28"/>
        </w:rPr>
        <w:tab/>
        <w:t>- souhrn hospodářských činností na určitém státním území</w:t>
      </w:r>
    </w:p>
    <w:p w:rsidR="0025066A" w:rsidRPr="00063CDD" w:rsidRDefault="0025066A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ab/>
        <w:t>- je tvořeno podnikatelskými subjekty</w:t>
      </w:r>
    </w:p>
    <w:p w:rsidR="0025066A" w:rsidRPr="00063CDD" w:rsidRDefault="0025066A">
      <w:pPr>
        <w:rPr>
          <w:rFonts w:asciiTheme="minorHAnsi" w:hAnsiTheme="minorHAnsi"/>
          <w:sz w:val="28"/>
          <w:szCs w:val="28"/>
        </w:rPr>
      </w:pPr>
    </w:p>
    <w:p w:rsidR="0025066A" w:rsidRPr="00063CDD" w:rsidRDefault="0025066A" w:rsidP="00F762CB">
      <w:pPr>
        <w:spacing w:after="240"/>
        <w:rPr>
          <w:rFonts w:asciiTheme="minorHAnsi" w:hAnsiTheme="minorHAnsi"/>
          <w:sz w:val="28"/>
          <w:szCs w:val="28"/>
          <w:u w:val="single"/>
        </w:rPr>
      </w:pPr>
      <w:r w:rsidRPr="00063CDD">
        <w:rPr>
          <w:rFonts w:asciiTheme="minorHAnsi" w:hAnsiTheme="minorHAnsi"/>
          <w:sz w:val="28"/>
          <w:szCs w:val="28"/>
          <w:u w:val="single"/>
        </w:rPr>
        <w:t xml:space="preserve">Podle podobných výkonů se NH člení na </w:t>
      </w:r>
      <w:r w:rsidRPr="00063CDD">
        <w:rPr>
          <w:rFonts w:asciiTheme="minorHAnsi" w:hAnsiTheme="minorHAnsi"/>
          <w:b/>
          <w:sz w:val="28"/>
          <w:szCs w:val="28"/>
          <w:u w:val="single"/>
        </w:rPr>
        <w:t>hospodářská odvětví</w:t>
      </w:r>
      <w:r w:rsidRPr="00063CDD">
        <w:rPr>
          <w:rFonts w:asciiTheme="minorHAnsi" w:hAnsiTheme="minorHAnsi"/>
          <w:sz w:val="28"/>
          <w:szCs w:val="28"/>
          <w:u w:val="single"/>
        </w:rPr>
        <w:t>: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 xml:space="preserve">průmysl (strojírenský, hutnický, výroba paliv a energie, chemický, potravinářský, textilní, …) 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 xml:space="preserve">energetika 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zemědělství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lesní hospodářství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stavebnictví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doprava a spoje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obchod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cestovní ruch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peněžnictví a pojišťovnictví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zdravotnictví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školství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kultura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soudnictví a prokuratura</w:t>
      </w:r>
    </w:p>
    <w:p w:rsidR="0025066A" w:rsidRPr="00063CDD" w:rsidRDefault="0025066A" w:rsidP="0025066A">
      <w:pPr>
        <w:pStyle w:val="Odstavecseseznamem"/>
        <w:numPr>
          <w:ilvl w:val="0"/>
          <w:numId w:val="2"/>
        </w:num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obrana a bezpečnost</w:t>
      </w:r>
    </w:p>
    <w:p w:rsidR="0025066A" w:rsidRPr="00063CDD" w:rsidRDefault="0025066A">
      <w:pPr>
        <w:rPr>
          <w:rFonts w:asciiTheme="minorHAnsi" w:hAnsiTheme="minorHAnsi"/>
          <w:sz w:val="28"/>
          <w:szCs w:val="28"/>
        </w:rPr>
      </w:pPr>
    </w:p>
    <w:p w:rsidR="00F762CB" w:rsidRPr="00063CDD" w:rsidRDefault="00F762CB" w:rsidP="00F762CB">
      <w:pPr>
        <w:spacing w:after="240"/>
        <w:rPr>
          <w:rFonts w:asciiTheme="minorHAnsi" w:hAnsiTheme="minorHAnsi"/>
          <w:sz w:val="28"/>
          <w:szCs w:val="28"/>
          <w:u w:val="single"/>
        </w:rPr>
      </w:pPr>
      <w:r w:rsidRPr="00063CDD">
        <w:rPr>
          <w:rFonts w:asciiTheme="minorHAnsi" w:hAnsiTheme="minorHAnsi"/>
          <w:sz w:val="28"/>
          <w:szCs w:val="28"/>
          <w:u w:val="single"/>
        </w:rPr>
        <w:t xml:space="preserve">Tato odvětví lze začlenit do </w:t>
      </w:r>
      <w:r w:rsidRPr="00063CDD">
        <w:rPr>
          <w:rFonts w:asciiTheme="minorHAnsi" w:hAnsiTheme="minorHAnsi"/>
          <w:b/>
          <w:sz w:val="28"/>
          <w:szCs w:val="28"/>
          <w:u w:val="single"/>
        </w:rPr>
        <w:t>hosp. sektorů</w:t>
      </w:r>
      <w:r w:rsidRPr="00063CDD">
        <w:rPr>
          <w:rFonts w:asciiTheme="minorHAnsi" w:hAnsiTheme="minorHAnsi"/>
          <w:sz w:val="28"/>
          <w:szCs w:val="28"/>
          <w:u w:val="single"/>
        </w:rPr>
        <w:t>:</w:t>
      </w:r>
    </w:p>
    <w:p w:rsidR="00F762CB" w:rsidRPr="00063CDD" w:rsidRDefault="00F762CB" w:rsidP="00F762CB">
      <w:pPr>
        <w:pStyle w:val="Odstavecseseznamem"/>
        <w:numPr>
          <w:ilvl w:val="0"/>
          <w:numId w:val="4"/>
        </w:numPr>
        <w:spacing w:before="240" w:after="240"/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Primární</w:t>
      </w:r>
      <w:r w:rsidRPr="00063CDD">
        <w:rPr>
          <w:rFonts w:asciiTheme="minorHAnsi" w:hAnsiTheme="minorHAnsi"/>
          <w:sz w:val="28"/>
          <w:szCs w:val="28"/>
        </w:rPr>
        <w:t xml:space="preserve"> = prvovýroba -&gt; získávají suroviny z přírody (těžební průmysl, lesnictví, zemědělství, rybářství)</w:t>
      </w:r>
    </w:p>
    <w:p w:rsidR="002E1253" w:rsidRPr="00063CDD" w:rsidRDefault="002E1253" w:rsidP="002E1253">
      <w:pPr>
        <w:pStyle w:val="Odstavecseseznamem"/>
        <w:spacing w:before="240" w:after="240"/>
        <w:rPr>
          <w:rFonts w:asciiTheme="minorHAnsi" w:hAnsiTheme="minorHAnsi"/>
          <w:sz w:val="28"/>
          <w:szCs w:val="28"/>
        </w:rPr>
      </w:pPr>
    </w:p>
    <w:p w:rsidR="00F762CB" w:rsidRPr="00063CDD" w:rsidRDefault="00F762CB" w:rsidP="00F762CB">
      <w:pPr>
        <w:pStyle w:val="Odstavecseseznamem"/>
        <w:numPr>
          <w:ilvl w:val="0"/>
          <w:numId w:val="4"/>
        </w:numPr>
        <w:spacing w:before="240" w:after="240"/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Sekundární</w:t>
      </w:r>
      <w:r w:rsidRPr="00063CDD">
        <w:rPr>
          <w:rFonts w:asciiTheme="minorHAnsi" w:hAnsiTheme="minorHAnsi"/>
          <w:sz w:val="28"/>
          <w:szCs w:val="28"/>
        </w:rPr>
        <w:t xml:space="preserve"> = druhovýroba -&gt; zpracovává produkty prvovýroby (průmysl potrav., chemický kožedělný, stavebnictví)</w:t>
      </w:r>
    </w:p>
    <w:p w:rsidR="002E1253" w:rsidRPr="00063CDD" w:rsidRDefault="002E1253" w:rsidP="002E1253">
      <w:pPr>
        <w:pStyle w:val="Odstavecseseznamem"/>
        <w:spacing w:before="240" w:after="240"/>
        <w:rPr>
          <w:rFonts w:asciiTheme="minorHAnsi" w:hAnsiTheme="minorHAnsi"/>
          <w:sz w:val="28"/>
          <w:szCs w:val="28"/>
        </w:rPr>
      </w:pPr>
    </w:p>
    <w:p w:rsidR="00F762CB" w:rsidRPr="00063CDD" w:rsidRDefault="00F762CB" w:rsidP="00F762CB">
      <w:pPr>
        <w:pStyle w:val="Odstavecseseznamem"/>
        <w:numPr>
          <w:ilvl w:val="0"/>
          <w:numId w:val="4"/>
        </w:numPr>
        <w:spacing w:before="240" w:after="240"/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Terciální</w:t>
      </w:r>
      <w:r w:rsidRPr="00063CDD">
        <w:rPr>
          <w:rFonts w:asciiTheme="minorHAnsi" w:hAnsiTheme="minorHAnsi"/>
          <w:sz w:val="28"/>
          <w:szCs w:val="28"/>
        </w:rPr>
        <w:t xml:space="preserve"> = služby (doprava, spoje, obchod, peněžnictví a pojišťovnictví, cestovní ruch, kultura)</w:t>
      </w:r>
    </w:p>
    <w:p w:rsidR="002E1253" w:rsidRPr="00063CDD" w:rsidRDefault="002E1253" w:rsidP="002E1253">
      <w:pPr>
        <w:pStyle w:val="Odstavecseseznamem"/>
        <w:spacing w:before="240" w:after="240"/>
        <w:rPr>
          <w:rFonts w:asciiTheme="minorHAnsi" w:hAnsiTheme="minorHAnsi"/>
          <w:sz w:val="28"/>
          <w:szCs w:val="28"/>
        </w:rPr>
      </w:pPr>
    </w:p>
    <w:p w:rsidR="00F762CB" w:rsidRPr="00063CDD" w:rsidRDefault="007F315A" w:rsidP="00F762CB">
      <w:pPr>
        <w:pStyle w:val="Odstavecseseznamem"/>
        <w:numPr>
          <w:ilvl w:val="0"/>
          <w:numId w:val="4"/>
        </w:numPr>
        <w:spacing w:before="240" w:after="2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Kvarté</w:t>
      </w:r>
      <w:r w:rsidR="00F762CB" w:rsidRPr="00063CDD">
        <w:rPr>
          <w:rFonts w:asciiTheme="minorHAnsi" w:hAnsiTheme="minorHAnsi"/>
          <w:b/>
          <w:sz w:val="28"/>
          <w:szCs w:val="28"/>
        </w:rPr>
        <w:t>rní</w:t>
      </w:r>
      <w:r w:rsidR="00F762CB" w:rsidRPr="00063CDD">
        <w:rPr>
          <w:rFonts w:asciiTheme="minorHAnsi" w:hAnsiTheme="minorHAnsi"/>
          <w:sz w:val="28"/>
          <w:szCs w:val="28"/>
        </w:rPr>
        <w:t xml:space="preserve"> (nadstavba) = </w:t>
      </w:r>
      <w:r>
        <w:rPr>
          <w:rFonts w:asciiTheme="minorHAnsi" w:hAnsiTheme="minorHAnsi"/>
          <w:sz w:val="28"/>
          <w:szCs w:val="28"/>
        </w:rPr>
        <w:t xml:space="preserve">školství, </w:t>
      </w:r>
      <w:r w:rsidR="00F762CB" w:rsidRPr="00063CDD">
        <w:rPr>
          <w:rFonts w:asciiTheme="minorHAnsi" w:hAnsiTheme="minorHAnsi"/>
          <w:sz w:val="28"/>
          <w:szCs w:val="28"/>
        </w:rPr>
        <w:t xml:space="preserve">věda a výzkum </w:t>
      </w:r>
    </w:p>
    <w:p w:rsidR="001E28F2" w:rsidRPr="00063CDD" w:rsidRDefault="001E28F2" w:rsidP="001E28F2">
      <w:pPr>
        <w:spacing w:before="240" w:after="240"/>
        <w:rPr>
          <w:rFonts w:asciiTheme="minorHAnsi" w:hAnsiTheme="minorHAnsi"/>
          <w:sz w:val="28"/>
          <w:szCs w:val="28"/>
        </w:rPr>
      </w:pPr>
    </w:p>
    <w:p w:rsidR="002E1253" w:rsidRPr="00063CDD" w:rsidRDefault="002E1253" w:rsidP="001E28F2">
      <w:pPr>
        <w:spacing w:before="240" w:after="240"/>
        <w:rPr>
          <w:rFonts w:asciiTheme="minorHAnsi" w:hAnsiTheme="minorHAnsi"/>
          <w:sz w:val="28"/>
          <w:szCs w:val="28"/>
        </w:rPr>
      </w:pPr>
    </w:p>
    <w:p w:rsidR="00F762CB" w:rsidRPr="00063CDD" w:rsidRDefault="00F762CB" w:rsidP="006F0894">
      <w:pPr>
        <w:pStyle w:val="Nzev"/>
      </w:pPr>
      <w:r w:rsidRPr="00063CDD">
        <w:lastRenderedPageBreak/>
        <w:t>Okolí podniku</w:t>
      </w:r>
    </w:p>
    <w:p w:rsidR="001E28F2" w:rsidRPr="00063CDD" w:rsidRDefault="001E28F2" w:rsidP="002E1253">
      <w:pPr>
        <w:spacing w:after="240"/>
        <w:rPr>
          <w:rFonts w:asciiTheme="minorHAnsi" w:hAnsiTheme="minorHAnsi"/>
          <w:sz w:val="28"/>
          <w:szCs w:val="28"/>
          <w:u w:val="single"/>
        </w:rPr>
      </w:pPr>
      <w:r w:rsidRPr="00063CDD">
        <w:rPr>
          <w:rFonts w:asciiTheme="minorHAnsi" w:hAnsiTheme="minorHAnsi"/>
          <w:sz w:val="28"/>
          <w:szCs w:val="28"/>
          <w:u w:val="single"/>
        </w:rPr>
        <w:t>Podnik vstupuje do vzáj</w:t>
      </w:r>
      <w:r w:rsidR="006F0894">
        <w:rPr>
          <w:rFonts w:asciiTheme="minorHAnsi" w:hAnsiTheme="minorHAnsi"/>
          <w:sz w:val="28"/>
          <w:szCs w:val="28"/>
          <w:u w:val="single"/>
        </w:rPr>
        <w:t>emných</w:t>
      </w:r>
      <w:r w:rsidRPr="00063CDD">
        <w:rPr>
          <w:rFonts w:asciiTheme="minorHAnsi" w:hAnsiTheme="minorHAnsi"/>
          <w:sz w:val="28"/>
          <w:szCs w:val="28"/>
          <w:u w:val="single"/>
        </w:rPr>
        <w:t xml:space="preserve"> vztahů s jinými subjekty:</w:t>
      </w:r>
    </w:p>
    <w:p w:rsidR="001E28F2" w:rsidRPr="00063CDD" w:rsidRDefault="001E28F2" w:rsidP="006F0894">
      <w:pPr>
        <w:pStyle w:val="Odstavecseseznamem"/>
        <w:numPr>
          <w:ilvl w:val="0"/>
          <w:numId w:val="6"/>
        </w:numPr>
        <w:spacing w:after="240" w:line="360" w:lineRule="auto"/>
        <w:rPr>
          <w:rFonts w:asciiTheme="minorHAnsi" w:hAnsiTheme="minorHAnsi"/>
          <w:sz w:val="28"/>
          <w:szCs w:val="28"/>
        </w:rPr>
      </w:pPr>
      <w:r w:rsidRPr="006F0894">
        <w:rPr>
          <w:rFonts w:asciiTheme="minorHAnsi" w:hAnsiTheme="minorHAnsi"/>
          <w:b/>
          <w:sz w:val="28"/>
          <w:szCs w:val="28"/>
        </w:rPr>
        <w:t>Dodavateli a odběrateli</w:t>
      </w:r>
      <w:r w:rsidRPr="00063CDD">
        <w:rPr>
          <w:rFonts w:asciiTheme="minorHAnsi" w:hAnsiTheme="minorHAnsi"/>
          <w:sz w:val="28"/>
          <w:szCs w:val="28"/>
        </w:rPr>
        <w:t xml:space="preserve">, spotřebiteli </w:t>
      </w:r>
      <w:r w:rsidRPr="00063CDD">
        <w:rPr>
          <w:rFonts w:asciiTheme="minorHAnsi" w:hAnsiTheme="minorHAnsi"/>
          <w:i/>
        </w:rPr>
        <w:t>(přímé okolí)</w:t>
      </w:r>
    </w:p>
    <w:p w:rsidR="001E28F2" w:rsidRDefault="001E28F2" w:rsidP="001E28F2">
      <w:pPr>
        <w:pStyle w:val="Odstavecseseznamem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6F0894">
        <w:rPr>
          <w:rFonts w:asciiTheme="minorHAnsi" w:hAnsiTheme="minorHAnsi"/>
          <w:b/>
          <w:sz w:val="28"/>
          <w:szCs w:val="28"/>
        </w:rPr>
        <w:t>Městským nebo obecním úřadem</w:t>
      </w:r>
      <w:r w:rsidR="00A911AE" w:rsidRPr="00063CDD">
        <w:rPr>
          <w:rFonts w:asciiTheme="minorHAnsi" w:hAnsiTheme="minorHAnsi"/>
          <w:sz w:val="28"/>
          <w:szCs w:val="28"/>
        </w:rPr>
        <w:t xml:space="preserve"> (souhlas s umístěním provozovny</w:t>
      </w:r>
      <w:r w:rsidR="002179B2" w:rsidRPr="00063CDD">
        <w:rPr>
          <w:rFonts w:asciiTheme="minorHAnsi" w:hAnsiTheme="minorHAnsi"/>
          <w:sz w:val="28"/>
          <w:szCs w:val="28"/>
        </w:rPr>
        <w:t>;</w:t>
      </w:r>
      <w:r w:rsidR="00A911AE" w:rsidRPr="00063CDD">
        <w:rPr>
          <w:rFonts w:asciiTheme="minorHAnsi" w:hAnsiTheme="minorHAnsi"/>
          <w:sz w:val="28"/>
          <w:szCs w:val="28"/>
        </w:rPr>
        <w:t xml:space="preserve"> </w:t>
      </w:r>
      <w:r w:rsidR="00063CDD" w:rsidRPr="00063CDD">
        <w:rPr>
          <w:rFonts w:asciiTheme="minorHAnsi" w:hAnsiTheme="minorHAnsi"/>
          <w:sz w:val="28"/>
          <w:szCs w:val="28"/>
        </w:rPr>
        <w:t xml:space="preserve">podmínky pro podnikání: </w:t>
      </w:r>
      <w:r w:rsidR="00A911AE" w:rsidRPr="00063CDD">
        <w:rPr>
          <w:rFonts w:asciiTheme="minorHAnsi" w:hAnsiTheme="minorHAnsi"/>
          <w:i/>
          <w:sz w:val="28"/>
          <w:szCs w:val="28"/>
        </w:rPr>
        <w:t xml:space="preserve">zajištění odvozu odpadků, údržby silnic, veř. osvětlení, zdrav. </w:t>
      </w:r>
      <w:r w:rsidR="002179B2" w:rsidRPr="00063CDD">
        <w:rPr>
          <w:rFonts w:asciiTheme="minorHAnsi" w:hAnsiTheme="minorHAnsi"/>
          <w:i/>
          <w:sz w:val="28"/>
          <w:szCs w:val="28"/>
        </w:rPr>
        <w:t>péče</w:t>
      </w:r>
      <w:r w:rsidR="00A911AE" w:rsidRPr="00063CDD">
        <w:rPr>
          <w:rFonts w:asciiTheme="minorHAnsi" w:hAnsiTheme="minorHAnsi"/>
          <w:i/>
          <w:sz w:val="28"/>
          <w:szCs w:val="28"/>
        </w:rPr>
        <w:t xml:space="preserve">, </w:t>
      </w:r>
      <w:r w:rsidR="00063CDD" w:rsidRPr="00063CDD">
        <w:rPr>
          <w:rFonts w:asciiTheme="minorHAnsi" w:hAnsiTheme="minorHAnsi"/>
          <w:i/>
          <w:sz w:val="28"/>
          <w:szCs w:val="28"/>
        </w:rPr>
        <w:t xml:space="preserve">síť </w:t>
      </w:r>
      <w:r w:rsidR="00A911AE" w:rsidRPr="00063CDD">
        <w:rPr>
          <w:rFonts w:asciiTheme="minorHAnsi" w:hAnsiTheme="minorHAnsi"/>
          <w:i/>
          <w:sz w:val="28"/>
          <w:szCs w:val="28"/>
        </w:rPr>
        <w:t>škol a školek, bezpečnost obce, MHD</w:t>
      </w:r>
      <w:r w:rsidR="00A911AE" w:rsidRPr="00063CDD">
        <w:rPr>
          <w:rFonts w:asciiTheme="minorHAnsi" w:hAnsiTheme="minorHAnsi"/>
          <w:sz w:val="28"/>
          <w:szCs w:val="28"/>
        </w:rPr>
        <w:t>)</w:t>
      </w:r>
    </w:p>
    <w:p w:rsidR="006F0894" w:rsidRPr="00063CDD" w:rsidRDefault="006F0894" w:rsidP="006F0894">
      <w:pPr>
        <w:pStyle w:val="Odstavecseseznamem"/>
        <w:rPr>
          <w:rFonts w:asciiTheme="minorHAnsi" w:hAnsiTheme="minorHAnsi"/>
          <w:sz w:val="28"/>
          <w:szCs w:val="28"/>
        </w:rPr>
      </w:pPr>
    </w:p>
    <w:p w:rsidR="001E28F2" w:rsidRDefault="001E28F2" w:rsidP="001E28F2">
      <w:pPr>
        <w:pStyle w:val="Odstavecseseznamem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6F0894">
        <w:rPr>
          <w:rFonts w:asciiTheme="minorHAnsi" w:hAnsiTheme="minorHAnsi"/>
          <w:b/>
          <w:sz w:val="28"/>
          <w:szCs w:val="28"/>
        </w:rPr>
        <w:t>Úřadem práce</w:t>
      </w:r>
      <w:r w:rsidR="002179B2" w:rsidRPr="006F0894">
        <w:rPr>
          <w:rFonts w:asciiTheme="minorHAnsi" w:hAnsiTheme="minorHAnsi"/>
          <w:b/>
          <w:sz w:val="28"/>
          <w:szCs w:val="28"/>
        </w:rPr>
        <w:t xml:space="preserve"> </w:t>
      </w:r>
      <w:r w:rsidR="002179B2" w:rsidRPr="00063CDD">
        <w:rPr>
          <w:rFonts w:asciiTheme="minorHAnsi" w:hAnsiTheme="minorHAnsi"/>
          <w:sz w:val="28"/>
          <w:szCs w:val="28"/>
        </w:rPr>
        <w:t>(registrace nezaměstnaných, nabídka prac. míst, rekval.</w:t>
      </w:r>
      <w:r w:rsidR="006F0894">
        <w:rPr>
          <w:rFonts w:asciiTheme="minorHAnsi" w:hAnsiTheme="minorHAnsi"/>
          <w:sz w:val="28"/>
          <w:szCs w:val="28"/>
        </w:rPr>
        <w:t xml:space="preserve"> kurzy, vyplácení podpor v nez.</w:t>
      </w:r>
    </w:p>
    <w:p w:rsidR="006F0894" w:rsidRPr="00063CDD" w:rsidRDefault="006F0894" w:rsidP="006F0894">
      <w:pPr>
        <w:pStyle w:val="Odstavecseseznamem"/>
        <w:rPr>
          <w:rFonts w:asciiTheme="minorHAnsi" w:hAnsiTheme="minorHAnsi"/>
          <w:sz w:val="28"/>
          <w:szCs w:val="28"/>
        </w:rPr>
      </w:pPr>
    </w:p>
    <w:p w:rsidR="001E28F2" w:rsidRDefault="001E28F2" w:rsidP="001E28F2">
      <w:pPr>
        <w:pStyle w:val="Odstavecseseznamem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6F0894">
        <w:rPr>
          <w:rFonts w:asciiTheme="minorHAnsi" w:hAnsiTheme="minorHAnsi"/>
          <w:b/>
          <w:sz w:val="28"/>
          <w:szCs w:val="28"/>
        </w:rPr>
        <w:t>Správou sociálního zabezpečení</w:t>
      </w:r>
      <w:r w:rsidRPr="00063CDD">
        <w:rPr>
          <w:rFonts w:asciiTheme="minorHAnsi" w:hAnsiTheme="minorHAnsi"/>
          <w:sz w:val="28"/>
          <w:szCs w:val="28"/>
        </w:rPr>
        <w:t xml:space="preserve">, </w:t>
      </w:r>
      <w:r w:rsidRPr="006F0894">
        <w:rPr>
          <w:rFonts w:asciiTheme="minorHAnsi" w:hAnsiTheme="minorHAnsi"/>
          <w:b/>
          <w:sz w:val="28"/>
          <w:szCs w:val="28"/>
        </w:rPr>
        <w:t>zdravotními pojišťovnami</w:t>
      </w:r>
      <w:r w:rsidR="002179B2" w:rsidRPr="006F0894">
        <w:rPr>
          <w:rFonts w:asciiTheme="minorHAnsi" w:hAnsiTheme="minorHAnsi"/>
          <w:b/>
          <w:sz w:val="28"/>
          <w:szCs w:val="28"/>
        </w:rPr>
        <w:t xml:space="preserve"> </w:t>
      </w:r>
      <w:r w:rsidR="002179B2" w:rsidRPr="00063CDD">
        <w:rPr>
          <w:rFonts w:asciiTheme="minorHAnsi" w:hAnsiTheme="minorHAnsi"/>
          <w:sz w:val="28"/>
          <w:szCs w:val="28"/>
        </w:rPr>
        <w:t>(výběr pojistného a výplata dávek, důchodů, podpor, úhrada zdr. péče)</w:t>
      </w:r>
    </w:p>
    <w:p w:rsidR="006F0894" w:rsidRPr="00063CDD" w:rsidRDefault="006F0894" w:rsidP="006F0894">
      <w:pPr>
        <w:pStyle w:val="Odstavecseseznamem"/>
        <w:rPr>
          <w:rFonts w:asciiTheme="minorHAnsi" w:hAnsiTheme="minorHAnsi"/>
          <w:sz w:val="28"/>
          <w:szCs w:val="28"/>
        </w:rPr>
      </w:pPr>
    </w:p>
    <w:p w:rsidR="001E28F2" w:rsidRDefault="001E28F2" w:rsidP="001E28F2">
      <w:pPr>
        <w:pStyle w:val="Odstavecseseznamem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6F0894">
        <w:rPr>
          <w:rFonts w:asciiTheme="minorHAnsi" w:hAnsiTheme="minorHAnsi"/>
          <w:b/>
          <w:sz w:val="28"/>
          <w:szCs w:val="28"/>
        </w:rPr>
        <w:t>Živnostenským úřadem</w:t>
      </w:r>
      <w:r w:rsidR="002179B2" w:rsidRPr="006F0894">
        <w:rPr>
          <w:rFonts w:asciiTheme="minorHAnsi" w:hAnsiTheme="minorHAnsi"/>
          <w:b/>
          <w:sz w:val="28"/>
          <w:szCs w:val="28"/>
        </w:rPr>
        <w:t xml:space="preserve"> </w:t>
      </w:r>
      <w:r w:rsidR="002179B2" w:rsidRPr="00063CDD">
        <w:rPr>
          <w:rFonts w:asciiTheme="minorHAnsi" w:hAnsiTheme="minorHAnsi"/>
          <w:sz w:val="28"/>
          <w:szCs w:val="28"/>
        </w:rPr>
        <w:t>(udělení živn. oprávnění, vedení živn. rejstříku, kontrola dodržování živ. zákona)</w:t>
      </w:r>
    </w:p>
    <w:p w:rsidR="006F0894" w:rsidRPr="00063CDD" w:rsidRDefault="006F0894" w:rsidP="006F0894">
      <w:pPr>
        <w:pStyle w:val="Odstavecseseznamem"/>
        <w:rPr>
          <w:rFonts w:asciiTheme="minorHAnsi" w:hAnsiTheme="minorHAnsi"/>
          <w:sz w:val="28"/>
          <w:szCs w:val="28"/>
        </w:rPr>
      </w:pPr>
    </w:p>
    <w:p w:rsidR="001E28F2" w:rsidRDefault="001E28F2" w:rsidP="001E28F2">
      <w:pPr>
        <w:pStyle w:val="Odstavecseseznamem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6F0894">
        <w:rPr>
          <w:rFonts w:asciiTheme="minorHAnsi" w:hAnsiTheme="minorHAnsi"/>
          <w:b/>
          <w:sz w:val="28"/>
          <w:szCs w:val="28"/>
        </w:rPr>
        <w:t>Finančním úřadem</w:t>
      </w:r>
      <w:r w:rsidR="002179B2" w:rsidRPr="006F0894">
        <w:rPr>
          <w:rFonts w:asciiTheme="minorHAnsi" w:hAnsiTheme="minorHAnsi"/>
          <w:b/>
          <w:sz w:val="28"/>
          <w:szCs w:val="28"/>
        </w:rPr>
        <w:t xml:space="preserve"> </w:t>
      </w:r>
      <w:r w:rsidR="002179B2" w:rsidRPr="00063CDD">
        <w:rPr>
          <w:rFonts w:asciiTheme="minorHAnsi" w:hAnsiTheme="minorHAnsi"/>
          <w:sz w:val="28"/>
          <w:szCs w:val="28"/>
        </w:rPr>
        <w:t>(registrace pod. subjektů a udělení DIČ, správa a kontrola daní)</w:t>
      </w:r>
    </w:p>
    <w:p w:rsidR="006F0894" w:rsidRPr="00063CDD" w:rsidRDefault="006F0894" w:rsidP="006F0894">
      <w:pPr>
        <w:pStyle w:val="Odstavecseseznamem"/>
        <w:rPr>
          <w:rFonts w:asciiTheme="minorHAnsi" w:hAnsiTheme="minorHAnsi"/>
          <w:sz w:val="28"/>
          <w:szCs w:val="28"/>
        </w:rPr>
      </w:pPr>
    </w:p>
    <w:p w:rsidR="001E28F2" w:rsidRPr="00063CDD" w:rsidRDefault="001E28F2" w:rsidP="001E28F2">
      <w:pPr>
        <w:pStyle w:val="Odstavecseseznamem"/>
        <w:numPr>
          <w:ilvl w:val="0"/>
          <w:numId w:val="6"/>
        </w:numPr>
        <w:rPr>
          <w:rFonts w:asciiTheme="minorHAnsi" w:hAnsiTheme="minorHAnsi"/>
          <w:sz w:val="28"/>
          <w:szCs w:val="28"/>
        </w:rPr>
      </w:pPr>
      <w:r w:rsidRPr="006F0894">
        <w:rPr>
          <w:rFonts w:asciiTheme="minorHAnsi" w:hAnsiTheme="minorHAnsi"/>
          <w:b/>
          <w:sz w:val="28"/>
          <w:szCs w:val="28"/>
        </w:rPr>
        <w:t>Bankami</w:t>
      </w:r>
      <w:r w:rsidR="002179B2" w:rsidRPr="00063CDD">
        <w:rPr>
          <w:rFonts w:asciiTheme="minorHAnsi" w:hAnsiTheme="minorHAnsi"/>
          <w:sz w:val="28"/>
          <w:szCs w:val="28"/>
        </w:rPr>
        <w:t xml:space="preserve"> (zhodnocení </w:t>
      </w:r>
      <w:r w:rsidR="006F0894">
        <w:rPr>
          <w:rFonts w:asciiTheme="minorHAnsi" w:hAnsiTheme="minorHAnsi"/>
          <w:sz w:val="28"/>
          <w:szCs w:val="28"/>
        </w:rPr>
        <w:t>f</w:t>
      </w:r>
      <w:r w:rsidR="002179B2" w:rsidRPr="00063CDD">
        <w:rPr>
          <w:rFonts w:asciiTheme="minorHAnsi" w:hAnsiTheme="minorHAnsi"/>
          <w:sz w:val="28"/>
          <w:szCs w:val="28"/>
        </w:rPr>
        <w:t xml:space="preserve">in. </w:t>
      </w:r>
      <w:r w:rsidR="006F0894">
        <w:rPr>
          <w:rFonts w:asciiTheme="minorHAnsi" w:hAnsiTheme="minorHAnsi"/>
          <w:sz w:val="28"/>
          <w:szCs w:val="28"/>
        </w:rPr>
        <w:t>p</w:t>
      </w:r>
      <w:r w:rsidR="002179B2" w:rsidRPr="00063CDD">
        <w:rPr>
          <w:rFonts w:asciiTheme="minorHAnsi" w:hAnsiTheme="minorHAnsi"/>
          <w:sz w:val="28"/>
          <w:szCs w:val="28"/>
        </w:rPr>
        <w:t>rostředků podnikatelů, platební styk, úvěry, konzultace a odborné služby)</w:t>
      </w:r>
    </w:p>
    <w:p w:rsidR="002E1253" w:rsidRPr="00063CDD" w:rsidRDefault="002E1253" w:rsidP="002E1253">
      <w:pPr>
        <w:pStyle w:val="Odstavecseseznamem"/>
        <w:rPr>
          <w:rFonts w:asciiTheme="minorHAnsi" w:hAnsiTheme="minorHAnsi"/>
          <w:sz w:val="28"/>
          <w:szCs w:val="28"/>
        </w:rPr>
      </w:pPr>
    </w:p>
    <w:p w:rsidR="00B64292" w:rsidRPr="00063CDD" w:rsidRDefault="00B64292" w:rsidP="00B64292">
      <w:pPr>
        <w:rPr>
          <w:rFonts w:asciiTheme="minorHAnsi" w:hAnsiTheme="minorHAnsi"/>
          <w:sz w:val="28"/>
          <w:szCs w:val="28"/>
        </w:rPr>
      </w:pPr>
    </w:p>
    <w:p w:rsidR="00B64292" w:rsidRPr="00063CDD" w:rsidRDefault="00B64292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Běžný účet</w:t>
      </w:r>
      <w:r w:rsidRPr="00063CDD">
        <w:rPr>
          <w:rFonts w:asciiTheme="minorHAnsi" w:hAnsiTheme="minorHAnsi"/>
          <w:sz w:val="28"/>
          <w:szCs w:val="28"/>
        </w:rPr>
        <w:t xml:space="preserve"> – doklady při zřízení, min. vklad, podpisový vzor, číslo účtu a směrový kód banky, předávání výpisů z účtu, poplatky, šeky, platební karty</w:t>
      </w:r>
    </w:p>
    <w:p w:rsidR="002E1253" w:rsidRPr="00063CDD" w:rsidRDefault="002E1253" w:rsidP="00B64292">
      <w:pPr>
        <w:rPr>
          <w:rFonts w:asciiTheme="minorHAnsi" w:hAnsiTheme="minorHAnsi"/>
          <w:sz w:val="28"/>
          <w:szCs w:val="28"/>
        </w:rPr>
      </w:pPr>
    </w:p>
    <w:p w:rsidR="00B64292" w:rsidRPr="00063CDD" w:rsidRDefault="00B64292" w:rsidP="00B64292">
      <w:pPr>
        <w:rPr>
          <w:rFonts w:asciiTheme="minorHAnsi" w:hAnsiTheme="minorHAnsi"/>
          <w:sz w:val="28"/>
          <w:szCs w:val="28"/>
        </w:rPr>
      </w:pPr>
    </w:p>
    <w:p w:rsidR="006244A9" w:rsidRPr="00063CDD" w:rsidRDefault="00B64292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Platební styk</w:t>
      </w:r>
      <w:r w:rsidRPr="00063CDD">
        <w:rPr>
          <w:rFonts w:asciiTheme="minorHAnsi" w:hAnsiTheme="minorHAnsi"/>
          <w:sz w:val="28"/>
          <w:szCs w:val="28"/>
        </w:rPr>
        <w:t xml:space="preserve"> </w:t>
      </w:r>
    </w:p>
    <w:p w:rsidR="00B64292" w:rsidRPr="00063CDD" w:rsidRDefault="00B64292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ab/>
        <w:t xml:space="preserve">- </w:t>
      </w:r>
      <w:r w:rsidRPr="00063CDD">
        <w:rPr>
          <w:rFonts w:asciiTheme="minorHAnsi" w:hAnsiTheme="minorHAnsi"/>
          <w:sz w:val="28"/>
          <w:szCs w:val="28"/>
          <w:u w:val="single"/>
        </w:rPr>
        <w:t>hotovostní</w:t>
      </w:r>
      <w:r w:rsidRPr="00063CDD">
        <w:rPr>
          <w:rFonts w:asciiTheme="minorHAnsi" w:hAnsiTheme="minorHAnsi"/>
          <w:sz w:val="28"/>
          <w:szCs w:val="28"/>
        </w:rPr>
        <w:t xml:space="preserve"> (</w:t>
      </w:r>
      <w:r w:rsidR="006244A9" w:rsidRPr="00063CDD">
        <w:rPr>
          <w:rFonts w:asciiTheme="minorHAnsi" w:hAnsiTheme="minorHAnsi"/>
          <w:sz w:val="28"/>
          <w:szCs w:val="28"/>
        </w:rPr>
        <w:t xml:space="preserve">použití: </w:t>
      </w:r>
      <w:r w:rsidRPr="00063CDD">
        <w:rPr>
          <w:rFonts w:asciiTheme="minorHAnsi" w:hAnsiTheme="minorHAnsi"/>
          <w:sz w:val="28"/>
          <w:szCs w:val="28"/>
        </w:rPr>
        <w:t>výplaty mezd, nákup zboží…)</w:t>
      </w:r>
    </w:p>
    <w:p w:rsidR="00B64292" w:rsidRPr="00063CDD" w:rsidRDefault="00B64292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ab/>
      </w:r>
      <w:r w:rsidRPr="00063CDD">
        <w:rPr>
          <w:rFonts w:asciiTheme="minorHAnsi" w:hAnsiTheme="minorHAnsi"/>
          <w:sz w:val="28"/>
          <w:szCs w:val="28"/>
        </w:rPr>
        <w:tab/>
      </w:r>
      <w:r w:rsidRPr="00063CDD">
        <w:rPr>
          <w:rFonts w:asciiTheme="minorHAnsi" w:hAnsiTheme="minorHAnsi"/>
          <w:sz w:val="28"/>
          <w:szCs w:val="28"/>
        </w:rPr>
        <w:tab/>
        <w:t>- skládání a výběr hotovosti u banky, šek k výběru peněz</w:t>
      </w:r>
    </w:p>
    <w:p w:rsidR="006244A9" w:rsidRPr="00063CDD" w:rsidRDefault="00B64292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ab/>
      </w:r>
      <w:r w:rsidRPr="00063CDD">
        <w:rPr>
          <w:rFonts w:asciiTheme="minorHAnsi" w:hAnsiTheme="minorHAnsi"/>
          <w:sz w:val="28"/>
          <w:szCs w:val="28"/>
        </w:rPr>
        <w:tab/>
      </w:r>
      <w:r w:rsidRPr="00063CDD">
        <w:rPr>
          <w:rFonts w:asciiTheme="minorHAnsi" w:hAnsiTheme="minorHAnsi"/>
          <w:sz w:val="28"/>
          <w:szCs w:val="28"/>
        </w:rPr>
        <w:tab/>
        <w:t>- platební karty</w:t>
      </w:r>
    </w:p>
    <w:p w:rsidR="00B64292" w:rsidRPr="00063CDD" w:rsidRDefault="00B64292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ab/>
        <w:t xml:space="preserve">- </w:t>
      </w:r>
      <w:r w:rsidRPr="00063CDD">
        <w:rPr>
          <w:rFonts w:asciiTheme="minorHAnsi" w:hAnsiTheme="minorHAnsi"/>
          <w:sz w:val="28"/>
          <w:szCs w:val="28"/>
          <w:u w:val="single"/>
        </w:rPr>
        <w:t>bezhotovostní</w:t>
      </w:r>
      <w:r w:rsidRPr="00063CDD">
        <w:rPr>
          <w:rFonts w:asciiTheme="minorHAnsi" w:hAnsiTheme="minorHAnsi"/>
          <w:sz w:val="28"/>
          <w:szCs w:val="28"/>
        </w:rPr>
        <w:t xml:space="preserve"> (úhrady a inkasa</w:t>
      </w:r>
      <w:r w:rsidR="006244A9" w:rsidRPr="00063CDD">
        <w:rPr>
          <w:rFonts w:asciiTheme="minorHAnsi" w:hAnsiTheme="minorHAnsi"/>
          <w:sz w:val="28"/>
          <w:szCs w:val="28"/>
        </w:rPr>
        <w:t>)</w:t>
      </w: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</w:rPr>
      </w:pP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  <w:u w:val="single"/>
        </w:rPr>
      </w:pPr>
      <w:r w:rsidRPr="00063CDD">
        <w:rPr>
          <w:rFonts w:asciiTheme="minorHAnsi" w:hAnsiTheme="minorHAnsi"/>
          <w:sz w:val="28"/>
          <w:szCs w:val="28"/>
          <w:u w:val="single"/>
        </w:rPr>
        <w:t>Příkazy pro platby:</w:t>
      </w: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Jednoduchý příkaz k úhradě</w:t>
      </w: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Hromadný příkaz k úhradě</w:t>
      </w: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Trvalý příkaz k úhradě</w:t>
      </w: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lastRenderedPageBreak/>
        <w:t>Příkaz k inkasu (dává věřitel se souhlasem dlužníka)</w:t>
      </w: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</w:rPr>
      </w:pPr>
    </w:p>
    <w:p w:rsidR="006244A9" w:rsidRPr="00063CDD" w:rsidRDefault="006244A9" w:rsidP="000F79E0">
      <w:pPr>
        <w:spacing w:after="240"/>
        <w:rPr>
          <w:rFonts w:asciiTheme="minorHAnsi" w:hAnsiTheme="minorHAnsi"/>
          <w:b/>
          <w:sz w:val="28"/>
          <w:szCs w:val="28"/>
          <w:u w:val="single"/>
        </w:rPr>
      </w:pPr>
      <w:r w:rsidRPr="00063CDD">
        <w:rPr>
          <w:rFonts w:asciiTheme="minorHAnsi" w:hAnsiTheme="minorHAnsi"/>
          <w:b/>
          <w:sz w:val="28"/>
          <w:szCs w:val="28"/>
          <w:u w:val="single"/>
        </w:rPr>
        <w:t>Úvěry – krátkodobé (spl. do 1 roku):</w:t>
      </w:r>
    </w:p>
    <w:p w:rsidR="00135B0B" w:rsidRPr="00063CDD" w:rsidRDefault="00135B0B" w:rsidP="000F79E0">
      <w:pPr>
        <w:spacing w:after="240"/>
        <w:rPr>
          <w:rFonts w:asciiTheme="minorHAnsi" w:hAnsiTheme="minorHAnsi"/>
          <w:i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K</w:t>
      </w:r>
      <w:r w:rsidR="006244A9" w:rsidRPr="00063CDD">
        <w:rPr>
          <w:rFonts w:asciiTheme="minorHAnsi" w:hAnsiTheme="minorHAnsi"/>
          <w:b/>
          <w:sz w:val="28"/>
          <w:szCs w:val="28"/>
        </w:rPr>
        <w:t>ontokorentní</w:t>
      </w:r>
      <w:r w:rsidRPr="00063CDD">
        <w:rPr>
          <w:rFonts w:asciiTheme="minorHAnsi" w:hAnsiTheme="minorHAnsi"/>
          <w:sz w:val="28"/>
          <w:szCs w:val="28"/>
        </w:rPr>
        <w:t xml:space="preserve"> – </w:t>
      </w:r>
      <w:r w:rsidRPr="00063CDD">
        <w:rPr>
          <w:rFonts w:asciiTheme="minorHAnsi" w:hAnsiTheme="minorHAnsi"/>
          <w:i/>
          <w:sz w:val="28"/>
          <w:szCs w:val="28"/>
        </w:rPr>
        <w:t>zřízen v rámci BÚ, kde je možnost čerpat do záporných hodnot, je omezen dohodnutým úvěrovým rámcem (max. záporná částka)</w:t>
      </w:r>
    </w:p>
    <w:p w:rsidR="00135B0B" w:rsidRPr="00063CDD" w:rsidRDefault="00135B0B" w:rsidP="000F79E0">
      <w:pPr>
        <w:spacing w:after="240"/>
        <w:rPr>
          <w:rFonts w:asciiTheme="minorHAnsi" w:hAnsiTheme="minorHAnsi"/>
          <w:i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Účelový</w:t>
      </w:r>
      <w:r w:rsidRPr="00063CDD">
        <w:rPr>
          <w:rFonts w:asciiTheme="minorHAnsi" w:hAnsiTheme="minorHAnsi"/>
          <w:i/>
          <w:sz w:val="28"/>
          <w:szCs w:val="28"/>
        </w:rPr>
        <w:t xml:space="preserve"> – na konkrétní účel (nákup zásob, …)</w:t>
      </w:r>
    </w:p>
    <w:p w:rsidR="00135B0B" w:rsidRPr="00063CDD" w:rsidRDefault="00135B0B" w:rsidP="00B64292">
      <w:pPr>
        <w:rPr>
          <w:rFonts w:asciiTheme="minorHAnsi" w:hAnsiTheme="minorHAnsi"/>
          <w:i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Ručitelský (avalový</w:t>
      </w:r>
      <w:r w:rsidRPr="00063CDD">
        <w:rPr>
          <w:rFonts w:asciiTheme="minorHAnsi" w:hAnsiTheme="minorHAnsi"/>
          <w:sz w:val="28"/>
          <w:szCs w:val="28"/>
        </w:rPr>
        <w:t>)</w:t>
      </w:r>
      <w:r w:rsidRPr="00063CDD">
        <w:rPr>
          <w:rFonts w:asciiTheme="minorHAnsi" w:hAnsiTheme="minorHAnsi"/>
          <w:i/>
          <w:sz w:val="28"/>
          <w:szCs w:val="28"/>
        </w:rPr>
        <w:t xml:space="preserve"> - </w:t>
      </w:r>
      <w:r w:rsidR="000F79E0" w:rsidRPr="00063CDD">
        <w:rPr>
          <w:rFonts w:asciiTheme="minorHAnsi" w:hAnsiTheme="minorHAnsi"/>
          <w:i/>
          <w:sz w:val="28"/>
          <w:szCs w:val="28"/>
        </w:rPr>
        <w:t>p</w:t>
      </w:r>
      <w:r w:rsidRPr="00063CDD">
        <w:rPr>
          <w:rFonts w:asciiTheme="minorHAnsi" w:hAnsiTheme="minorHAnsi"/>
          <w:i/>
          <w:sz w:val="28"/>
          <w:szCs w:val="28"/>
        </w:rPr>
        <w:t xml:space="preserve">ředstavuje poskytnutí záruky klientovi jeho bankou, že závazek bude ve stanovenou dobu uhrazen i v případě, že na účtu klienta nebude dostatek finančních prostředků. Banka vyžaduje tzv. </w:t>
      </w:r>
      <w:r w:rsidRPr="00063CDD">
        <w:rPr>
          <w:rFonts w:asciiTheme="minorHAnsi" w:hAnsiTheme="minorHAnsi"/>
          <w:i/>
          <w:iCs/>
          <w:sz w:val="28"/>
          <w:szCs w:val="28"/>
        </w:rPr>
        <w:t>avalovou provizi</w:t>
      </w:r>
      <w:r w:rsidRPr="00063CDD">
        <w:rPr>
          <w:rFonts w:asciiTheme="minorHAnsi" w:hAnsiTheme="minorHAnsi"/>
          <w:i/>
          <w:sz w:val="28"/>
          <w:szCs w:val="28"/>
        </w:rPr>
        <w:t>, její výše je závislá na velikosti a riskantnosti úvěru. Tyto úvěry se poskytují pouze velmi dobrým klientům.</w:t>
      </w:r>
    </w:p>
    <w:p w:rsidR="000F79E0" w:rsidRPr="00063CDD" w:rsidRDefault="000F79E0" w:rsidP="00B64292">
      <w:pPr>
        <w:rPr>
          <w:rFonts w:asciiTheme="minorHAnsi" w:hAnsiTheme="minorHAnsi"/>
          <w:i/>
          <w:sz w:val="28"/>
          <w:szCs w:val="28"/>
        </w:rPr>
      </w:pPr>
    </w:p>
    <w:p w:rsidR="000F79E0" w:rsidRPr="00063CDD" w:rsidRDefault="000F79E0" w:rsidP="00B64292">
      <w:pPr>
        <w:rPr>
          <w:rFonts w:asciiTheme="minorHAnsi" w:hAnsiTheme="minorHAnsi"/>
          <w:i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Lombardní</w:t>
      </w:r>
      <w:r w:rsidRPr="00063CDD">
        <w:rPr>
          <w:rFonts w:asciiTheme="minorHAnsi" w:hAnsiTheme="minorHAnsi"/>
          <w:b/>
          <w:i/>
          <w:sz w:val="28"/>
          <w:szCs w:val="28"/>
        </w:rPr>
        <w:t xml:space="preserve"> </w:t>
      </w:r>
      <w:r w:rsidRPr="00063CDD">
        <w:rPr>
          <w:rFonts w:asciiTheme="minorHAnsi" w:hAnsiTheme="minorHAnsi"/>
          <w:i/>
          <w:sz w:val="28"/>
          <w:szCs w:val="28"/>
        </w:rPr>
        <w:t xml:space="preserve">-  poskytnut proti zástavě </w:t>
      </w:r>
      <w:r w:rsidRPr="00063CDD">
        <w:rPr>
          <w:rFonts w:asciiTheme="minorHAnsi" w:hAnsiTheme="minorHAnsi"/>
          <w:b/>
          <w:i/>
          <w:sz w:val="28"/>
          <w:szCs w:val="28"/>
        </w:rPr>
        <w:t>movité</w:t>
      </w:r>
      <w:r w:rsidRPr="00063CDD">
        <w:rPr>
          <w:rFonts w:asciiTheme="minorHAnsi" w:hAnsiTheme="minorHAnsi"/>
          <w:i/>
          <w:sz w:val="28"/>
          <w:szCs w:val="28"/>
        </w:rPr>
        <w:t xml:space="preserve"> věci (cen. papír, pohledávka,, zboží, stroje, drahé kovy …)</w:t>
      </w:r>
    </w:p>
    <w:p w:rsidR="000F79E0" w:rsidRPr="00063CDD" w:rsidRDefault="000F79E0" w:rsidP="00B64292">
      <w:pPr>
        <w:rPr>
          <w:rFonts w:asciiTheme="minorHAnsi" w:hAnsiTheme="minorHAnsi"/>
          <w:i/>
          <w:sz w:val="28"/>
          <w:szCs w:val="28"/>
        </w:rPr>
      </w:pPr>
    </w:p>
    <w:p w:rsidR="000F79E0" w:rsidRPr="00063CDD" w:rsidRDefault="000F79E0" w:rsidP="00B64292">
      <w:pPr>
        <w:rPr>
          <w:rFonts w:asciiTheme="minorHAnsi" w:hAnsiTheme="minorHAnsi"/>
          <w:i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Překlenovací</w:t>
      </w:r>
      <w:r w:rsidRPr="00063CDD">
        <w:rPr>
          <w:rFonts w:asciiTheme="minorHAnsi" w:hAnsiTheme="minorHAnsi"/>
          <w:b/>
          <w:i/>
          <w:sz w:val="28"/>
          <w:szCs w:val="28"/>
        </w:rPr>
        <w:t xml:space="preserve"> </w:t>
      </w:r>
      <w:r w:rsidRPr="00063CDD">
        <w:rPr>
          <w:rFonts w:asciiTheme="minorHAnsi" w:hAnsiTheme="minorHAnsi"/>
          <w:i/>
          <w:sz w:val="28"/>
          <w:szCs w:val="28"/>
        </w:rPr>
        <w:t xml:space="preserve">– v dočasné </w:t>
      </w:r>
      <w:r w:rsidR="002E1253" w:rsidRPr="00063CDD">
        <w:rPr>
          <w:rFonts w:asciiTheme="minorHAnsi" w:hAnsiTheme="minorHAnsi"/>
          <w:i/>
          <w:sz w:val="28"/>
          <w:szCs w:val="28"/>
        </w:rPr>
        <w:t>finanční</w:t>
      </w:r>
      <w:r w:rsidRPr="00063CDD">
        <w:rPr>
          <w:rFonts w:asciiTheme="minorHAnsi" w:hAnsiTheme="minorHAnsi"/>
          <w:i/>
          <w:sz w:val="28"/>
          <w:szCs w:val="28"/>
        </w:rPr>
        <w:t xml:space="preserve"> tísni</w:t>
      </w:r>
    </w:p>
    <w:p w:rsidR="002E1253" w:rsidRPr="00063CDD" w:rsidRDefault="002E1253" w:rsidP="00B64292">
      <w:pPr>
        <w:rPr>
          <w:rFonts w:asciiTheme="minorHAnsi" w:hAnsiTheme="minorHAnsi"/>
          <w:i/>
          <w:sz w:val="28"/>
          <w:szCs w:val="28"/>
        </w:rPr>
      </w:pPr>
    </w:p>
    <w:p w:rsidR="000F79E0" w:rsidRPr="00063CDD" w:rsidRDefault="000F79E0" w:rsidP="00B64292">
      <w:pPr>
        <w:rPr>
          <w:rFonts w:asciiTheme="minorHAnsi" w:hAnsiTheme="minorHAnsi"/>
          <w:i/>
          <w:sz w:val="28"/>
          <w:szCs w:val="28"/>
        </w:rPr>
      </w:pPr>
    </w:p>
    <w:p w:rsidR="000F79E0" w:rsidRPr="00063CDD" w:rsidRDefault="000F79E0" w:rsidP="000F79E0">
      <w:pPr>
        <w:spacing w:after="240"/>
        <w:rPr>
          <w:rFonts w:asciiTheme="minorHAnsi" w:hAnsiTheme="minorHAnsi"/>
          <w:b/>
          <w:sz w:val="28"/>
          <w:szCs w:val="28"/>
          <w:u w:val="single"/>
        </w:rPr>
      </w:pPr>
      <w:r w:rsidRPr="00063CDD">
        <w:rPr>
          <w:rFonts w:asciiTheme="minorHAnsi" w:hAnsiTheme="minorHAnsi"/>
          <w:b/>
          <w:sz w:val="28"/>
          <w:szCs w:val="28"/>
          <w:u w:val="single"/>
        </w:rPr>
        <w:t>Úvěry - dlouhodobé (spl. nad 1 rok)</w:t>
      </w:r>
    </w:p>
    <w:p w:rsidR="000F79E0" w:rsidRPr="00063CDD" w:rsidRDefault="000F79E0" w:rsidP="00B64292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Hypoteční</w:t>
      </w:r>
      <w:r w:rsidRPr="00063CDD">
        <w:rPr>
          <w:rFonts w:asciiTheme="minorHAnsi" w:hAnsiTheme="minorHAnsi"/>
          <w:i/>
          <w:sz w:val="28"/>
          <w:szCs w:val="28"/>
        </w:rPr>
        <w:t xml:space="preserve"> – oproti zástavě nemovité věci (budova, strojní zařízení), asi 60-80 % hodnoty nemovitosti oceněné soudním znalcem poskytne banka jako úvěr.</w:t>
      </w:r>
    </w:p>
    <w:p w:rsidR="006244A9" w:rsidRPr="00063CDD" w:rsidRDefault="006244A9" w:rsidP="00B64292">
      <w:pPr>
        <w:rPr>
          <w:rFonts w:asciiTheme="minorHAnsi" w:hAnsiTheme="minorHAnsi"/>
          <w:sz w:val="28"/>
          <w:szCs w:val="28"/>
        </w:rPr>
      </w:pPr>
    </w:p>
    <w:p w:rsidR="001E28F2" w:rsidRPr="00063CDD" w:rsidRDefault="002E1253" w:rsidP="00F762CB">
      <w:pPr>
        <w:rPr>
          <w:rFonts w:asciiTheme="minorHAnsi" w:hAnsiTheme="minorHAnsi"/>
          <w:i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Investiční</w:t>
      </w:r>
      <w:r w:rsidRPr="00063CDD">
        <w:rPr>
          <w:rFonts w:asciiTheme="minorHAnsi" w:hAnsiTheme="minorHAnsi"/>
          <w:sz w:val="28"/>
          <w:szCs w:val="28"/>
        </w:rPr>
        <w:t xml:space="preserve"> – </w:t>
      </w:r>
      <w:r w:rsidRPr="00063CDD">
        <w:rPr>
          <w:rFonts w:asciiTheme="minorHAnsi" w:hAnsiTheme="minorHAnsi"/>
          <w:i/>
          <w:sz w:val="28"/>
          <w:szCs w:val="28"/>
        </w:rPr>
        <w:t>na nákup investice</w:t>
      </w:r>
    </w:p>
    <w:p w:rsidR="001E28F2" w:rsidRPr="00063CDD" w:rsidRDefault="001E28F2" w:rsidP="00F762CB">
      <w:pPr>
        <w:rPr>
          <w:rFonts w:asciiTheme="minorHAnsi" w:hAnsiTheme="minorHAnsi"/>
          <w:sz w:val="28"/>
          <w:szCs w:val="28"/>
        </w:rPr>
      </w:pPr>
    </w:p>
    <w:p w:rsidR="001E28F2" w:rsidRPr="00063CDD" w:rsidRDefault="001E28F2" w:rsidP="00F762CB">
      <w:pPr>
        <w:rPr>
          <w:rFonts w:asciiTheme="minorHAnsi" w:hAnsiTheme="minorHAnsi"/>
          <w:sz w:val="28"/>
          <w:szCs w:val="28"/>
        </w:rPr>
      </w:pPr>
    </w:p>
    <w:p w:rsidR="002E1253" w:rsidRPr="00063CDD" w:rsidRDefault="002E1253" w:rsidP="00F762CB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sz w:val="28"/>
          <w:szCs w:val="28"/>
        </w:rPr>
        <w:t>Před poskytnutím úvěru banka zkoumá bonitu klienta – jeho schopnost splácet v předem stanovených termínech úvěr i úroky. K tomu požaduje předložit podnikatelský záměr a rozpočet.</w:t>
      </w:r>
    </w:p>
    <w:p w:rsidR="002E1253" w:rsidRPr="00063CDD" w:rsidRDefault="002E1253" w:rsidP="00F762CB">
      <w:pPr>
        <w:rPr>
          <w:rFonts w:asciiTheme="minorHAnsi" w:hAnsiTheme="minorHAnsi"/>
          <w:sz w:val="28"/>
          <w:szCs w:val="28"/>
        </w:rPr>
      </w:pPr>
    </w:p>
    <w:p w:rsidR="002E1253" w:rsidRPr="00063CDD" w:rsidRDefault="002E1253" w:rsidP="00F762CB">
      <w:pPr>
        <w:rPr>
          <w:rFonts w:asciiTheme="minorHAnsi" w:hAnsiTheme="minorHAnsi"/>
          <w:b/>
          <w:sz w:val="28"/>
          <w:szCs w:val="28"/>
          <w:u w:val="single"/>
        </w:rPr>
      </w:pPr>
      <w:r w:rsidRPr="00063CDD">
        <w:rPr>
          <w:rFonts w:asciiTheme="minorHAnsi" w:hAnsiTheme="minorHAnsi"/>
          <w:b/>
          <w:sz w:val="28"/>
          <w:szCs w:val="28"/>
          <w:u w:val="single"/>
        </w:rPr>
        <w:t>Způsoby ručení:</w:t>
      </w:r>
    </w:p>
    <w:p w:rsidR="002E1253" w:rsidRPr="00063CDD" w:rsidRDefault="002E1253" w:rsidP="00F762CB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Věcné</w:t>
      </w:r>
      <w:r w:rsidRPr="00063CDD">
        <w:rPr>
          <w:rFonts w:asciiTheme="minorHAnsi" w:hAnsiTheme="minorHAnsi"/>
          <w:sz w:val="28"/>
          <w:szCs w:val="28"/>
        </w:rPr>
        <w:t xml:space="preserve"> – movitým nebo nem. majetkem</w:t>
      </w:r>
    </w:p>
    <w:p w:rsidR="002E1253" w:rsidRDefault="002E1253" w:rsidP="00F762CB">
      <w:pPr>
        <w:rPr>
          <w:rFonts w:asciiTheme="minorHAnsi" w:hAnsiTheme="minorHAnsi"/>
          <w:sz w:val="28"/>
          <w:szCs w:val="28"/>
        </w:rPr>
      </w:pPr>
      <w:r w:rsidRPr="00063CDD">
        <w:rPr>
          <w:rFonts w:asciiTheme="minorHAnsi" w:hAnsiTheme="minorHAnsi"/>
          <w:b/>
          <w:sz w:val="28"/>
          <w:szCs w:val="28"/>
        </w:rPr>
        <w:t>Osobní</w:t>
      </w:r>
      <w:r w:rsidRPr="00063CDD">
        <w:rPr>
          <w:rFonts w:asciiTheme="minorHAnsi" w:hAnsiTheme="minorHAnsi"/>
          <w:sz w:val="28"/>
          <w:szCs w:val="28"/>
        </w:rPr>
        <w:t xml:space="preserve"> – jinou osobou, která v případě nesolventnosti klienta platí za něj.</w:t>
      </w:r>
    </w:p>
    <w:p w:rsidR="007F315A" w:rsidRDefault="007F315A" w:rsidP="00F762CB">
      <w:pPr>
        <w:rPr>
          <w:rFonts w:asciiTheme="minorHAnsi" w:hAnsiTheme="minorHAnsi"/>
          <w:sz w:val="28"/>
          <w:szCs w:val="28"/>
        </w:rPr>
      </w:pPr>
    </w:p>
    <w:p w:rsidR="007F315A" w:rsidRDefault="007F315A" w:rsidP="00F762CB">
      <w:pPr>
        <w:rPr>
          <w:rFonts w:asciiTheme="minorHAnsi" w:hAnsiTheme="minorHAnsi"/>
          <w:sz w:val="28"/>
          <w:szCs w:val="28"/>
        </w:rPr>
      </w:pPr>
    </w:p>
    <w:p w:rsidR="007F315A" w:rsidRDefault="007F315A" w:rsidP="00F762CB">
      <w:pPr>
        <w:rPr>
          <w:rFonts w:asciiTheme="minorHAnsi" w:hAnsiTheme="minorHAnsi"/>
          <w:sz w:val="28"/>
          <w:szCs w:val="28"/>
        </w:rPr>
      </w:pPr>
    </w:p>
    <w:p w:rsidR="007F315A" w:rsidRDefault="007F315A" w:rsidP="00F762CB">
      <w:pPr>
        <w:rPr>
          <w:rFonts w:asciiTheme="minorHAnsi" w:hAnsiTheme="minorHAnsi"/>
          <w:sz w:val="28"/>
          <w:szCs w:val="28"/>
        </w:rPr>
      </w:pPr>
    </w:p>
    <w:p w:rsidR="007F315A" w:rsidRDefault="007F315A" w:rsidP="00F762CB">
      <w:pPr>
        <w:rPr>
          <w:rFonts w:asciiTheme="minorHAnsi" w:hAnsiTheme="minorHAnsi"/>
          <w:sz w:val="28"/>
          <w:szCs w:val="28"/>
        </w:rPr>
      </w:pPr>
    </w:p>
    <w:p w:rsidR="007F315A" w:rsidRDefault="007F315A" w:rsidP="00F762CB">
      <w:pPr>
        <w:rPr>
          <w:rFonts w:asciiTheme="minorHAnsi" w:hAnsiTheme="minorHAnsi"/>
          <w:sz w:val="28"/>
          <w:szCs w:val="28"/>
        </w:rPr>
      </w:pPr>
    </w:p>
    <w:p w:rsidR="007F315A" w:rsidRPr="00A720DB" w:rsidRDefault="007F315A" w:rsidP="007F315A">
      <w:pPr>
        <w:rPr>
          <w:rFonts w:asciiTheme="minorHAnsi" w:hAnsiTheme="minorHAnsi"/>
          <w:i/>
        </w:rPr>
      </w:pPr>
      <w:r w:rsidRPr="00A720DB">
        <w:rPr>
          <w:rFonts w:asciiTheme="minorHAnsi" w:hAnsiTheme="minorHAnsi"/>
          <w:i/>
        </w:rPr>
        <w:lastRenderedPageBreak/>
        <w:t>Použité zdroje:</w:t>
      </w:r>
    </w:p>
    <w:p w:rsidR="007F315A" w:rsidRPr="00A720DB" w:rsidRDefault="007F315A" w:rsidP="007F315A">
      <w:pPr>
        <w:rPr>
          <w:rFonts w:asciiTheme="minorHAnsi" w:hAnsiTheme="minorHAnsi"/>
          <w:i/>
        </w:rPr>
      </w:pPr>
    </w:p>
    <w:p w:rsidR="007F315A" w:rsidRDefault="007F315A" w:rsidP="007F315A">
      <w:pPr>
        <w:rPr>
          <w:i/>
        </w:rPr>
      </w:pPr>
      <w:r w:rsidRPr="00A720DB">
        <w:rPr>
          <w:rFonts w:asciiTheme="minorHAnsi" w:hAnsiTheme="minorHAnsi"/>
          <w:i/>
        </w:rPr>
        <w:t xml:space="preserve">KOČÍ, Jana a Lenka ŠAMŠOVÁ. </w:t>
      </w:r>
      <w:r w:rsidRPr="00A720DB">
        <w:rPr>
          <w:rFonts w:asciiTheme="minorHAnsi" w:hAnsiTheme="minorHAnsi"/>
          <w:i/>
          <w:iCs/>
        </w:rPr>
        <w:t>Základy ekonomiky: pro střední a vyšší hotelové školy</w:t>
      </w:r>
      <w:r w:rsidRPr="00A720DB">
        <w:rPr>
          <w:rFonts w:asciiTheme="minorHAnsi" w:hAnsiTheme="minorHAnsi"/>
          <w:i/>
        </w:rPr>
        <w:t>. 1. vyd. Praha: Fortuna, 2009, 143 s. ISBN 978-80-7373-059-8.</w:t>
      </w:r>
    </w:p>
    <w:p w:rsidR="007F315A" w:rsidRPr="00063CDD" w:rsidRDefault="007F315A" w:rsidP="00F762CB">
      <w:pPr>
        <w:rPr>
          <w:rFonts w:asciiTheme="minorHAnsi" w:hAnsiTheme="minorHAnsi"/>
          <w:sz w:val="28"/>
          <w:szCs w:val="28"/>
        </w:rPr>
      </w:pPr>
    </w:p>
    <w:sectPr w:rsidR="007F315A" w:rsidRPr="00063CDD" w:rsidSect="00D81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15A" w:rsidRDefault="007F315A" w:rsidP="007F315A">
      <w:r>
        <w:separator/>
      </w:r>
    </w:p>
  </w:endnote>
  <w:endnote w:type="continuationSeparator" w:id="0">
    <w:p w:rsidR="007F315A" w:rsidRDefault="007F315A" w:rsidP="007F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15A" w:rsidRDefault="007F315A" w:rsidP="007F315A">
      <w:r>
        <w:separator/>
      </w:r>
    </w:p>
  </w:footnote>
  <w:footnote w:type="continuationSeparator" w:id="0">
    <w:p w:rsidR="007F315A" w:rsidRDefault="007F315A" w:rsidP="007F3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F3D60"/>
    <w:multiLevelType w:val="hybridMultilevel"/>
    <w:tmpl w:val="8856B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919FE"/>
    <w:multiLevelType w:val="hybridMultilevel"/>
    <w:tmpl w:val="B77241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C2BD8"/>
    <w:multiLevelType w:val="hybridMultilevel"/>
    <w:tmpl w:val="918ADBE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361F98"/>
    <w:multiLevelType w:val="hybridMultilevel"/>
    <w:tmpl w:val="8D6E45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DE4A30"/>
    <w:multiLevelType w:val="hybridMultilevel"/>
    <w:tmpl w:val="A46410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4F79BE"/>
    <w:multiLevelType w:val="hybridMultilevel"/>
    <w:tmpl w:val="7AB4A6E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066A"/>
    <w:rsid w:val="00063CDD"/>
    <w:rsid w:val="000E3FC2"/>
    <w:rsid w:val="000F79E0"/>
    <w:rsid w:val="00135B0B"/>
    <w:rsid w:val="001E28F2"/>
    <w:rsid w:val="002179B2"/>
    <w:rsid w:val="0025066A"/>
    <w:rsid w:val="00253AAC"/>
    <w:rsid w:val="002E1253"/>
    <w:rsid w:val="00310B17"/>
    <w:rsid w:val="00574448"/>
    <w:rsid w:val="006244A9"/>
    <w:rsid w:val="0065648D"/>
    <w:rsid w:val="006F0894"/>
    <w:rsid w:val="00752EC3"/>
    <w:rsid w:val="007F315A"/>
    <w:rsid w:val="00886493"/>
    <w:rsid w:val="0098581B"/>
    <w:rsid w:val="00A911AE"/>
    <w:rsid w:val="00B64292"/>
    <w:rsid w:val="00D81E09"/>
    <w:rsid w:val="00E90AA8"/>
    <w:rsid w:val="00F7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752B84-2DFE-4082-BD5F-65F0FB64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5648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10B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066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35B0B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6F089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F08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7F31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315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F31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F315A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10B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Mkatabulky">
    <w:name w:val="Table Grid"/>
    <w:basedOn w:val="Normlntabulka"/>
    <w:uiPriority w:val="59"/>
    <w:rsid w:val="00310B17"/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9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691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Jindřiška Baronová</dc:creator>
  <cp:lastModifiedBy>Admin</cp:lastModifiedBy>
  <cp:revision>5</cp:revision>
  <dcterms:created xsi:type="dcterms:W3CDTF">2013-05-20T13:59:00Z</dcterms:created>
  <dcterms:modified xsi:type="dcterms:W3CDTF">2014-06-16T19:05:00Z</dcterms:modified>
</cp:coreProperties>
</file>