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5B9" w:rsidRDefault="00EE75B9" w:rsidP="00EE75B9">
      <w:pPr>
        <w:spacing w:before="240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9525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5B9" w:rsidRDefault="00EE75B9" w:rsidP="00EE75B9">
      <w:pPr>
        <w:jc w:val="center"/>
        <w:rPr>
          <w:rFonts w:ascii="Calibri" w:eastAsia="Calibri" w:hAnsi="Calibri"/>
          <w:lang w:eastAsia="en-US"/>
        </w:rPr>
      </w:pPr>
    </w:p>
    <w:p w:rsidR="00EE75B9" w:rsidRDefault="00EE75B9" w:rsidP="00EE75B9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EE75B9" w:rsidRDefault="00EE75B9" w:rsidP="00EE75B9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EE75B9" w:rsidRDefault="00EE75B9" w:rsidP="00EE75B9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EE75B9" w:rsidRDefault="00EE75B9" w:rsidP="00EE75B9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eastAsiaTheme="minorEastAsia" w:hAnsi="Calibri"/>
                <w:smallCaps/>
                <w:sz w:val="44"/>
                <w:szCs w:val="44"/>
                <w:lang w:eastAsia="en-US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eastAsiaTheme="minorEastAsia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 w:rsidP="00EE75B9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11. hospodářská politika státu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EE75B9" w:rsidTr="00EE75B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5B9" w:rsidRDefault="00EE75B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5B9" w:rsidRDefault="00EE75B9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říjen</w:t>
            </w:r>
            <w:r>
              <w:rPr>
                <w:sz w:val="28"/>
                <w:szCs w:val="28"/>
              </w:rPr>
              <w:t xml:space="preserve"> 2013</w:t>
            </w:r>
          </w:p>
        </w:tc>
      </w:tr>
    </w:tbl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 w:cstheme="minorBidi"/>
          <w:smallCaps/>
          <w:sz w:val="52"/>
          <w:szCs w:val="22"/>
          <w:lang w:eastAsia="en-US"/>
        </w:rPr>
      </w:pPr>
    </w:p>
    <w:p w:rsidR="00EE75B9" w:rsidRDefault="00EE75B9" w:rsidP="00EE75B9">
      <w:pPr>
        <w:rPr>
          <w:rFonts w:ascii="Calibri" w:eastAsia="Calibri" w:hAnsi="Calibri" w:cstheme="minorBidi"/>
          <w:smallCaps/>
          <w:sz w:val="52"/>
          <w:szCs w:val="22"/>
          <w:lang w:eastAsia="en-US"/>
        </w:rPr>
      </w:pPr>
    </w:p>
    <w:p w:rsidR="00EE75B9" w:rsidRDefault="00EE75B9" w:rsidP="00EE75B9">
      <w:pPr>
        <w:rPr>
          <w:rFonts w:ascii="Calibri" w:eastAsia="Calibri" w:hAnsi="Calibri" w:cstheme="minorBidi"/>
          <w:smallCaps/>
          <w:sz w:val="52"/>
          <w:szCs w:val="22"/>
          <w:lang w:eastAsia="en-US"/>
        </w:rPr>
      </w:pPr>
    </w:p>
    <w:p w:rsidR="00EE75B9" w:rsidRDefault="00EE75B9" w:rsidP="00EE75B9">
      <w:pPr>
        <w:rPr>
          <w:rFonts w:ascii="Calibri" w:eastAsia="Calibri" w:hAnsi="Calibri" w:cstheme="minorBidi"/>
          <w:smallCaps/>
          <w:sz w:val="52"/>
          <w:szCs w:val="2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EE75B9" w:rsidRDefault="00EE75B9" w:rsidP="00EE75B9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</w:t>
      </w:r>
      <w:r>
        <w:rPr>
          <w:rFonts w:ascii="Calibri" w:eastAsia="Calibri" w:hAnsi="Calibri"/>
          <w:sz w:val="28"/>
          <w:szCs w:val="28"/>
          <w:lang w:eastAsia="en-US"/>
        </w:rPr>
        <w:t>se zabývá úlohou státu v ekonomice země, rozebírá pojmy jako veřejné statky, kladné a záporné externality, typy hospodářské politiky a její cíle. Znázorňuje tzv. magický čtyřúhelník pro hodnocení hospodářství porovnávaných zemí, nástroje a subjekty hospodářské politiky státu.</w:t>
      </w: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EE75B9" w:rsidRDefault="00EE75B9" w:rsidP="00EE75B9">
      <w:pPr>
        <w:rPr>
          <w:rFonts w:ascii="Calibri" w:eastAsia="Calibri" w:hAnsi="Calibri"/>
          <w:b/>
          <w:bCs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lang w:eastAsia="en-US"/>
        </w:rPr>
      </w:pPr>
    </w:p>
    <w:p w:rsidR="00EE75B9" w:rsidRDefault="00EE75B9" w:rsidP="00EE75B9">
      <w:pPr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4D6D38" w:rsidRDefault="00A744B7" w:rsidP="00A744B7">
      <w:pPr>
        <w:pStyle w:val="Nadpis1"/>
      </w:pPr>
      <w:r>
        <w:lastRenderedPageBreak/>
        <w:t>Hospodářská politika</w:t>
      </w:r>
    </w:p>
    <w:p w:rsidR="00A744B7" w:rsidRPr="00A744B7" w:rsidRDefault="00A744B7" w:rsidP="00A744B7"/>
    <w:p w:rsidR="00A744B7" w:rsidRDefault="00A744B7" w:rsidP="00A744B7">
      <w:pPr>
        <w:pStyle w:val="Podtitul"/>
      </w:pPr>
      <w:r>
        <w:t>Úloha státu v tržní ekonomice</w:t>
      </w:r>
    </w:p>
    <w:p w:rsidR="00A744B7" w:rsidRDefault="00A744B7">
      <w:r>
        <w:t>Stát má zákonodárnou a výkonnou moc a plní důležitou a nezastupitelnou roli v NH.</w:t>
      </w:r>
    </w:p>
    <w:p w:rsidR="00E17066" w:rsidRDefault="00E17066"/>
    <w:p w:rsidR="00A744B7" w:rsidRDefault="00A744B7">
      <w:r>
        <w:t>Hlavní funkce státu (a vlády):</w:t>
      </w:r>
    </w:p>
    <w:p w:rsidR="00E17066" w:rsidRDefault="00E17066"/>
    <w:p w:rsidR="00A744B7" w:rsidRPr="00E17066" w:rsidRDefault="00A744B7" w:rsidP="00D065B3">
      <w:pPr>
        <w:pStyle w:val="Odstavecseseznamem"/>
        <w:numPr>
          <w:ilvl w:val="0"/>
          <w:numId w:val="1"/>
        </w:numPr>
      </w:pPr>
      <w:r>
        <w:t xml:space="preserve">Vytváří </w:t>
      </w:r>
      <w:r w:rsidRPr="00A744B7">
        <w:rPr>
          <w:b/>
        </w:rPr>
        <w:t>právní rámec</w:t>
      </w:r>
      <w:r>
        <w:t xml:space="preserve"> (</w:t>
      </w:r>
      <w:r w:rsidRPr="00D065B3">
        <w:rPr>
          <w:b/>
        </w:rPr>
        <w:t>legislativní</w:t>
      </w:r>
      <w:r>
        <w:t xml:space="preserve"> činnost) – pravidla hospodářské soutěže, způsob chování subjektů společnosti – </w:t>
      </w:r>
      <w:r w:rsidRPr="00A744B7">
        <w:rPr>
          <w:b/>
        </w:rPr>
        <w:t>zákony</w:t>
      </w:r>
    </w:p>
    <w:p w:rsidR="00E17066" w:rsidRDefault="00E17066" w:rsidP="00E17066">
      <w:pPr>
        <w:pStyle w:val="Odstavecseseznamem"/>
      </w:pPr>
    </w:p>
    <w:p w:rsidR="00A744B7" w:rsidRDefault="00A744B7" w:rsidP="00D065B3">
      <w:pPr>
        <w:pStyle w:val="Odstavecseseznamem"/>
        <w:numPr>
          <w:ilvl w:val="0"/>
          <w:numId w:val="1"/>
        </w:numPr>
      </w:pPr>
      <w:r w:rsidRPr="00D065B3">
        <w:rPr>
          <w:b/>
        </w:rPr>
        <w:t>Reguluje</w:t>
      </w:r>
      <w:r>
        <w:t xml:space="preserve"> hospodářské výkyvy</w:t>
      </w:r>
      <w:r w:rsidR="00D065B3">
        <w:t xml:space="preserve"> (zaměstnanost, cenová stabilita, platební bilance)</w:t>
      </w:r>
      <w:r>
        <w:t xml:space="preserve"> – </w:t>
      </w:r>
      <w:r w:rsidRPr="00D065B3">
        <w:rPr>
          <w:b/>
        </w:rPr>
        <w:t>makroek</w:t>
      </w:r>
      <w:r w:rsidR="00D065B3" w:rsidRPr="00D065B3">
        <w:rPr>
          <w:b/>
        </w:rPr>
        <w:t>onomická stabilizační politika</w:t>
      </w:r>
      <w:r w:rsidR="00D065B3">
        <w:t xml:space="preserve"> </w:t>
      </w:r>
      <w:r>
        <w:t xml:space="preserve"> </w:t>
      </w:r>
    </w:p>
    <w:p w:rsidR="00E17066" w:rsidRDefault="00E17066" w:rsidP="00E17066"/>
    <w:p w:rsidR="00D065B3" w:rsidRDefault="00D065B3" w:rsidP="00D065B3">
      <w:pPr>
        <w:pStyle w:val="Odstavecseseznamem"/>
        <w:numPr>
          <w:ilvl w:val="0"/>
          <w:numId w:val="1"/>
        </w:numPr>
      </w:pPr>
      <w:r w:rsidRPr="00D065B3">
        <w:rPr>
          <w:b/>
        </w:rPr>
        <w:t>Přerozděluje důchody</w:t>
      </w:r>
      <w:r>
        <w:t xml:space="preserve"> (redistribuce) – mezi určitými částmi obyvatelstva</w:t>
      </w:r>
      <w:r w:rsidR="00AF5376">
        <w:t xml:space="preserve"> (v rámci „spravedlnosti“)</w:t>
      </w:r>
      <w:r w:rsidR="00DC35F3">
        <w:t xml:space="preserve"> – transfery domácnostem (starobní důchody, dávky v nezam., …)</w:t>
      </w:r>
    </w:p>
    <w:p w:rsidR="00E17066" w:rsidRDefault="00E17066" w:rsidP="00E17066"/>
    <w:p w:rsidR="00D065B3" w:rsidRDefault="00D065B3" w:rsidP="00D065B3">
      <w:pPr>
        <w:pStyle w:val="Odstavecseseznamem"/>
        <w:numPr>
          <w:ilvl w:val="0"/>
          <w:numId w:val="1"/>
        </w:numPr>
      </w:pPr>
      <w:r w:rsidRPr="00D065B3">
        <w:rPr>
          <w:b/>
        </w:rPr>
        <w:t xml:space="preserve">Rozmístění </w:t>
      </w:r>
      <w:r>
        <w:t xml:space="preserve">(alokace) </w:t>
      </w:r>
      <w:r w:rsidRPr="00D065B3">
        <w:rPr>
          <w:b/>
        </w:rPr>
        <w:t xml:space="preserve">zdrojů </w:t>
      </w:r>
      <w:r>
        <w:t>pro zvýšení ekonomické efektivnosti</w:t>
      </w:r>
    </w:p>
    <w:p w:rsidR="00E17066" w:rsidRDefault="00E17066" w:rsidP="00E17066"/>
    <w:p w:rsidR="007F2F8C" w:rsidRPr="007F2F8C" w:rsidRDefault="007F2F8C" w:rsidP="007F2F8C">
      <w:pPr>
        <w:pStyle w:val="Odstavecseseznamem"/>
        <w:rPr>
          <w:i/>
          <w:u w:val="single"/>
        </w:rPr>
      </w:pPr>
      <w:r w:rsidRPr="007F2F8C">
        <w:rPr>
          <w:i/>
          <w:u w:val="single"/>
        </w:rPr>
        <w:t>Příklad alokace zdrojů</w:t>
      </w:r>
      <w:r>
        <w:rPr>
          <w:i/>
          <w:u w:val="single"/>
        </w:rPr>
        <w:t xml:space="preserve"> ve zdravotnictví</w:t>
      </w:r>
      <w:r w:rsidRPr="007F2F8C">
        <w:rPr>
          <w:i/>
          <w:u w:val="single"/>
        </w:rPr>
        <w:t xml:space="preserve"> </w:t>
      </w:r>
    </w:p>
    <w:p w:rsidR="007F2F8C" w:rsidRPr="007F2F8C" w:rsidRDefault="007F2F8C" w:rsidP="007F2F8C">
      <w:pPr>
        <w:pStyle w:val="Odstavecseseznamem"/>
        <w:rPr>
          <w:i/>
        </w:rPr>
      </w:pPr>
      <w:r w:rsidRPr="007F2F8C">
        <w:rPr>
          <w:i/>
        </w:rPr>
        <w:t>Má nemocnice, jejíž finanční možnosti jsou omezeny, zakoupit respirátor, anebo dialyzační aparát? Je radno, např. v případě AIDS, financovat spíše léčebnou péči o stále rostoucí počet pacientů, anebo výzkum? Dát přednost programu protidrogovému, anebo onkologickému, máme-li prostředky pouze na jeden z nich? Máme zvýšit platy lékařům, nebo soudcům, není-li možno obojí současně?</w:t>
      </w:r>
    </w:p>
    <w:p w:rsidR="007F2F8C" w:rsidRDefault="007F2F8C" w:rsidP="007F2F8C">
      <w:pPr>
        <w:pStyle w:val="Odstavecseseznamem"/>
      </w:pPr>
    </w:p>
    <w:p w:rsidR="00D065B3" w:rsidRPr="00AF5376" w:rsidRDefault="00D065B3" w:rsidP="00D065B3">
      <w:pPr>
        <w:pStyle w:val="Odstavecseseznamem"/>
        <w:numPr>
          <w:ilvl w:val="0"/>
          <w:numId w:val="1"/>
        </w:numPr>
      </w:pPr>
      <w:r>
        <w:rPr>
          <w:b/>
        </w:rPr>
        <w:t>Sociální programy, bezpečnost, neziskový sektor – kultura, školství, zdravotnictví</w:t>
      </w:r>
      <w:r w:rsidR="00AF5376">
        <w:rPr>
          <w:b/>
        </w:rPr>
        <w:t>, věda, soudní instituce</w:t>
      </w:r>
    </w:p>
    <w:p w:rsidR="00AF5376" w:rsidRDefault="00AF5376" w:rsidP="00AF5376"/>
    <w:p w:rsidR="00AF5376" w:rsidRPr="00AF5376" w:rsidRDefault="00AF5376" w:rsidP="00AF5376">
      <w:pPr>
        <w:rPr>
          <w:i/>
        </w:rPr>
      </w:pPr>
      <w:r w:rsidRPr="00AF5376">
        <w:rPr>
          <w:i/>
        </w:rPr>
        <w:t>Ne všechny zásahy státu mají pozitivní dopad na ekonomiku</w:t>
      </w:r>
      <w:r w:rsidR="00DC35F3">
        <w:rPr>
          <w:i/>
        </w:rPr>
        <w:t>.</w:t>
      </w:r>
    </w:p>
    <w:p w:rsidR="00AF5376" w:rsidRDefault="00AF5376" w:rsidP="00AF5376"/>
    <w:p w:rsidR="007F2F8C" w:rsidRPr="008B1B53" w:rsidRDefault="007F2F8C" w:rsidP="007F2F8C">
      <w:pPr>
        <w:pStyle w:val="Nadpis1"/>
        <w:spacing w:after="240"/>
      </w:pPr>
      <w:r w:rsidRPr="008B1B53">
        <w:t>Veřejné statky</w:t>
      </w:r>
    </w:p>
    <w:p w:rsidR="007F2F8C" w:rsidRPr="001C01F9" w:rsidRDefault="007F2F8C" w:rsidP="007F2F8C">
      <w:pPr>
        <w:pStyle w:val="Odstavecseseznamem"/>
        <w:numPr>
          <w:ilvl w:val="0"/>
          <w:numId w:val="2"/>
        </w:numPr>
        <w:spacing w:after="200" w:line="276" w:lineRule="auto"/>
      </w:pPr>
      <w:r w:rsidRPr="001C01F9">
        <w:t>Statky nebo služby užitečné celé společnosti (pokud je veř statek nabízen 1 osobě, stává</w:t>
      </w:r>
      <w:r>
        <w:t xml:space="preserve"> </w:t>
      </w:r>
      <w:r w:rsidRPr="001C01F9">
        <w:t>se dostupným všem ostatním)</w:t>
      </w:r>
    </w:p>
    <w:p w:rsidR="007F2F8C" w:rsidRPr="001C01F9" w:rsidRDefault="007F2F8C" w:rsidP="007F2F8C">
      <w:pPr>
        <w:pStyle w:val="Odstavecseseznamem"/>
        <w:numPr>
          <w:ilvl w:val="0"/>
          <w:numId w:val="2"/>
        </w:numPr>
        <w:spacing w:after="200" w:line="276" w:lineRule="auto"/>
      </w:pPr>
      <w:r w:rsidRPr="001C01F9">
        <w:t>neprochází trhem</w:t>
      </w:r>
    </w:p>
    <w:p w:rsidR="007F2F8C" w:rsidRDefault="007F2F8C" w:rsidP="007F2F8C">
      <w:pPr>
        <w:pStyle w:val="Odstavecseseznamem"/>
        <w:numPr>
          <w:ilvl w:val="0"/>
          <w:numId w:val="2"/>
        </w:numPr>
        <w:spacing w:after="200" w:line="276" w:lineRule="auto"/>
      </w:pPr>
      <w:r w:rsidRPr="001C01F9">
        <w:t>zajišťovány veřejnou správou (státními orgány nebo územní samosprávou)</w:t>
      </w:r>
    </w:p>
    <w:p w:rsidR="00E17066" w:rsidRPr="001C01F9" w:rsidRDefault="00E17066" w:rsidP="00E17066">
      <w:pPr>
        <w:pStyle w:val="Odstavecseseznamem"/>
        <w:spacing w:after="200" w:line="276" w:lineRule="auto"/>
      </w:pPr>
    </w:p>
    <w:p w:rsidR="007F2F8C" w:rsidRDefault="007F2F8C" w:rsidP="007F2F8C">
      <w:r>
        <w:rPr>
          <w:b/>
        </w:rPr>
        <w:t>Č</w:t>
      </w:r>
      <w:r w:rsidRPr="009B3205">
        <w:rPr>
          <w:b/>
        </w:rPr>
        <w:t xml:space="preserve">isté veř. </w:t>
      </w:r>
      <w:proofErr w:type="gramStart"/>
      <w:r w:rsidRPr="009B3205">
        <w:rPr>
          <w:b/>
        </w:rPr>
        <w:t>statky</w:t>
      </w:r>
      <w:proofErr w:type="gramEnd"/>
      <w:r>
        <w:t xml:space="preserve"> –&gt; kolektivní spotřeba: obrana státu, veřejná správa, soudy, veř. komunikace, osvětlení</w:t>
      </w:r>
    </w:p>
    <w:p w:rsidR="007F2F8C" w:rsidRDefault="007F2F8C" w:rsidP="007F2F8C">
      <w:r>
        <w:tab/>
        <w:t>- jejich spotřeba je nedělitelná, nikoho nelze vyloučit z jejich spotřeby</w:t>
      </w:r>
    </w:p>
    <w:p w:rsidR="007F2F8C" w:rsidRDefault="007F2F8C" w:rsidP="007F2F8C"/>
    <w:p w:rsidR="007F2F8C" w:rsidRPr="009B3205" w:rsidRDefault="007F2F8C" w:rsidP="007F2F8C">
      <w:r w:rsidRPr="009B3205">
        <w:rPr>
          <w:b/>
        </w:rPr>
        <w:t>Smíšené veř. statky</w:t>
      </w:r>
      <w:r>
        <w:rPr>
          <w:b/>
        </w:rPr>
        <w:t xml:space="preserve"> </w:t>
      </w:r>
      <w:r>
        <w:t>- každý se rozhodne, zda bude statek využívat -&gt; hrom. veř. doprava, nebo je jeho spotřeba přikázaná státem (zákonem) -&gt; základní vzdělání</w:t>
      </w:r>
    </w:p>
    <w:p w:rsidR="007F2F8C" w:rsidRDefault="007F2F8C" w:rsidP="007F2F8C">
      <w:r>
        <w:rPr>
          <w:b/>
        </w:rPr>
        <w:tab/>
        <w:t xml:space="preserve">- </w:t>
      </w:r>
      <w:r>
        <w:t>jejich spotřeba je dělitelná, lze stanovit uživatelský poplatek za spotřebu veř. statku (stanovený na neziskovém principu)</w:t>
      </w:r>
    </w:p>
    <w:p w:rsidR="007F2F8C" w:rsidRDefault="007F2F8C" w:rsidP="007F2F8C"/>
    <w:p w:rsidR="007F2F8C" w:rsidRDefault="007F2F8C" w:rsidP="007F2F8C">
      <w:r>
        <w:t>Pokud se jednotlivci odmítají podílet na spotřebě a platit za ní (výrobci by takové statky n. služby přestali nabízet), musí zasáhnout stát a najít příjmy na úhradu těchto nákladů (daně).</w:t>
      </w:r>
    </w:p>
    <w:p w:rsidR="007F2F8C" w:rsidRDefault="007F2F8C" w:rsidP="007F2F8C"/>
    <w:p w:rsidR="007F2F8C" w:rsidRDefault="007F2F8C" w:rsidP="007F2F8C">
      <w:pPr>
        <w:rPr>
          <w:i/>
        </w:rPr>
      </w:pPr>
      <w:r w:rsidRPr="000572AD">
        <w:rPr>
          <w:i/>
        </w:rPr>
        <w:lastRenderedPageBreak/>
        <w:t>Na financování veř. statků se platí daně nebo uživatelský poplatek</w:t>
      </w:r>
      <w:r>
        <w:rPr>
          <w:i/>
        </w:rPr>
        <w:t xml:space="preserve">. Je tedy třeba zvážit hospodárnost vynakládání fin. </w:t>
      </w:r>
      <w:proofErr w:type="gramStart"/>
      <w:r>
        <w:rPr>
          <w:i/>
        </w:rPr>
        <w:t>prostředků</w:t>
      </w:r>
      <w:proofErr w:type="gramEnd"/>
      <w:r>
        <w:rPr>
          <w:i/>
        </w:rPr>
        <w:t xml:space="preserve"> na ně.</w:t>
      </w:r>
    </w:p>
    <w:p w:rsidR="00E17066" w:rsidRPr="000572AD" w:rsidRDefault="00E17066" w:rsidP="007F2F8C">
      <w:pPr>
        <w:rPr>
          <w:i/>
        </w:rPr>
      </w:pPr>
    </w:p>
    <w:p w:rsidR="00DB66D8" w:rsidRDefault="00DB66D8" w:rsidP="00DB66D8">
      <w:pPr>
        <w:pStyle w:val="Bezmezer"/>
      </w:pPr>
    </w:p>
    <w:p w:rsidR="00E17066" w:rsidRDefault="00E17066" w:rsidP="00DB66D8">
      <w:pPr>
        <w:pStyle w:val="Bezmezer"/>
      </w:pPr>
    </w:p>
    <w:p w:rsidR="00DB66D8" w:rsidRDefault="00DB66D8" w:rsidP="00DB66D8">
      <w:pPr>
        <w:keepNext/>
        <w:keepLines/>
        <w:spacing w:line="276" w:lineRule="auto"/>
        <w:outlineLvl w:val="0"/>
        <w:rPr>
          <w:rFonts w:ascii="Cambria" w:hAnsi="Cambria"/>
          <w:b/>
          <w:bCs/>
          <w:color w:val="365F91"/>
          <w:sz w:val="28"/>
          <w:szCs w:val="28"/>
        </w:rPr>
      </w:pPr>
      <w:r w:rsidRPr="00DB66D8">
        <w:rPr>
          <w:rFonts w:ascii="Cambria" w:hAnsi="Cambria"/>
          <w:b/>
          <w:bCs/>
          <w:color w:val="365F91"/>
          <w:sz w:val="28"/>
          <w:szCs w:val="28"/>
        </w:rPr>
        <w:t>Externality</w:t>
      </w:r>
    </w:p>
    <w:p w:rsidR="00E17066" w:rsidRPr="00DB66D8" w:rsidRDefault="00E17066" w:rsidP="00DB66D8">
      <w:pPr>
        <w:keepNext/>
        <w:keepLines/>
        <w:spacing w:line="276" w:lineRule="auto"/>
        <w:outlineLvl w:val="0"/>
        <w:rPr>
          <w:rFonts w:ascii="Cambria" w:hAnsi="Cambria"/>
          <w:b/>
          <w:bCs/>
          <w:color w:val="365F91"/>
          <w:sz w:val="28"/>
          <w:szCs w:val="28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</w:rPr>
      </w:pPr>
      <w:r w:rsidRPr="00DB66D8">
        <w:rPr>
          <w:rFonts w:ascii="Calibri" w:hAnsi="Calibri"/>
        </w:rPr>
        <w:t>-&gt; efekt přelévání – pokud výroba nebo spotřeba jednoho subjektu způsobuje nezamýšlené náklady nebo přínosy jiným subjektům – realizace mimo trh</w:t>
      </w:r>
    </w:p>
    <w:p w:rsidR="00DB66D8" w:rsidRPr="00DB66D8" w:rsidRDefault="00DB66D8" w:rsidP="00DB66D8">
      <w:pPr>
        <w:numPr>
          <w:ilvl w:val="0"/>
          <w:numId w:val="3"/>
        </w:numPr>
        <w:spacing w:after="200" w:line="276" w:lineRule="auto"/>
        <w:contextualSpacing/>
        <w:rPr>
          <w:rFonts w:ascii="Calibri" w:hAnsi="Calibri"/>
        </w:rPr>
      </w:pPr>
      <w:r w:rsidRPr="00DB66D8">
        <w:rPr>
          <w:rFonts w:ascii="Calibri" w:hAnsi="Calibri"/>
          <w:b/>
        </w:rPr>
        <w:t>kladné (pozitivní</w:t>
      </w:r>
      <w:r w:rsidRPr="00DB66D8">
        <w:rPr>
          <w:rFonts w:ascii="Calibri" w:hAnsi="Calibri"/>
        </w:rPr>
        <w:t>): činnost jednoho subjektu přináší prospěch jinému, aniž by jej musel hradit („veřejná dobra“), př.: očkování pracovníků ve stravování ochraňuje i zdraví zákazníků</w:t>
      </w:r>
    </w:p>
    <w:p w:rsidR="00DB66D8" w:rsidRPr="00DB66D8" w:rsidRDefault="00DB66D8" w:rsidP="00DB66D8">
      <w:pPr>
        <w:spacing w:after="200" w:line="276" w:lineRule="auto"/>
        <w:ind w:left="720"/>
        <w:contextualSpacing/>
        <w:rPr>
          <w:rFonts w:ascii="Calibri" w:hAnsi="Calibri"/>
        </w:rPr>
      </w:pPr>
      <w:r w:rsidRPr="00DB66D8">
        <w:rPr>
          <w:rFonts w:ascii="Calibri" w:hAnsi="Calibri"/>
        </w:rPr>
        <w:t xml:space="preserve"> </w:t>
      </w:r>
    </w:p>
    <w:p w:rsidR="00DB66D8" w:rsidRPr="00DB66D8" w:rsidRDefault="00DB66D8" w:rsidP="00DB66D8">
      <w:pPr>
        <w:numPr>
          <w:ilvl w:val="0"/>
          <w:numId w:val="3"/>
        </w:numPr>
        <w:spacing w:after="200" w:line="276" w:lineRule="auto"/>
        <w:contextualSpacing/>
        <w:rPr>
          <w:rFonts w:ascii="Calibri" w:hAnsi="Calibri"/>
        </w:rPr>
      </w:pPr>
      <w:r w:rsidRPr="00DB66D8">
        <w:rPr>
          <w:rFonts w:ascii="Calibri" w:hAnsi="Calibri"/>
          <w:b/>
        </w:rPr>
        <w:t>záporné (negativní</w:t>
      </w:r>
      <w:r w:rsidRPr="00DB66D8">
        <w:rPr>
          <w:rFonts w:ascii="Calibri" w:hAnsi="Calibri"/>
        </w:rPr>
        <w:t>): činnost jednoho subjektu přináší náklady jinému, aniž by mu byly hrazeny („veřejná zla“), př.: hluk z letadel v blízkosti letiště – majitelé domů je nemohou prodat, kuřáci ohrožují zdraví i ostatních hostů v restauraci</w:t>
      </w:r>
    </w:p>
    <w:p w:rsidR="00DB66D8" w:rsidRDefault="00DB66D8" w:rsidP="00DB66D8">
      <w:pPr>
        <w:spacing w:after="200" w:line="276" w:lineRule="auto"/>
        <w:ind w:left="1440"/>
        <w:contextualSpacing/>
        <w:rPr>
          <w:rFonts w:ascii="Calibri" w:hAnsi="Calibri"/>
        </w:rPr>
      </w:pPr>
      <w:r w:rsidRPr="00DB66D8">
        <w:rPr>
          <w:rFonts w:ascii="Calibri" w:hAnsi="Calibri"/>
        </w:rPr>
        <w:t>- lze ovlivnit sankcemi (pokuty, poplatky, licence, daně)</w:t>
      </w:r>
    </w:p>
    <w:p w:rsidR="00E17066" w:rsidRDefault="00E17066" w:rsidP="00DB66D8">
      <w:pPr>
        <w:spacing w:after="200" w:line="276" w:lineRule="auto"/>
        <w:ind w:left="1440"/>
        <w:contextualSpacing/>
        <w:rPr>
          <w:rFonts w:ascii="Calibri" w:hAnsi="Calibri"/>
        </w:rPr>
      </w:pPr>
    </w:p>
    <w:p w:rsidR="00E17066" w:rsidRPr="00DB66D8" w:rsidRDefault="00E17066" w:rsidP="00DB66D8">
      <w:pPr>
        <w:spacing w:after="200" w:line="276" w:lineRule="auto"/>
        <w:ind w:left="1440"/>
        <w:contextualSpacing/>
        <w:rPr>
          <w:rFonts w:ascii="Calibri" w:hAnsi="Calibri"/>
        </w:rPr>
      </w:pPr>
    </w:p>
    <w:p w:rsidR="00DB66D8" w:rsidRPr="00DB66D8" w:rsidRDefault="00DB66D8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  <w:r w:rsidRPr="00DB66D8">
        <w:rPr>
          <w:rFonts w:ascii="Cambria" w:hAnsi="Cambria"/>
          <w:b/>
          <w:bCs/>
          <w:color w:val="4F81BD"/>
          <w:sz w:val="26"/>
          <w:szCs w:val="26"/>
        </w:rPr>
        <w:t>Typy hospodářské politiky</w: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numPr>
          <w:ilvl w:val="0"/>
          <w:numId w:val="4"/>
        </w:numPr>
        <w:spacing w:after="200" w:line="276" w:lineRule="auto"/>
        <w:contextualSpacing/>
        <w:rPr>
          <w:rFonts w:ascii="Calibri" w:hAnsi="Calibri"/>
          <w:b/>
          <w:sz w:val="22"/>
          <w:szCs w:val="22"/>
          <w:u w:val="single"/>
        </w:rPr>
      </w:pPr>
      <w:r w:rsidRPr="00DB66D8">
        <w:rPr>
          <w:rFonts w:ascii="Calibri" w:hAnsi="Calibri"/>
          <w:b/>
          <w:sz w:val="22"/>
          <w:szCs w:val="22"/>
          <w:u w:val="single"/>
        </w:rPr>
        <w:t xml:space="preserve">expanzivní </w:t>
      </w:r>
      <w:r w:rsidRPr="00DB66D8">
        <w:rPr>
          <w:rFonts w:ascii="Calibri" w:hAnsi="Calibri"/>
          <w:sz w:val="22"/>
          <w:szCs w:val="22"/>
        </w:rPr>
        <w:t>– podpora růstu ekonomiky a rozvoje podnikání: snížení daní, nižší úroky z podnikatelských úvěrů, podpora exportu, dotační programy podnikatelům</w:t>
      </w:r>
    </w:p>
    <w:p w:rsidR="00DB66D8" w:rsidRPr="00DB66D8" w:rsidRDefault="00DB66D8" w:rsidP="00DB66D8">
      <w:pPr>
        <w:numPr>
          <w:ilvl w:val="2"/>
          <w:numId w:val="4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 xml:space="preserve">může mít </w:t>
      </w:r>
      <w:r w:rsidRPr="00DB66D8">
        <w:rPr>
          <w:rFonts w:ascii="Calibri" w:hAnsi="Calibri"/>
          <w:b/>
          <w:sz w:val="22"/>
          <w:szCs w:val="22"/>
        </w:rPr>
        <w:t>pozitivní</w:t>
      </w:r>
      <w:r w:rsidRPr="00DB66D8">
        <w:rPr>
          <w:rFonts w:ascii="Calibri" w:hAnsi="Calibri"/>
          <w:sz w:val="22"/>
          <w:szCs w:val="22"/>
        </w:rPr>
        <w:t xml:space="preserve"> dopad na růst HDP, sniž. nezaměstnanosti</w:t>
      </w:r>
    </w:p>
    <w:p w:rsidR="00DB66D8" w:rsidRPr="00DB66D8" w:rsidRDefault="00DB66D8" w:rsidP="00DB66D8">
      <w:pPr>
        <w:numPr>
          <w:ilvl w:val="2"/>
          <w:numId w:val="4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 xml:space="preserve">může mít </w:t>
      </w:r>
      <w:r w:rsidRPr="00DB66D8">
        <w:rPr>
          <w:rFonts w:ascii="Calibri" w:hAnsi="Calibri"/>
          <w:b/>
          <w:sz w:val="22"/>
          <w:szCs w:val="22"/>
        </w:rPr>
        <w:t>negat</w:t>
      </w:r>
      <w:r w:rsidRPr="00DB66D8">
        <w:rPr>
          <w:rFonts w:ascii="Calibri" w:hAnsi="Calibri"/>
          <w:sz w:val="22"/>
          <w:szCs w:val="22"/>
        </w:rPr>
        <w:t>. dopad na růst inflace, růst schodku státního rozpočtu, zahraničního zadlužení</w:t>
      </w:r>
    </w:p>
    <w:p w:rsidR="00DB66D8" w:rsidRPr="00DB66D8" w:rsidRDefault="00DB66D8" w:rsidP="00DB66D8">
      <w:pPr>
        <w:numPr>
          <w:ilvl w:val="0"/>
          <w:numId w:val="4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b/>
          <w:sz w:val="22"/>
          <w:szCs w:val="22"/>
          <w:u w:val="single"/>
        </w:rPr>
        <w:t>restriktivní</w:t>
      </w:r>
      <w:r w:rsidRPr="00DB66D8">
        <w:rPr>
          <w:rFonts w:ascii="Calibri" w:hAnsi="Calibri"/>
          <w:sz w:val="22"/>
          <w:szCs w:val="22"/>
        </w:rPr>
        <w:t xml:space="preserve"> – snaha brzdit inflaci (většinou v období expanze či vrcholu hosp. cyklu): zvýšení daní, vyšší úroky z úvěrů, regulace mezd a cen</w:t>
      </w:r>
    </w:p>
    <w:p w:rsidR="00DB66D8" w:rsidRPr="00DB66D8" w:rsidRDefault="00DB66D8" w:rsidP="00DB66D8">
      <w:pPr>
        <w:numPr>
          <w:ilvl w:val="2"/>
          <w:numId w:val="4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b/>
          <w:sz w:val="22"/>
          <w:szCs w:val="22"/>
          <w:u w:val="single"/>
        </w:rPr>
        <w:t>poz</w:t>
      </w:r>
      <w:r w:rsidRPr="00DB66D8">
        <w:rPr>
          <w:rFonts w:ascii="Calibri" w:hAnsi="Calibri"/>
          <w:sz w:val="22"/>
          <w:szCs w:val="22"/>
        </w:rPr>
        <w:t>. dopad: snížení inflace, vyrovnaný SR, snižování zahr. zadlužení</w:t>
      </w:r>
    </w:p>
    <w:p w:rsidR="00DB66D8" w:rsidRPr="00DB66D8" w:rsidRDefault="00DB66D8" w:rsidP="00DB66D8">
      <w:pPr>
        <w:numPr>
          <w:ilvl w:val="2"/>
          <w:numId w:val="4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b/>
          <w:sz w:val="22"/>
          <w:szCs w:val="22"/>
          <w:u w:val="single"/>
        </w:rPr>
        <w:t>neg</w:t>
      </w:r>
      <w:r w:rsidRPr="00DB66D8">
        <w:rPr>
          <w:rFonts w:ascii="Calibri" w:hAnsi="Calibri"/>
          <w:sz w:val="22"/>
          <w:szCs w:val="22"/>
        </w:rPr>
        <w:t>. dopad: zhoršení podmínek pro podnikání, růst nezam., krachy firem</w: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</w:p>
    <w:p w:rsidR="00DB66D8" w:rsidRDefault="00DB66D8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  <w:r w:rsidRPr="00DB66D8">
        <w:rPr>
          <w:rFonts w:ascii="Cambria" w:hAnsi="Cambria"/>
          <w:b/>
          <w:bCs/>
          <w:color w:val="4F81BD"/>
          <w:sz w:val="26"/>
          <w:szCs w:val="26"/>
        </w:rPr>
        <w:t>Hlavní cíle hospodářské politiky</w:t>
      </w:r>
    </w:p>
    <w:p w:rsidR="00E17066" w:rsidRPr="00DB66D8" w:rsidRDefault="00E17066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</w:p>
    <w:p w:rsidR="00DB66D8" w:rsidRPr="00DB66D8" w:rsidRDefault="00DB66D8" w:rsidP="00DB66D8">
      <w:pPr>
        <w:numPr>
          <w:ilvl w:val="0"/>
          <w:numId w:val="5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>plná zaměstnanost (přípustná míra 2-6 %)</w:t>
      </w:r>
    </w:p>
    <w:p w:rsidR="00DB66D8" w:rsidRPr="00DB66D8" w:rsidRDefault="00DB66D8" w:rsidP="00DB66D8">
      <w:pPr>
        <w:numPr>
          <w:ilvl w:val="0"/>
          <w:numId w:val="5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>cenová stabilita (nízká míra inflace do 2 %)</w:t>
      </w:r>
    </w:p>
    <w:p w:rsidR="00DB66D8" w:rsidRPr="00DB66D8" w:rsidRDefault="00DB66D8" w:rsidP="00DB66D8">
      <w:pPr>
        <w:numPr>
          <w:ilvl w:val="0"/>
          <w:numId w:val="5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>tempo růstu ekonomiky (HDP na 1 ob.)</w:t>
      </w:r>
    </w:p>
    <w:p w:rsidR="00DB66D8" w:rsidRPr="00DB66D8" w:rsidRDefault="00DB66D8" w:rsidP="00DB66D8">
      <w:pPr>
        <w:numPr>
          <w:ilvl w:val="0"/>
          <w:numId w:val="5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 xml:space="preserve">rovnováha ve vztahu k zahraničí (vyrovnaná obchodní a platební bilance) </w:t>
      </w:r>
    </w:p>
    <w:p w:rsidR="00DB66D8" w:rsidRPr="00DB66D8" w:rsidRDefault="00DB66D8" w:rsidP="00DB66D8">
      <w:pPr>
        <w:spacing w:line="276" w:lineRule="auto"/>
        <w:ind w:firstLine="708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>(+ spravedlivé rozdělování pro odstranění tvrdosti tržního systému)</w: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line="276" w:lineRule="auto"/>
        <w:ind w:left="2124" w:firstLine="708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 xml:space="preserve"> -&gt;</w:t>
      </w:r>
      <w:r w:rsidRPr="00DB66D8">
        <w:rPr>
          <w:rFonts w:ascii="Calibri" w:hAnsi="Calibri"/>
          <w:sz w:val="22"/>
          <w:szCs w:val="22"/>
          <w:highlight w:val="yellow"/>
        </w:rPr>
        <w:t>MAGICKÝ ČTYŘÚHELNÍK</w:t>
      </w:r>
    </w:p>
    <w:p w:rsid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>Zlepšení jednoho ukazatele většinou vede ke zhoršení jiného. Čím je plocha diamantu větší, tím je situace země lepší.</w:t>
      </w:r>
    </w:p>
    <w:p w:rsidR="00EE75B9" w:rsidRPr="00DB66D8" w:rsidRDefault="00EE75B9" w:rsidP="00DB66D8">
      <w:pPr>
        <w:spacing w:line="276" w:lineRule="auto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lastRenderedPageBreak/>
        <w:t>Ukazatel</w:t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  <w:t>růst HDP</w:t>
      </w:r>
      <w:r w:rsidRPr="00DB66D8">
        <w:rPr>
          <w:rFonts w:ascii="Calibri" w:hAnsi="Calibri"/>
          <w:sz w:val="22"/>
          <w:szCs w:val="22"/>
        </w:rPr>
        <w:tab/>
        <w:t>míra nezaměstn.</w:t>
      </w:r>
      <w:r w:rsidRPr="00DB66D8">
        <w:rPr>
          <w:rFonts w:ascii="Calibri" w:hAnsi="Calibri"/>
          <w:sz w:val="22"/>
          <w:szCs w:val="22"/>
        </w:rPr>
        <w:tab/>
        <w:t>Inflace</w:t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  <w:t>saldo plat. bilance</w: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  <w:highlight w:val="green"/>
        </w:rPr>
        <w:t>r. 2000</w:t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  <w:t>2,7 %</w:t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  <w:t>8,7 %</w:t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  <w:t>3,8 %</w:t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</w:r>
      <w:r w:rsidRPr="00DB66D8">
        <w:rPr>
          <w:rFonts w:ascii="Calibri" w:hAnsi="Calibri"/>
          <w:sz w:val="22"/>
          <w:szCs w:val="22"/>
          <w:highlight w:val="green"/>
        </w:rPr>
        <w:tab/>
        <w:t>-120 mld. Kč</w: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  <w:highlight w:val="magenta"/>
        </w:rPr>
        <w:t>r. 2008</w:t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  <w:t>3,8 %</w:t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  <w:t>6,5 %</w:t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  <w:t>5 %</w:t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</w:r>
      <w:r w:rsidRPr="00DB66D8">
        <w:rPr>
          <w:rFonts w:ascii="Calibri" w:hAnsi="Calibri"/>
          <w:sz w:val="22"/>
          <w:szCs w:val="22"/>
          <w:highlight w:val="magenta"/>
        </w:rPr>
        <w:tab/>
        <w:t>+170 mld. Kč</w:t>
      </w:r>
    </w:p>
    <w:p w:rsid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  <w:t>růst HDP v %</w:t>
      </w:r>
    </w:p>
    <w:p w:rsidR="00DB66D8" w:rsidRPr="00DB66D8" w:rsidRDefault="001B2683" w:rsidP="00DB66D8">
      <w:pPr>
        <w:spacing w:after="200"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8FBC8DF" wp14:editId="3E55BF5F">
                <wp:simplePos x="0" y="0"/>
                <wp:positionH relativeFrom="column">
                  <wp:posOffset>734754</wp:posOffset>
                </wp:positionH>
                <wp:positionV relativeFrom="paragraph">
                  <wp:posOffset>18820</wp:posOffset>
                </wp:positionV>
                <wp:extent cx="2971800" cy="2567900"/>
                <wp:effectExtent l="0" t="0" r="19050" b="23495"/>
                <wp:wrapNone/>
                <wp:docPr id="106" name="Obdélník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256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66D8" w:rsidRDefault="00DB66D8" w:rsidP="00DB66D8"/>
                          <w:p w:rsidR="00DB66D8" w:rsidRDefault="001B2683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4</w:t>
                            </w:r>
                          </w:p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3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2</w:t>
                            </w:r>
                          </w:p>
                          <w:p w:rsidR="00DB66D8" w:rsidRDefault="00DB66D8" w:rsidP="00DB66D8"/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1</w:t>
                            </w:r>
                          </w:p>
                          <w:p w:rsidR="00DB66D8" w:rsidRDefault="00DB66D8" w:rsidP="00DB66D8">
                            <w:r>
                              <w:t xml:space="preserve">  </w:t>
                            </w:r>
                          </w:p>
                          <w:p w:rsidR="00DB66D8" w:rsidRDefault="00DB66D8" w:rsidP="00DB66D8">
                            <w:r>
                              <w:t xml:space="preserve">      5</w:t>
                            </w:r>
                            <w:r>
                              <w:tab/>
                              <w:t xml:space="preserve">   10</w:t>
                            </w:r>
                            <w:r>
                              <w:tab/>
                              <w:t>15</w:t>
                            </w:r>
                            <w:r>
                              <w:tab/>
                              <w:t xml:space="preserve">        -150    0     150 </w:t>
                            </w:r>
                            <w:r>
                              <w:tab/>
                            </w:r>
                          </w:p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15</w:t>
                            </w:r>
                          </w:p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10</w:t>
                            </w:r>
                          </w:p>
                          <w:p w:rsidR="00DB66D8" w:rsidRDefault="00DB66D8" w:rsidP="00DB66D8"/>
                          <w:p w:rsidR="00DB66D8" w:rsidRDefault="00DB66D8" w:rsidP="00DB66D8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FBC8DF" id="Obdélník 106" o:spid="_x0000_s1026" style="position:absolute;margin-left:57.85pt;margin-top:1.5pt;width:234pt;height:202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">
                <v:textbox>
                  <w:txbxContent>
                    <w:p w:rsidR="00DB66D8" w:rsidRDefault="00DB66D8" w:rsidP="00DB66D8"/>
                    <w:p w:rsidR="00DB66D8" w:rsidRDefault="001B2683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4</w:t>
                      </w:r>
                    </w:p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3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2</w:t>
                      </w:r>
                    </w:p>
                    <w:p w:rsidR="00DB66D8" w:rsidRDefault="00DB66D8" w:rsidP="00DB66D8"/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1</w:t>
                      </w:r>
                    </w:p>
                    <w:p w:rsidR="00DB66D8" w:rsidRDefault="00DB66D8" w:rsidP="00DB66D8">
                      <w:r>
                        <w:t xml:space="preserve">  </w:t>
                      </w:r>
                    </w:p>
                    <w:p w:rsidR="00DB66D8" w:rsidRDefault="00DB66D8" w:rsidP="00DB66D8">
                      <w:r>
                        <w:t xml:space="preserve">      5</w:t>
                      </w:r>
                      <w:r>
                        <w:tab/>
                        <w:t xml:space="preserve">   10</w:t>
                      </w:r>
                      <w:r>
                        <w:tab/>
                        <w:t>15</w:t>
                      </w:r>
                      <w:r>
                        <w:tab/>
                        <w:t xml:space="preserve">        -150    0     150 </w:t>
                      </w:r>
                      <w:r>
                        <w:tab/>
                      </w:r>
                    </w:p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</w:p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15</w:t>
                      </w:r>
                    </w:p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10</w:t>
                      </w:r>
                    </w:p>
                    <w:p w:rsidR="00DB66D8" w:rsidRDefault="00DB66D8" w:rsidP="00DB66D8"/>
                    <w:p w:rsidR="00DB66D8" w:rsidRDefault="00DB66D8" w:rsidP="00DB66D8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5</w:t>
                      </w:r>
                    </w:p>
                  </w:txbxContent>
                </v:textbox>
              </v:rect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74227B4" wp14:editId="7FFA0292">
                <wp:simplePos x="0" y="0"/>
                <wp:positionH relativeFrom="column">
                  <wp:posOffset>2267242</wp:posOffset>
                </wp:positionH>
                <wp:positionV relativeFrom="paragraph">
                  <wp:posOffset>12167</wp:posOffset>
                </wp:positionV>
                <wp:extent cx="9525" cy="2577465"/>
                <wp:effectExtent l="9525" t="8890" r="9525" b="13970"/>
                <wp:wrapNone/>
                <wp:docPr id="107" name="Přímá spojnice se šipkou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577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6491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7" o:spid="_x0000_s1026" type="#_x0000_t32" style="position:absolute;margin-left:178.5pt;margin-top:.95pt;width:.75pt;height:202.9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426220" wp14:editId="6BBB5CFC">
                <wp:simplePos x="0" y="0"/>
                <wp:positionH relativeFrom="column">
                  <wp:posOffset>1281430</wp:posOffset>
                </wp:positionH>
                <wp:positionV relativeFrom="paragraph">
                  <wp:posOffset>365125</wp:posOffset>
                </wp:positionV>
                <wp:extent cx="990600" cy="933450"/>
                <wp:effectExtent l="19050" t="24130" r="19050" b="23495"/>
                <wp:wrapNone/>
                <wp:docPr id="105" name="Přímá spojnice se šipkou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90600" cy="9334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C00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9FB83" id="Přímá spojnice se šipkou 105" o:spid="_x0000_s1026" type="#_x0000_t32" style="position:absolute;margin-left:100.9pt;margin-top:28.75pt;width:78pt;height:73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" strokecolor="#c0c" strokeweight="3pt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3E500F" wp14:editId="6D9216DA">
                <wp:simplePos x="0" y="0"/>
                <wp:positionH relativeFrom="column">
                  <wp:posOffset>2205355</wp:posOffset>
                </wp:positionH>
                <wp:positionV relativeFrom="paragraph">
                  <wp:posOffset>307975</wp:posOffset>
                </wp:positionV>
                <wp:extent cx="133350" cy="635"/>
                <wp:effectExtent l="9525" t="5080" r="9525" b="13335"/>
                <wp:wrapNone/>
                <wp:docPr id="103" name="Přímá spojnice se šipkou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843AE" id="Přímá spojnice se šipkou 103" o:spid="_x0000_s1026" type="#_x0000_t32" style="position:absolute;margin-left:173.65pt;margin-top:24.25pt;width:10.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FGPQIAAFM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"/>
            </w:pict>
          </mc:Fallback>
        </mc:AlternateContent>
      </w:r>
    </w:p>
    <w:p w:rsidR="00DB66D8" w:rsidRPr="00DB66D8" w:rsidRDefault="001B2683" w:rsidP="00DB66D8">
      <w:pPr>
        <w:spacing w:after="200"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F2C829" wp14:editId="42F5D557">
                <wp:simplePos x="0" y="0"/>
                <wp:positionH relativeFrom="column">
                  <wp:posOffset>2269809</wp:posOffset>
                </wp:positionH>
                <wp:positionV relativeFrom="paragraph">
                  <wp:posOffset>41466</wp:posOffset>
                </wp:positionV>
                <wp:extent cx="1051797" cy="923875"/>
                <wp:effectExtent l="19050" t="19050" r="34290" b="29210"/>
                <wp:wrapNone/>
                <wp:docPr id="104" name="Přímá spojnice se šipkou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797" cy="9238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C00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EC37C" id="Přímá spojnice se šipkou 104" o:spid="_x0000_s1026" type="#_x0000_t32" style="position:absolute;margin-left:178.75pt;margin-top:3.25pt;width:82.8pt;height:7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" strokecolor="#c0c" strokeweight="3pt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8601F8" wp14:editId="4A067730">
                <wp:simplePos x="0" y="0"/>
                <wp:positionH relativeFrom="column">
                  <wp:posOffset>2265071</wp:posOffset>
                </wp:positionH>
                <wp:positionV relativeFrom="paragraph">
                  <wp:posOffset>268881</wp:posOffset>
                </wp:positionV>
                <wp:extent cx="440618" cy="691723"/>
                <wp:effectExtent l="19050" t="19050" r="36195" b="32385"/>
                <wp:wrapNone/>
                <wp:docPr id="101" name="Přímá spojnice se šipkou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618" cy="691723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78EEB" id="Přímá spojnice se šipkou 101" o:spid="_x0000_s1026" type="#_x0000_t32" style="position:absolute;margin-left:178.35pt;margin-top:21.15pt;width:34.7pt;height:5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" strokecolor="#92d050" strokeweight="3pt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29A937D" wp14:editId="4F18E2B3">
                <wp:simplePos x="0" y="0"/>
                <wp:positionH relativeFrom="column">
                  <wp:posOffset>2210092</wp:posOffset>
                </wp:positionH>
                <wp:positionV relativeFrom="paragraph">
                  <wp:posOffset>226155</wp:posOffset>
                </wp:positionV>
                <wp:extent cx="133350" cy="635"/>
                <wp:effectExtent l="9525" t="13335" r="9525" b="5080"/>
                <wp:wrapNone/>
                <wp:docPr id="100" name="Přímá spojnice se šipkou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1FF91" id="Přímá spojnice se šipkou 100" o:spid="_x0000_s1026" type="#_x0000_t32" style="position:absolute;margin-left:174pt;margin-top:17.8pt;width:10.5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/ORPAIAAFM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BDC107" wp14:editId="72A2CE68">
                <wp:simplePos x="0" y="0"/>
                <wp:positionH relativeFrom="column">
                  <wp:posOffset>1424305</wp:posOffset>
                </wp:positionH>
                <wp:positionV relativeFrom="paragraph">
                  <wp:posOffset>260985</wp:posOffset>
                </wp:positionV>
                <wp:extent cx="847725" cy="714375"/>
                <wp:effectExtent l="19050" t="24130" r="19050" b="23495"/>
                <wp:wrapNone/>
                <wp:docPr id="102" name="Přímá spojnice se šipkou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47725" cy="7143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4EEBC" id="Přímá spojnice se šipkou 102" o:spid="_x0000_s1026" type="#_x0000_t32" style="position:absolute;margin-left:112.15pt;margin-top:20.55pt;width:66.75pt;height:56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" strokecolor="#92d050" strokeweight="3pt"/>
            </w:pict>
          </mc:Fallback>
        </mc:AlternateContent>
      </w:r>
    </w:p>
    <w:p w:rsidR="00DB66D8" w:rsidRPr="00DB66D8" w:rsidRDefault="001B2683" w:rsidP="00DB66D8">
      <w:pPr>
        <w:spacing w:after="200"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8D4C2AB" wp14:editId="453D118F">
                <wp:simplePos x="0" y="0"/>
                <wp:positionH relativeFrom="column">
                  <wp:posOffset>2210093</wp:posOffset>
                </wp:positionH>
                <wp:positionV relativeFrom="paragraph">
                  <wp:posOffset>138232</wp:posOffset>
                </wp:positionV>
                <wp:extent cx="133350" cy="635"/>
                <wp:effectExtent l="9525" t="5715" r="9525" b="12700"/>
                <wp:wrapNone/>
                <wp:docPr id="99" name="Přímá spojnice se šipkou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7F036" id="Přímá spojnice se šipkou 99" o:spid="_x0000_s1026" type="#_x0000_t32" style="position:absolute;margin-left:174pt;margin-top:10.9pt;width:10.5pt;height: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zkpPAIAAFE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1299845</wp:posOffset>
                </wp:positionV>
                <wp:extent cx="133350" cy="635"/>
                <wp:effectExtent l="9525" t="5080" r="9525" b="13335"/>
                <wp:wrapNone/>
                <wp:docPr id="98" name="Přímá spojnice se šipkou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8E4F8" id="Přímá spojnice se šipkou 98" o:spid="_x0000_s1026" type="#_x0000_t32" style="position:absolute;margin-left:173.65pt;margin-top:102.35pt;width:10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MikPAIAAFE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1014095</wp:posOffset>
                </wp:positionV>
                <wp:extent cx="133350" cy="635"/>
                <wp:effectExtent l="9525" t="5080" r="9525" b="13335"/>
                <wp:wrapNone/>
                <wp:docPr id="97" name="Přímá spojnice se šipkou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5385C" id="Přímá spojnice se šipkou 97" o:spid="_x0000_s1026" type="#_x0000_t32" style="position:absolute;margin-left:173.65pt;margin-top:79.85pt;width:1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1MHPAIAAFE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404495</wp:posOffset>
                </wp:positionV>
                <wp:extent cx="133350" cy="635"/>
                <wp:effectExtent l="9525" t="5080" r="9525" b="13335"/>
                <wp:wrapNone/>
                <wp:docPr id="96" name="Přímá spojnice se šipkou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8B757" id="Přímá spojnice se šipkou 96" o:spid="_x0000_s1026" type="#_x0000_t32" style="position:absolute;margin-left:173.65pt;margin-top:31.85pt;width:10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KKKPAIAAFE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"/>
            </w:pict>
          </mc:Fallback>
        </mc:AlternateContent>
      </w:r>
    </w:p>
    <w:p w:rsidR="00DB66D8" w:rsidRPr="00DB66D8" w:rsidRDefault="00DB66D8" w:rsidP="00DB66D8">
      <w:pPr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5" name="Přímá spojnice se šipkou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931E3" id="Přímá spojnice se šipkou 95" o:spid="_x0000_s1026" type="#_x0000_t32" style="position:absolute;margin-left:255.4pt;margin-top:19.95pt;width:0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FT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4" name="Přímá spojnice se šipkou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38E64" id="Přímá spojnice se šipkou 94" o:spid="_x0000_s1026" type="#_x0000_t32" style="position:absolute;margin-left:229.15pt;margin-top:19.95pt;width:0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3" name="Přímá spojnice se šipkou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298B2" id="Přímá spojnice se šipkou 93" o:spid="_x0000_s1026" type="#_x0000_t32" style="position:absolute;margin-left:203.65pt;margin-top:19.95pt;width:0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CJOOgIAAE8EAAAOAAAAZHJzL2Uyb0RvYy54bWysVM2O2jAQvlfqO1i5QxIWK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2" name="Přímá spojnice se šipkou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D7009" id="Přímá spojnice se šipkou 92" o:spid="_x0000_s1026" type="#_x0000_t32" style="position:absolute;margin-left:146.65pt;margin-top:19.95pt;width:0;height: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r9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1529080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1" name="Přímá spojnice se šipkou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1615" id="Přímá spojnice se šipkou 91" o:spid="_x0000_s1026" type="#_x0000_t32" style="position:absolute;margin-left:120.4pt;margin-top:19.95pt;width:0;height: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"/>
            </w:pict>
          </mc:Fallback>
        </mc:AlternateContent>
      </w: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253365</wp:posOffset>
                </wp:positionV>
                <wp:extent cx="0" cy="190500"/>
                <wp:effectExtent l="9525" t="5080" r="9525" b="13970"/>
                <wp:wrapNone/>
                <wp:docPr id="90" name="Přímá spojnice se šipkou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228DD" id="Přímá spojnice se šipkou 90" o:spid="_x0000_s1026" type="#_x0000_t32" style="position:absolute;margin-left:94.9pt;margin-top:19.95pt;width:0;height: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9tA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"/>
            </w:pict>
          </mc:Fallback>
        </mc:AlternateContent>
      </w:r>
      <w:r w:rsidRPr="00DB66D8">
        <w:rPr>
          <w:rFonts w:ascii="Calibri" w:hAnsi="Calibri"/>
          <w:sz w:val="22"/>
          <w:szCs w:val="22"/>
        </w:rPr>
        <w:t>nezaměst.</w:t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  <w:t>Saldo platební bilance</w:t>
      </w:r>
    </w:p>
    <w:p w:rsidR="00DB66D8" w:rsidRPr="00DB66D8" w:rsidRDefault="001B2683" w:rsidP="00DB66D8">
      <w:pPr>
        <w:spacing w:after="200"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B6FB07" wp14:editId="02C918FC">
                <wp:simplePos x="0" y="0"/>
                <wp:positionH relativeFrom="column">
                  <wp:posOffset>2260333</wp:posOffset>
                </wp:positionH>
                <wp:positionV relativeFrom="paragraph">
                  <wp:posOffset>109119</wp:posOffset>
                </wp:positionV>
                <wp:extent cx="1070749" cy="947614"/>
                <wp:effectExtent l="19050" t="19050" r="15240" b="24130"/>
                <wp:wrapNone/>
                <wp:docPr id="88" name="Přímá spojnice se šipkou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70749" cy="947614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C00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14ABD" id="Přímá spojnice se šipkou 88" o:spid="_x0000_s1026" type="#_x0000_t32" style="position:absolute;margin-left:178pt;margin-top:8.6pt;width:84.3pt;height:74.6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" strokecolor="#c0c" strokeweight="3pt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1C63396" wp14:editId="7BB5C526">
                <wp:simplePos x="0" y="0"/>
                <wp:positionH relativeFrom="column">
                  <wp:posOffset>733964</wp:posOffset>
                </wp:positionH>
                <wp:positionV relativeFrom="paragraph">
                  <wp:posOffset>114399</wp:posOffset>
                </wp:positionV>
                <wp:extent cx="2971800" cy="0"/>
                <wp:effectExtent l="9525" t="5080" r="9525" b="13970"/>
                <wp:wrapNone/>
                <wp:docPr id="85" name="Přímá spojnice se šipkou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BB571" id="Přímá spojnice se šipkou 85" o:spid="_x0000_s1026" type="#_x0000_t32" style="position:absolute;margin-left:57.8pt;margin-top:9pt;width:234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5943D6" wp14:editId="068C1421">
                <wp:simplePos x="0" y="0"/>
                <wp:positionH relativeFrom="column">
                  <wp:posOffset>1281430</wp:posOffset>
                </wp:positionH>
                <wp:positionV relativeFrom="paragraph">
                  <wp:posOffset>133350</wp:posOffset>
                </wp:positionV>
                <wp:extent cx="981075" cy="972185"/>
                <wp:effectExtent l="19050" t="24130" r="19050" b="22860"/>
                <wp:wrapNone/>
                <wp:docPr id="89" name="Přímá spojnice se šipkou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81075" cy="97218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C00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CA6F7" id="Přímá spojnice se šipkou 89" o:spid="_x0000_s1026" type="#_x0000_t32" style="position:absolute;margin-left:100.9pt;margin-top:10.5pt;width:77.25pt;height:76.5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" strokecolor="#c0c" strokeweight="3pt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55BF29" wp14:editId="69937E21">
                <wp:simplePos x="0" y="0"/>
                <wp:positionH relativeFrom="column">
                  <wp:posOffset>1424305</wp:posOffset>
                </wp:positionH>
                <wp:positionV relativeFrom="paragraph">
                  <wp:posOffset>133350</wp:posOffset>
                </wp:positionV>
                <wp:extent cx="847725" cy="1123950"/>
                <wp:effectExtent l="19050" t="24130" r="19050" b="23495"/>
                <wp:wrapNone/>
                <wp:docPr id="87" name="Přímá spojnice se šipkou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47725" cy="11239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8DC03" id="Přímá spojnice se šipkou 87" o:spid="_x0000_s1026" type="#_x0000_t32" style="position:absolute;margin-left:112.15pt;margin-top:10.5pt;width:66.75pt;height:88.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" strokecolor="#92d050" strokeweight="3pt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5AAA1A" wp14:editId="633C99C9">
                <wp:simplePos x="0" y="0"/>
                <wp:positionH relativeFrom="column">
                  <wp:posOffset>2272030</wp:posOffset>
                </wp:positionH>
                <wp:positionV relativeFrom="paragraph">
                  <wp:posOffset>133350</wp:posOffset>
                </wp:positionV>
                <wp:extent cx="428625" cy="1123950"/>
                <wp:effectExtent l="19050" t="24130" r="19050" b="23495"/>
                <wp:wrapNone/>
                <wp:docPr id="86" name="Přímá spojnice se šipkou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11239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A910C" id="Přímá spojnice se šipkou 86" o:spid="_x0000_s1026" type="#_x0000_t32" style="position:absolute;margin-left:178.9pt;margin-top:10.5pt;width:33.75pt;height:88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" strokecolor="#92d050" strokeweight="3pt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133350</wp:posOffset>
                </wp:positionV>
                <wp:extent cx="0" cy="190500"/>
                <wp:effectExtent l="9525" t="5080" r="9525" b="13970"/>
                <wp:wrapNone/>
                <wp:docPr id="84" name="Přímá spojnice se šipkou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2916B" id="Přímá spojnice se šipkou 84" o:spid="_x0000_s1026" type="#_x0000_t32" style="position:absolute;margin-left:203.65pt;margin-top:10.5pt;width:0;height: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"/>
            </w:pict>
          </mc:Fallback>
        </mc:AlternateContent>
      </w:r>
      <w:r w:rsidR="00DB66D8"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133350</wp:posOffset>
                </wp:positionV>
                <wp:extent cx="0" cy="190500"/>
                <wp:effectExtent l="9525" t="5080" r="9525" b="13970"/>
                <wp:wrapNone/>
                <wp:docPr id="83" name="Přímá spojnice se šipkou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5A3D0" id="Přímá spojnice se šipkou 83" o:spid="_x0000_s1026" type="#_x0000_t32" style="position:absolute;margin-left:178.15pt;margin-top:10.5pt;width:0;height: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yi3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TS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"/>
            </w:pict>
          </mc:Fallback>
        </mc:AlternateContent>
      </w:r>
      <w:r w:rsidR="00DB66D8" w:rsidRPr="00DB66D8">
        <w:rPr>
          <w:rFonts w:ascii="Calibri" w:hAnsi="Calibri"/>
          <w:sz w:val="22"/>
          <w:szCs w:val="22"/>
        </w:rPr>
        <w:t>v %</w:t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</w:r>
      <w:r w:rsidR="00DB66D8" w:rsidRPr="00DB66D8">
        <w:rPr>
          <w:rFonts w:ascii="Calibri" w:hAnsi="Calibri"/>
          <w:sz w:val="22"/>
          <w:szCs w:val="22"/>
        </w:rPr>
        <w:tab/>
        <w:t>v mld. Kč</w:t>
      </w: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1B2683" w:rsidRDefault="001B2683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1B2683">
      <w:pPr>
        <w:tabs>
          <w:tab w:val="left" w:pos="3186"/>
        </w:tabs>
        <w:spacing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135890</wp:posOffset>
                </wp:positionV>
                <wp:extent cx="133350" cy="635"/>
                <wp:effectExtent l="9525" t="5715" r="9525" b="12700"/>
                <wp:wrapNone/>
                <wp:docPr id="82" name="Přímá spojnice se šipkou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E772C" id="Přímá spojnice se šipkou 82" o:spid="_x0000_s1026" type="#_x0000_t32" style="position:absolute;margin-left:173.65pt;margin-top:10.7pt;width:10.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"/>
            </w:pict>
          </mc:Fallback>
        </mc:AlternateContent>
      </w:r>
      <w:r w:rsidR="001B2683">
        <w:rPr>
          <w:rFonts w:ascii="Calibri" w:hAnsi="Calibri"/>
          <w:sz w:val="22"/>
          <w:szCs w:val="22"/>
        </w:rPr>
        <w:tab/>
      </w:r>
    </w:p>
    <w:p w:rsidR="00DB66D8" w:rsidRPr="00DB66D8" w:rsidRDefault="00DB66D8" w:rsidP="00DB66D8">
      <w:pPr>
        <w:tabs>
          <w:tab w:val="left" w:pos="3135"/>
        </w:tabs>
        <w:spacing w:after="200" w:line="276" w:lineRule="auto"/>
        <w:rPr>
          <w:rFonts w:ascii="Calibri" w:hAnsi="Calibri"/>
          <w:sz w:val="22"/>
          <w:szCs w:val="22"/>
        </w:rPr>
      </w:pPr>
      <w:r w:rsidRPr="00DB66D8">
        <w:rPr>
          <w:rFonts w:ascii="Calibri" w:hAnsi="Calibri"/>
          <w:sz w:val="22"/>
          <w:szCs w:val="22"/>
        </w:rPr>
        <w:tab/>
        <w:t>Inflace v %</w:t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  <w:r w:rsidRPr="00DB66D8">
        <w:rPr>
          <w:rFonts w:ascii="Calibri" w:hAnsi="Calibri"/>
          <w:sz w:val="22"/>
          <w:szCs w:val="22"/>
        </w:rPr>
        <w:tab/>
      </w:r>
    </w:p>
    <w:p w:rsidR="00DB66D8" w:rsidRPr="00DB66D8" w:rsidRDefault="00DB66D8" w:rsidP="00DB66D8">
      <w:pPr>
        <w:tabs>
          <w:tab w:val="left" w:pos="3135"/>
        </w:tabs>
        <w:spacing w:after="200" w:line="276" w:lineRule="auto"/>
        <w:rPr>
          <w:rFonts w:ascii="Calibri" w:hAnsi="Calibri"/>
          <w:i/>
          <w:sz w:val="22"/>
          <w:szCs w:val="22"/>
        </w:rPr>
      </w:pPr>
      <w:r w:rsidRPr="00DB66D8">
        <w:rPr>
          <w:rFonts w:ascii="Calibri" w:hAnsi="Calibri"/>
          <w:i/>
          <w:sz w:val="22"/>
          <w:szCs w:val="22"/>
        </w:rPr>
        <w:t>Každá osa znázorňuje jiný MAE ukazatel. Doporučení OECD: růst 3 %, saldo 0, inflace 2 %,nezam. 5 %.</w:t>
      </w:r>
    </w:p>
    <w:p w:rsidR="00DB66D8" w:rsidRPr="00DB66D8" w:rsidRDefault="00DB66D8" w:rsidP="00DB66D8">
      <w:pPr>
        <w:tabs>
          <w:tab w:val="left" w:pos="3135"/>
        </w:tabs>
        <w:spacing w:after="200" w:line="276" w:lineRule="auto"/>
        <w:rPr>
          <w:rFonts w:ascii="Calibri" w:hAnsi="Calibri"/>
          <w:i/>
          <w:sz w:val="22"/>
          <w:szCs w:val="22"/>
        </w:rPr>
      </w:pPr>
    </w:p>
    <w:p w:rsidR="00DB66D8" w:rsidRPr="00DB66D8" w:rsidRDefault="00DB66D8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  <w:r w:rsidRPr="00DB66D8">
        <w:rPr>
          <w:rFonts w:ascii="Cambria" w:hAnsi="Cambria"/>
          <w:b/>
          <w:bCs/>
          <w:color w:val="4F81BD"/>
          <w:sz w:val="26"/>
          <w:szCs w:val="26"/>
        </w:rPr>
        <w:t>Nástroje hospodářské politiky</w:t>
      </w:r>
    </w:p>
    <w:p w:rsidR="00DB66D8" w:rsidRPr="00DB66D8" w:rsidRDefault="00DB66D8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</w:p>
    <w:p w:rsidR="00DB66D8" w:rsidRPr="00DB66D8" w:rsidRDefault="00DB66D8" w:rsidP="00DB66D8">
      <w:pPr>
        <w:keepNext/>
        <w:keepLines/>
        <w:spacing w:before="200" w:line="276" w:lineRule="auto"/>
        <w:outlineLvl w:val="1"/>
        <w:rPr>
          <w:rFonts w:ascii="Cambria" w:hAnsi="Cambria"/>
          <w:b/>
          <w:bCs/>
          <w:color w:val="4F81BD"/>
          <w:sz w:val="26"/>
          <w:szCs w:val="26"/>
        </w:rPr>
      </w:pPr>
      <w:r w:rsidRPr="00DB66D8">
        <w:rPr>
          <w:rFonts w:ascii="Cambria" w:hAnsi="Cambria"/>
          <w:b/>
          <w:bCs/>
          <w:noProof/>
          <w:color w:val="4F81BD"/>
          <w:sz w:val="26"/>
          <w:szCs w:val="26"/>
        </w:rPr>
        <w:drawing>
          <wp:inline distT="0" distB="0" distL="0" distR="0" wp14:anchorId="1B9A4F7E" wp14:editId="09E86327">
            <wp:extent cx="5970270" cy="2981325"/>
            <wp:effectExtent l="57150" t="0" r="68580" b="0"/>
            <wp:docPr id="8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keepNext/>
        <w:keepLines/>
        <w:spacing w:before="480" w:line="276" w:lineRule="auto"/>
        <w:outlineLvl w:val="0"/>
        <w:rPr>
          <w:rFonts w:ascii="Cambria" w:hAnsi="Cambria"/>
          <w:b/>
          <w:bCs/>
          <w:color w:val="365F91"/>
          <w:sz w:val="28"/>
          <w:szCs w:val="28"/>
        </w:rPr>
      </w:pPr>
      <w:r w:rsidRPr="00DB66D8">
        <w:rPr>
          <w:rFonts w:ascii="Cambria" w:hAnsi="Cambria"/>
          <w:b/>
          <w:bCs/>
          <w:color w:val="365F91"/>
          <w:sz w:val="28"/>
          <w:szCs w:val="28"/>
        </w:rPr>
        <w:t>Subjekty hosp. pol.</w:t>
      </w:r>
    </w:p>
    <w:p w:rsidR="00DB66D8" w:rsidRPr="00DB66D8" w:rsidRDefault="00DB66D8" w:rsidP="00DB66D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DB66D8" w:rsidRPr="00DB66D8" w:rsidRDefault="00DB66D8" w:rsidP="00DB66D8">
      <w:pPr>
        <w:spacing w:after="200" w:line="276" w:lineRule="auto"/>
        <w:rPr>
          <w:rFonts w:ascii="Calibri" w:hAnsi="Calibri"/>
          <w:b/>
        </w:rPr>
      </w:pPr>
      <w:r w:rsidRPr="00DB66D8">
        <w:rPr>
          <w:rFonts w:ascii="Calibri" w:hAnsi="Calibri"/>
        </w:rPr>
        <w:t xml:space="preserve">- subjekty, které mají </w:t>
      </w:r>
      <w:r w:rsidRPr="00DB66D8">
        <w:rPr>
          <w:rFonts w:ascii="Calibri" w:hAnsi="Calibri"/>
          <w:b/>
        </w:rPr>
        <w:t>pravomoc</w:t>
      </w:r>
      <w:r w:rsidRPr="00DB66D8">
        <w:rPr>
          <w:rFonts w:ascii="Calibri" w:hAnsi="Calibri"/>
        </w:rPr>
        <w:t xml:space="preserve"> zasahovat: </w:t>
      </w:r>
      <w:r w:rsidRPr="00DB66D8">
        <w:rPr>
          <w:rFonts w:ascii="Calibri" w:hAnsi="Calibri"/>
          <w:b/>
        </w:rPr>
        <w:t>parlament, vláda, centrální banka, ministerstva</w:t>
      </w:r>
    </w:p>
    <w:p w:rsidR="00DB66D8" w:rsidRDefault="00DB66D8" w:rsidP="00DB66D8">
      <w:pPr>
        <w:spacing w:after="200" w:line="276" w:lineRule="auto"/>
        <w:rPr>
          <w:rFonts w:ascii="Calibri" w:hAnsi="Calibri"/>
        </w:rPr>
      </w:pPr>
      <w:r w:rsidRPr="00DB66D8">
        <w:rPr>
          <w:rFonts w:ascii="Calibri" w:hAnsi="Calibri"/>
        </w:rPr>
        <w:t>- subjekty, které nemají pravomoc zasahovat: politické strany, odborové organizace, zaměstnanecké svazy, mezinárodní a nadnárodní organizace, veřejné mínění</w:t>
      </w: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DB66D8">
      <w:pPr>
        <w:spacing w:after="200" w:line="276" w:lineRule="auto"/>
        <w:rPr>
          <w:rFonts w:ascii="Calibri" w:hAnsi="Calibri"/>
        </w:rPr>
      </w:pPr>
    </w:p>
    <w:p w:rsidR="00E17066" w:rsidRDefault="00E17066" w:rsidP="00E17066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E17066" w:rsidRDefault="00E17066" w:rsidP="00E17066">
      <w:pPr>
        <w:rPr>
          <w:rFonts w:ascii="Calibri" w:hAnsi="Calibri"/>
          <w:i/>
        </w:rPr>
      </w:pPr>
    </w:p>
    <w:p w:rsidR="00E17066" w:rsidRDefault="00E17066" w:rsidP="00E17066">
      <w:pPr>
        <w:rPr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E17066" w:rsidRPr="00DB66D8" w:rsidRDefault="00E17066" w:rsidP="00DB66D8">
      <w:pPr>
        <w:spacing w:after="200" w:line="276" w:lineRule="auto"/>
        <w:rPr>
          <w:rFonts w:ascii="Calibri" w:hAnsi="Calibri"/>
        </w:rPr>
      </w:pPr>
    </w:p>
    <w:sectPr w:rsidR="00E17066" w:rsidRPr="00DB66D8" w:rsidSect="00A744B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B05E8"/>
    <w:multiLevelType w:val="hybridMultilevel"/>
    <w:tmpl w:val="7F7C367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428A4"/>
    <w:multiLevelType w:val="hybridMultilevel"/>
    <w:tmpl w:val="3B7204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158E34B2">
      <w:start w:val="1"/>
      <w:numFmt w:val="bullet"/>
      <w:lvlText w:val="-"/>
      <w:lvlJc w:val="left"/>
      <w:pPr>
        <w:ind w:left="2160" w:hanging="180"/>
      </w:pPr>
      <w:rPr>
        <w:rFonts w:ascii="Arial" w:hAnsi="Ari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64A35"/>
    <w:multiLevelType w:val="hybridMultilevel"/>
    <w:tmpl w:val="333832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12878"/>
    <w:multiLevelType w:val="hybridMultilevel"/>
    <w:tmpl w:val="5D5AB0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9F1ACC"/>
    <w:multiLevelType w:val="hybridMultilevel"/>
    <w:tmpl w:val="76EE21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5A6"/>
    <w:rsid w:val="001B2683"/>
    <w:rsid w:val="004D6D38"/>
    <w:rsid w:val="007025A6"/>
    <w:rsid w:val="007F2F8C"/>
    <w:rsid w:val="00846F08"/>
    <w:rsid w:val="00957D52"/>
    <w:rsid w:val="00A744B7"/>
    <w:rsid w:val="00AF5376"/>
    <w:rsid w:val="00C3663D"/>
    <w:rsid w:val="00D065B3"/>
    <w:rsid w:val="00D7740D"/>
    <w:rsid w:val="00DB66D8"/>
    <w:rsid w:val="00DC35F3"/>
    <w:rsid w:val="00E17066"/>
    <w:rsid w:val="00EE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D1C9B7-0A10-4496-A023-8C96E97D4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44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66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744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744B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A744B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A744B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DB66D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Mkatabulky1">
    <w:name w:val="Mřížka tabulky1"/>
    <w:basedOn w:val="Normlntabulka"/>
    <w:next w:val="Mkatabulky"/>
    <w:uiPriority w:val="59"/>
    <w:rsid w:val="00DB66D8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DB66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B66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8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C4D67D-6C86-4CD1-8C6B-D7040432641E}" type="doc">
      <dgm:prSet loTypeId="urn:microsoft.com/office/officeart/2005/8/layout/orgChart1" loCatId="hierarchy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2EBEF43-E70A-475F-AD28-B1A73E28CBA8}">
      <dgm:prSet phldrT="[Text]" custT="1"/>
      <dgm:spPr>
        <a:xfrm>
          <a:off x="2170008" y="26308"/>
          <a:ext cx="1616858" cy="921493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2000" cap="all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nástroje</a:t>
          </a:r>
        </a:p>
        <a:p>
          <a:r>
            <a:rPr lang="cs-CZ" sz="2000" cap="all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hosp. pol.</a:t>
          </a:r>
        </a:p>
      </dgm:t>
    </dgm:pt>
    <dgm:pt modelId="{241AFCA7-7A78-4DA3-A73A-2C42796C451A}" type="parTrans" cxnId="{DC3894F5-AF78-4395-95EC-EFEA2D0262A7}">
      <dgm:prSet/>
      <dgm:spPr/>
      <dgm:t>
        <a:bodyPr/>
        <a:lstStyle/>
        <a:p>
          <a:endParaRPr lang="cs-CZ"/>
        </a:p>
      </dgm:t>
    </dgm:pt>
    <dgm:pt modelId="{80182EC4-543B-4993-B3E2-12429024FC02}" type="sibTrans" cxnId="{DC3894F5-AF78-4395-95EC-EFEA2D0262A7}">
      <dgm:prSet/>
      <dgm:spPr/>
      <dgm:t>
        <a:bodyPr/>
        <a:lstStyle/>
        <a:p>
          <a:endParaRPr lang="cs-CZ"/>
        </a:p>
      </dgm:t>
    </dgm:pt>
    <dgm:pt modelId="{2663A1AA-8307-4C09-B863-5A52753FC82E}">
      <dgm:prSet phldrT="[Text]" custT="1"/>
      <dgm:spPr>
        <a:xfrm>
          <a:off x="1607" y="1180426"/>
          <a:ext cx="1268700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1600" b="1" i="0" baseline="0">
              <a:solidFill>
                <a:srgbClr val="FFFF00"/>
              </a:solidFill>
              <a:latin typeface="Calibri"/>
              <a:ea typeface="+mn-ea"/>
              <a:cs typeface="+mn-cs"/>
            </a:rPr>
            <a:t>monetární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úrok. sazby,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kontrola množství peněz v oběhu</a:t>
          </a:r>
        </a:p>
      </dgm:t>
    </dgm:pt>
    <dgm:pt modelId="{6DD6053B-D35D-4A8F-8456-5C8D7D7A6D2F}" type="parTrans" cxnId="{48304F8C-C070-4365-908E-17CA1FB1ABE0}">
      <dgm:prSet/>
      <dgm:spPr>
        <a:xfrm>
          <a:off x="635957" y="947802"/>
          <a:ext cx="2342480" cy="232624"/>
        </a:xfrm>
        <a:custGeom>
          <a:avLst/>
          <a:gdLst/>
          <a:ahLst/>
          <a:cxnLst/>
          <a:rect l="0" t="0" r="0" b="0"/>
          <a:pathLst>
            <a:path>
              <a:moveTo>
                <a:pt x="2342480" y="0"/>
              </a:moveTo>
              <a:lnTo>
                <a:pt x="2342480" y="159832"/>
              </a:lnTo>
              <a:lnTo>
                <a:pt x="0" y="159832"/>
              </a:lnTo>
              <a:lnTo>
                <a:pt x="0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65EBB61-6C0F-40EA-90EC-95A4961F0352}" type="sibTrans" cxnId="{48304F8C-C070-4365-908E-17CA1FB1ABE0}">
      <dgm:prSet/>
      <dgm:spPr/>
      <dgm:t>
        <a:bodyPr/>
        <a:lstStyle/>
        <a:p>
          <a:endParaRPr lang="cs-CZ"/>
        </a:p>
      </dgm:t>
    </dgm:pt>
    <dgm:pt modelId="{A48A4C17-764D-4297-BEB3-F2D0A9FE935D}">
      <dgm:prSet phldrT="[Text]" custT="1"/>
      <dgm:spPr>
        <a:xfrm>
          <a:off x="1415893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1600" b="1" i="0" baseline="0">
              <a:solidFill>
                <a:srgbClr val="FFFF00"/>
              </a:solidFill>
              <a:latin typeface="Calibri"/>
              <a:ea typeface="+mn-ea"/>
              <a:cs typeface="+mn-cs"/>
            </a:rPr>
            <a:t>fiskální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daně, státní výdaje a příjmy</a:t>
          </a:r>
        </a:p>
      </dgm:t>
    </dgm:pt>
    <dgm:pt modelId="{DF8DCB1E-1342-4892-92E7-F7907130B08E}" type="parTrans" cxnId="{45615533-E0E5-4AF8-9818-4D32E2673F79}">
      <dgm:prSet/>
      <dgm:spPr>
        <a:xfrm>
          <a:off x="1911206" y="947802"/>
          <a:ext cx="1067231" cy="232624"/>
        </a:xfrm>
        <a:custGeom>
          <a:avLst/>
          <a:gdLst/>
          <a:ahLst/>
          <a:cxnLst/>
          <a:rect l="0" t="0" r="0" b="0"/>
          <a:pathLst>
            <a:path>
              <a:moveTo>
                <a:pt x="1067231" y="0"/>
              </a:moveTo>
              <a:lnTo>
                <a:pt x="1067231" y="159832"/>
              </a:lnTo>
              <a:lnTo>
                <a:pt x="0" y="159832"/>
              </a:lnTo>
              <a:lnTo>
                <a:pt x="0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EFCAFA0F-F84B-44EA-B1F7-20F47CC6DEA6}" type="sibTrans" cxnId="{45615533-E0E5-4AF8-9818-4D32E2673F79}">
      <dgm:prSet/>
      <dgm:spPr/>
      <dgm:t>
        <a:bodyPr/>
        <a:lstStyle/>
        <a:p>
          <a:endParaRPr lang="cs-CZ"/>
        </a:p>
      </dgm:t>
    </dgm:pt>
    <dgm:pt modelId="{A208AFAE-5B3C-4723-8F93-C4269526E9EF}">
      <dgm:prSet phldrT="[Text]" custT="1"/>
      <dgm:spPr>
        <a:xfrm>
          <a:off x="2552104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1600" b="1" i="0" baseline="0">
              <a:solidFill>
                <a:srgbClr val="FFFF00"/>
              </a:solidFill>
              <a:latin typeface="Calibri"/>
              <a:ea typeface="+mn-ea"/>
              <a:cs typeface="+mn-cs"/>
            </a:rPr>
            <a:t>důchodová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regulace mezd a platů</a:t>
          </a:r>
        </a:p>
      </dgm:t>
    </dgm:pt>
    <dgm:pt modelId="{D4CEB5BB-0F2E-4BCD-86C8-CBA41EA1CA8B}" type="parTrans" cxnId="{40DAB646-5200-499B-8C04-D95BD4B66C84}">
      <dgm:prSet/>
      <dgm:spPr>
        <a:xfrm>
          <a:off x="2932718" y="947802"/>
          <a:ext cx="91440" cy="23262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832"/>
              </a:lnTo>
              <a:lnTo>
                <a:pt x="114699" y="159832"/>
              </a:lnTo>
              <a:lnTo>
                <a:pt x="114699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08A41B5-548C-4DE2-87C6-83FCC5839481}" type="sibTrans" cxnId="{40DAB646-5200-499B-8C04-D95BD4B66C84}">
      <dgm:prSet/>
      <dgm:spPr/>
      <dgm:t>
        <a:bodyPr/>
        <a:lstStyle/>
        <a:p>
          <a:endParaRPr lang="cs-CZ"/>
        </a:p>
      </dgm:t>
    </dgm:pt>
    <dgm:pt modelId="{7C900FAE-58D0-42FD-84C4-A9A971FB7555}">
      <dgm:prSet phldrT="[Text]" custT="1"/>
      <dgm:spPr>
        <a:xfrm>
          <a:off x="3707117" y="1180426"/>
          <a:ext cx="114413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1600" b="1" i="0" baseline="0">
              <a:solidFill>
                <a:srgbClr val="FFFF00"/>
              </a:solidFill>
              <a:latin typeface="Calibri"/>
              <a:ea typeface="+mn-ea"/>
              <a:cs typeface="+mn-cs"/>
            </a:rPr>
            <a:t>sociální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soc. dávky, soc. programy, systém pojištění</a:t>
          </a:r>
        </a:p>
      </dgm:t>
    </dgm:pt>
    <dgm:pt modelId="{AF1F18A9-781D-49B3-B610-A48EA17E1DD6}" type="parTrans" cxnId="{E92F1F29-B877-444A-898F-9E0D284AB9AE}">
      <dgm:prSet/>
      <dgm:spPr>
        <a:xfrm>
          <a:off x="2978438" y="947802"/>
          <a:ext cx="1300747" cy="232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832"/>
              </a:lnTo>
              <a:lnTo>
                <a:pt x="1300747" y="159832"/>
              </a:lnTo>
              <a:lnTo>
                <a:pt x="1300747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695CC4A-DC18-46C6-9CDA-5D92E9D1CCFE}" type="sibTrans" cxnId="{E92F1F29-B877-444A-898F-9E0D284AB9AE}">
      <dgm:prSet/>
      <dgm:spPr/>
      <dgm:t>
        <a:bodyPr/>
        <a:lstStyle/>
        <a:p>
          <a:endParaRPr lang="cs-CZ"/>
        </a:p>
      </dgm:t>
    </dgm:pt>
    <dgm:pt modelId="{D18504E9-FE98-4464-970F-BE3CA8DFF5CB}">
      <dgm:prSet phldrT="[Text]" custT="1"/>
      <dgm:spPr>
        <a:xfrm>
          <a:off x="4978036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cs-CZ" sz="1600" b="1" i="0" baseline="0">
              <a:solidFill>
                <a:srgbClr val="FFFF00"/>
              </a:solidFill>
              <a:latin typeface="Calibri"/>
              <a:ea typeface="+mn-ea"/>
              <a:cs typeface="+mn-cs"/>
            </a:rPr>
            <a:t>zahraničně obchodní</a:t>
          </a:r>
        </a:p>
        <a:p>
          <a:r>
            <a:rPr lang="cs-CZ" sz="15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měnové kurzy, cla, kvóty</a:t>
          </a:r>
        </a:p>
        <a:p>
          <a:endParaRPr lang="cs-CZ" sz="15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E6D3B90-47AB-477E-B2B1-74B9F74FBDEB}" type="parTrans" cxnId="{A988B460-6F1D-4B03-AC2A-56353759CB1C}">
      <dgm:prSet/>
      <dgm:spPr>
        <a:xfrm>
          <a:off x="2978438" y="947802"/>
          <a:ext cx="2494911" cy="232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832"/>
              </a:lnTo>
              <a:lnTo>
                <a:pt x="2494911" y="159832"/>
              </a:lnTo>
              <a:lnTo>
                <a:pt x="2494911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0A2BA073-845D-49DE-9323-17DA068C50EC}" type="sibTrans" cxnId="{A988B460-6F1D-4B03-AC2A-56353759CB1C}">
      <dgm:prSet/>
      <dgm:spPr/>
      <dgm:t>
        <a:bodyPr/>
        <a:lstStyle/>
        <a:p>
          <a:endParaRPr lang="cs-CZ"/>
        </a:p>
      </dgm:t>
    </dgm:pt>
    <dgm:pt modelId="{63DF35E5-6564-4243-9AE2-2F3F25A796D3}" type="pres">
      <dgm:prSet presAssocID="{D5C4D67D-6C86-4CD1-8C6B-D7040432641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AED3C553-A4CF-4E72-9AAB-5A9729705496}" type="pres">
      <dgm:prSet presAssocID="{A2EBEF43-E70A-475F-AD28-B1A73E28CBA8}" presName="hierRoot1" presStyleCnt="0">
        <dgm:presLayoutVars>
          <dgm:hierBranch val="init"/>
        </dgm:presLayoutVars>
      </dgm:prSet>
      <dgm:spPr/>
    </dgm:pt>
    <dgm:pt modelId="{E79F9454-9324-4FAB-BDD4-5E899BF489F8}" type="pres">
      <dgm:prSet presAssocID="{A2EBEF43-E70A-475F-AD28-B1A73E28CBA8}" presName="rootComposite1" presStyleCnt="0"/>
      <dgm:spPr/>
    </dgm:pt>
    <dgm:pt modelId="{B7D4CACA-B6CD-49FA-A066-6B4E1E4A892D}" type="pres">
      <dgm:prSet presAssocID="{A2EBEF43-E70A-475F-AD28-B1A73E28CBA8}" presName="rootText1" presStyleLbl="node0" presStyleIdx="0" presStyleCnt="1" custScaleX="233224" custScaleY="265842" custLinFactNeighborX="-966" custLinFactNeighborY="-251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0ABF8F0-3532-4A70-9D7F-ACA51D434835}" type="pres">
      <dgm:prSet presAssocID="{A2EBEF43-E70A-475F-AD28-B1A73E28CBA8}" presName="rootConnector1" presStyleLbl="node1" presStyleIdx="0" presStyleCnt="0"/>
      <dgm:spPr/>
      <dgm:t>
        <a:bodyPr/>
        <a:lstStyle/>
        <a:p>
          <a:endParaRPr lang="cs-CZ"/>
        </a:p>
      </dgm:t>
    </dgm:pt>
    <dgm:pt modelId="{F8D781E3-43FE-405E-BADF-D4CA275623C3}" type="pres">
      <dgm:prSet presAssocID="{A2EBEF43-E70A-475F-AD28-B1A73E28CBA8}" presName="hierChild2" presStyleCnt="0"/>
      <dgm:spPr/>
    </dgm:pt>
    <dgm:pt modelId="{D3F95F31-6B5C-4D67-89C9-C54153E2DB74}" type="pres">
      <dgm:prSet presAssocID="{6DD6053B-D35D-4A8F-8456-5C8D7D7A6D2F}" presName="Name37" presStyleLbl="parChTrans1D2" presStyleIdx="0" presStyleCnt="5"/>
      <dgm:spPr/>
      <dgm:t>
        <a:bodyPr/>
        <a:lstStyle/>
        <a:p>
          <a:endParaRPr lang="cs-CZ"/>
        </a:p>
      </dgm:t>
    </dgm:pt>
    <dgm:pt modelId="{BE64A64C-A297-4F35-864B-1A821744D101}" type="pres">
      <dgm:prSet presAssocID="{2663A1AA-8307-4C09-B863-5A52753FC82E}" presName="hierRoot2" presStyleCnt="0">
        <dgm:presLayoutVars>
          <dgm:hierBranch val="init"/>
        </dgm:presLayoutVars>
      </dgm:prSet>
      <dgm:spPr/>
    </dgm:pt>
    <dgm:pt modelId="{A1AC7D8C-0461-435B-88B7-7A1C44A03208}" type="pres">
      <dgm:prSet presAssocID="{2663A1AA-8307-4C09-B863-5A52753FC82E}" presName="rootComposite" presStyleCnt="0"/>
      <dgm:spPr/>
    </dgm:pt>
    <dgm:pt modelId="{6FE89D0D-83FB-4F4E-83C2-28B140746830}" type="pres">
      <dgm:prSet presAssocID="{2663A1AA-8307-4C09-B863-5A52753FC82E}" presName="rootText" presStyleLbl="node2" presStyleIdx="0" presStyleCnt="5" custScaleX="183004" custScaleY="48684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6DDAAED-8ED7-4FAC-9DEC-7978FC60F674}" type="pres">
      <dgm:prSet presAssocID="{2663A1AA-8307-4C09-B863-5A52753FC82E}" presName="rootConnector" presStyleLbl="node2" presStyleIdx="0" presStyleCnt="5"/>
      <dgm:spPr/>
      <dgm:t>
        <a:bodyPr/>
        <a:lstStyle/>
        <a:p>
          <a:endParaRPr lang="cs-CZ"/>
        </a:p>
      </dgm:t>
    </dgm:pt>
    <dgm:pt modelId="{B545F9A7-9FC3-4188-AEC2-DA17FC87763D}" type="pres">
      <dgm:prSet presAssocID="{2663A1AA-8307-4C09-B863-5A52753FC82E}" presName="hierChild4" presStyleCnt="0"/>
      <dgm:spPr/>
    </dgm:pt>
    <dgm:pt modelId="{359B096C-B112-487F-B69E-30F4674CE89A}" type="pres">
      <dgm:prSet presAssocID="{2663A1AA-8307-4C09-B863-5A52753FC82E}" presName="hierChild5" presStyleCnt="0"/>
      <dgm:spPr/>
    </dgm:pt>
    <dgm:pt modelId="{67A30683-0FBD-4BBC-A6B9-B353CDAA2B1A}" type="pres">
      <dgm:prSet presAssocID="{DF8DCB1E-1342-4892-92E7-F7907130B08E}" presName="Name37" presStyleLbl="parChTrans1D2" presStyleIdx="1" presStyleCnt="5"/>
      <dgm:spPr/>
      <dgm:t>
        <a:bodyPr/>
        <a:lstStyle/>
        <a:p>
          <a:endParaRPr lang="cs-CZ"/>
        </a:p>
      </dgm:t>
    </dgm:pt>
    <dgm:pt modelId="{839ED1C6-BD3A-4C31-AEB4-72CCB97F88B8}" type="pres">
      <dgm:prSet presAssocID="{A48A4C17-764D-4297-BEB3-F2D0A9FE935D}" presName="hierRoot2" presStyleCnt="0">
        <dgm:presLayoutVars>
          <dgm:hierBranch val="init"/>
        </dgm:presLayoutVars>
      </dgm:prSet>
      <dgm:spPr/>
    </dgm:pt>
    <dgm:pt modelId="{165159F7-7FAE-4F1B-A2A3-25CCCCA3D84D}" type="pres">
      <dgm:prSet presAssocID="{A48A4C17-764D-4297-BEB3-F2D0A9FE935D}" presName="rootComposite" presStyleCnt="0"/>
      <dgm:spPr/>
    </dgm:pt>
    <dgm:pt modelId="{A91ECA1C-1ECC-44B8-B0FF-8BA612679F5D}" type="pres">
      <dgm:prSet presAssocID="{A48A4C17-764D-4297-BEB3-F2D0A9FE935D}" presName="rootText" presStyleLbl="node2" presStyleIdx="1" presStyleCnt="5" custScaleX="142893" custScaleY="48684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8742181-5D97-4FA5-80B6-37E5D18BB581}" type="pres">
      <dgm:prSet presAssocID="{A48A4C17-764D-4297-BEB3-F2D0A9FE935D}" presName="rootConnector" presStyleLbl="node2" presStyleIdx="1" presStyleCnt="5"/>
      <dgm:spPr/>
      <dgm:t>
        <a:bodyPr/>
        <a:lstStyle/>
        <a:p>
          <a:endParaRPr lang="cs-CZ"/>
        </a:p>
      </dgm:t>
    </dgm:pt>
    <dgm:pt modelId="{AF1CC9EB-9DB4-4C69-B9F2-BBD9D697245E}" type="pres">
      <dgm:prSet presAssocID="{A48A4C17-764D-4297-BEB3-F2D0A9FE935D}" presName="hierChild4" presStyleCnt="0"/>
      <dgm:spPr/>
    </dgm:pt>
    <dgm:pt modelId="{B8FB7D6E-4BC7-43E7-A2D2-397B0EF3D933}" type="pres">
      <dgm:prSet presAssocID="{A48A4C17-764D-4297-BEB3-F2D0A9FE935D}" presName="hierChild5" presStyleCnt="0"/>
      <dgm:spPr/>
    </dgm:pt>
    <dgm:pt modelId="{0214B8CA-716C-4FF9-9CBD-B46942AC1910}" type="pres">
      <dgm:prSet presAssocID="{D4CEB5BB-0F2E-4BCD-86C8-CBA41EA1CA8B}" presName="Name37" presStyleLbl="parChTrans1D2" presStyleIdx="2" presStyleCnt="5"/>
      <dgm:spPr/>
      <dgm:t>
        <a:bodyPr/>
        <a:lstStyle/>
        <a:p>
          <a:endParaRPr lang="cs-CZ"/>
        </a:p>
      </dgm:t>
    </dgm:pt>
    <dgm:pt modelId="{8E2C18DA-C04C-4B17-8F61-4CB7BFCD301A}" type="pres">
      <dgm:prSet presAssocID="{A208AFAE-5B3C-4723-8F93-C4269526E9EF}" presName="hierRoot2" presStyleCnt="0">
        <dgm:presLayoutVars>
          <dgm:hierBranch val="init"/>
        </dgm:presLayoutVars>
      </dgm:prSet>
      <dgm:spPr/>
    </dgm:pt>
    <dgm:pt modelId="{40AA5AEB-034F-4EE5-B34D-8AB5F6113451}" type="pres">
      <dgm:prSet presAssocID="{A208AFAE-5B3C-4723-8F93-C4269526E9EF}" presName="rootComposite" presStyleCnt="0"/>
      <dgm:spPr/>
    </dgm:pt>
    <dgm:pt modelId="{4A8FE670-B9D8-4780-92C0-C48F7E0B01D3}" type="pres">
      <dgm:prSet presAssocID="{A208AFAE-5B3C-4723-8F93-C4269526E9EF}" presName="rootText" presStyleLbl="node2" presStyleIdx="2" presStyleCnt="5" custScaleX="142893" custScaleY="48684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91F1F17-428D-4068-A2D5-F391432559C0}" type="pres">
      <dgm:prSet presAssocID="{A208AFAE-5B3C-4723-8F93-C4269526E9EF}" presName="rootConnector" presStyleLbl="node2" presStyleIdx="2" presStyleCnt="5"/>
      <dgm:spPr/>
      <dgm:t>
        <a:bodyPr/>
        <a:lstStyle/>
        <a:p>
          <a:endParaRPr lang="cs-CZ"/>
        </a:p>
      </dgm:t>
    </dgm:pt>
    <dgm:pt modelId="{11795DD7-50FA-49AA-96D1-FAA168C333DC}" type="pres">
      <dgm:prSet presAssocID="{A208AFAE-5B3C-4723-8F93-C4269526E9EF}" presName="hierChild4" presStyleCnt="0"/>
      <dgm:spPr/>
    </dgm:pt>
    <dgm:pt modelId="{592BCF83-17D5-48F8-859D-551A13135F05}" type="pres">
      <dgm:prSet presAssocID="{A208AFAE-5B3C-4723-8F93-C4269526E9EF}" presName="hierChild5" presStyleCnt="0"/>
      <dgm:spPr/>
    </dgm:pt>
    <dgm:pt modelId="{D3ED8E1D-4E51-4B17-B87B-7808726232DD}" type="pres">
      <dgm:prSet presAssocID="{AF1F18A9-781D-49B3-B610-A48EA17E1DD6}" presName="Name37" presStyleLbl="parChTrans1D2" presStyleIdx="3" presStyleCnt="5"/>
      <dgm:spPr/>
      <dgm:t>
        <a:bodyPr/>
        <a:lstStyle/>
        <a:p>
          <a:endParaRPr lang="cs-CZ"/>
        </a:p>
      </dgm:t>
    </dgm:pt>
    <dgm:pt modelId="{B06C7C70-9376-4FC2-8778-9A374FF3331A}" type="pres">
      <dgm:prSet presAssocID="{7C900FAE-58D0-42FD-84C4-A9A971FB7555}" presName="hierRoot2" presStyleCnt="0">
        <dgm:presLayoutVars>
          <dgm:hierBranch val="init"/>
        </dgm:presLayoutVars>
      </dgm:prSet>
      <dgm:spPr/>
    </dgm:pt>
    <dgm:pt modelId="{C8BFCCC1-04A5-46C7-A367-1DA04698BDB5}" type="pres">
      <dgm:prSet presAssocID="{7C900FAE-58D0-42FD-84C4-A9A971FB7555}" presName="rootComposite" presStyleCnt="0"/>
      <dgm:spPr/>
    </dgm:pt>
    <dgm:pt modelId="{7C177B7D-782A-4595-8F68-440988622EB9}" type="pres">
      <dgm:prSet presAssocID="{7C900FAE-58D0-42FD-84C4-A9A971FB7555}" presName="rootText" presStyleLbl="node2" presStyleIdx="3" presStyleCnt="5" custScaleX="165036" custScaleY="486842" custLinFactNeighborX="271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2FA013-3AD9-4172-914C-5E638CA39DBD}" type="pres">
      <dgm:prSet presAssocID="{7C900FAE-58D0-42FD-84C4-A9A971FB7555}" presName="rootConnector" presStyleLbl="node2" presStyleIdx="3" presStyleCnt="5"/>
      <dgm:spPr/>
      <dgm:t>
        <a:bodyPr/>
        <a:lstStyle/>
        <a:p>
          <a:endParaRPr lang="cs-CZ"/>
        </a:p>
      </dgm:t>
    </dgm:pt>
    <dgm:pt modelId="{D0728AF6-FCF9-40B0-84E5-15064EF9AE55}" type="pres">
      <dgm:prSet presAssocID="{7C900FAE-58D0-42FD-84C4-A9A971FB7555}" presName="hierChild4" presStyleCnt="0"/>
      <dgm:spPr/>
    </dgm:pt>
    <dgm:pt modelId="{84F8E3BF-D736-4DB6-B2D8-6BE837B0FE1E}" type="pres">
      <dgm:prSet presAssocID="{7C900FAE-58D0-42FD-84C4-A9A971FB7555}" presName="hierChild5" presStyleCnt="0"/>
      <dgm:spPr/>
    </dgm:pt>
    <dgm:pt modelId="{5FAA92D1-7336-4564-8F3F-4D872CC4593E}" type="pres">
      <dgm:prSet presAssocID="{7E6D3B90-47AB-477E-B2B1-74B9F74FBDEB}" presName="Name37" presStyleLbl="parChTrans1D2" presStyleIdx="4" presStyleCnt="5"/>
      <dgm:spPr/>
      <dgm:t>
        <a:bodyPr/>
        <a:lstStyle/>
        <a:p>
          <a:endParaRPr lang="cs-CZ"/>
        </a:p>
      </dgm:t>
    </dgm:pt>
    <dgm:pt modelId="{11B8FF54-19DA-4024-BD02-F69A1D4EFE14}" type="pres">
      <dgm:prSet presAssocID="{D18504E9-FE98-4464-970F-BE3CA8DFF5CB}" presName="hierRoot2" presStyleCnt="0">
        <dgm:presLayoutVars>
          <dgm:hierBranch val="init"/>
        </dgm:presLayoutVars>
      </dgm:prSet>
      <dgm:spPr/>
    </dgm:pt>
    <dgm:pt modelId="{2CA2AB5B-3B52-4735-B5A0-9249D48B521E}" type="pres">
      <dgm:prSet presAssocID="{D18504E9-FE98-4464-970F-BE3CA8DFF5CB}" presName="rootComposite" presStyleCnt="0"/>
      <dgm:spPr/>
    </dgm:pt>
    <dgm:pt modelId="{A4E99472-164C-4AEB-81F6-74318B4A8EE3}" type="pres">
      <dgm:prSet presAssocID="{D18504E9-FE98-4464-970F-BE3CA8DFF5CB}" presName="rootText" presStyleLbl="node2" presStyleIdx="4" presStyleCnt="5" custScaleX="142893" custScaleY="48684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EF57BF2-5956-41DD-A644-42B9E6F1FC60}" type="pres">
      <dgm:prSet presAssocID="{D18504E9-FE98-4464-970F-BE3CA8DFF5CB}" presName="rootConnector" presStyleLbl="node2" presStyleIdx="4" presStyleCnt="5"/>
      <dgm:spPr/>
      <dgm:t>
        <a:bodyPr/>
        <a:lstStyle/>
        <a:p>
          <a:endParaRPr lang="cs-CZ"/>
        </a:p>
      </dgm:t>
    </dgm:pt>
    <dgm:pt modelId="{03AC6C98-1C54-474D-8743-2D7178C5AE6B}" type="pres">
      <dgm:prSet presAssocID="{D18504E9-FE98-4464-970F-BE3CA8DFF5CB}" presName="hierChild4" presStyleCnt="0"/>
      <dgm:spPr/>
    </dgm:pt>
    <dgm:pt modelId="{1C400AC6-648A-4BCC-8EC9-E25A65F30651}" type="pres">
      <dgm:prSet presAssocID="{D18504E9-FE98-4464-970F-BE3CA8DFF5CB}" presName="hierChild5" presStyleCnt="0"/>
      <dgm:spPr/>
    </dgm:pt>
    <dgm:pt modelId="{B2CF1B02-F0F7-439C-B75C-E1176199865F}" type="pres">
      <dgm:prSet presAssocID="{A2EBEF43-E70A-475F-AD28-B1A73E28CBA8}" presName="hierChild3" presStyleCnt="0"/>
      <dgm:spPr/>
    </dgm:pt>
  </dgm:ptLst>
  <dgm:cxnLst>
    <dgm:cxn modelId="{DC3894F5-AF78-4395-95EC-EFEA2D0262A7}" srcId="{D5C4D67D-6C86-4CD1-8C6B-D7040432641E}" destId="{A2EBEF43-E70A-475F-AD28-B1A73E28CBA8}" srcOrd="0" destOrd="0" parTransId="{241AFCA7-7A78-4DA3-A73A-2C42796C451A}" sibTransId="{80182EC4-543B-4993-B3E2-12429024FC02}"/>
    <dgm:cxn modelId="{A988B460-6F1D-4B03-AC2A-56353759CB1C}" srcId="{A2EBEF43-E70A-475F-AD28-B1A73E28CBA8}" destId="{D18504E9-FE98-4464-970F-BE3CA8DFF5CB}" srcOrd="4" destOrd="0" parTransId="{7E6D3B90-47AB-477E-B2B1-74B9F74FBDEB}" sibTransId="{0A2BA073-845D-49DE-9323-17DA068C50EC}"/>
    <dgm:cxn modelId="{C76698E3-752E-4DB0-9B18-B992B1F93732}" type="presOf" srcId="{AF1F18A9-781D-49B3-B610-A48EA17E1DD6}" destId="{D3ED8E1D-4E51-4B17-B87B-7808726232DD}" srcOrd="0" destOrd="0" presId="urn:microsoft.com/office/officeart/2005/8/layout/orgChart1"/>
    <dgm:cxn modelId="{4EE0EF31-A7FD-4E19-8C63-CF2DF63F5A32}" type="presOf" srcId="{D18504E9-FE98-4464-970F-BE3CA8DFF5CB}" destId="{A4E99472-164C-4AEB-81F6-74318B4A8EE3}" srcOrd="0" destOrd="0" presId="urn:microsoft.com/office/officeart/2005/8/layout/orgChart1"/>
    <dgm:cxn modelId="{8746F173-FA52-442D-9157-0336E388856E}" type="presOf" srcId="{A208AFAE-5B3C-4723-8F93-C4269526E9EF}" destId="{4A8FE670-B9D8-4780-92C0-C48F7E0B01D3}" srcOrd="0" destOrd="0" presId="urn:microsoft.com/office/officeart/2005/8/layout/orgChart1"/>
    <dgm:cxn modelId="{E92F1F29-B877-444A-898F-9E0D284AB9AE}" srcId="{A2EBEF43-E70A-475F-AD28-B1A73E28CBA8}" destId="{7C900FAE-58D0-42FD-84C4-A9A971FB7555}" srcOrd="3" destOrd="0" parTransId="{AF1F18A9-781D-49B3-B610-A48EA17E1DD6}" sibTransId="{2695CC4A-DC18-46C6-9CDA-5D92E9D1CCFE}"/>
    <dgm:cxn modelId="{B47FE253-AE99-416D-9516-255050530FF9}" type="presOf" srcId="{A48A4C17-764D-4297-BEB3-F2D0A9FE935D}" destId="{A91ECA1C-1ECC-44B8-B0FF-8BA612679F5D}" srcOrd="0" destOrd="0" presId="urn:microsoft.com/office/officeart/2005/8/layout/orgChart1"/>
    <dgm:cxn modelId="{B9574416-223C-47F7-AB4D-9EEDD597A30C}" type="presOf" srcId="{D4CEB5BB-0F2E-4BCD-86C8-CBA41EA1CA8B}" destId="{0214B8CA-716C-4FF9-9CBD-B46942AC1910}" srcOrd="0" destOrd="0" presId="urn:microsoft.com/office/officeart/2005/8/layout/orgChart1"/>
    <dgm:cxn modelId="{48304F8C-C070-4365-908E-17CA1FB1ABE0}" srcId="{A2EBEF43-E70A-475F-AD28-B1A73E28CBA8}" destId="{2663A1AA-8307-4C09-B863-5A52753FC82E}" srcOrd="0" destOrd="0" parTransId="{6DD6053B-D35D-4A8F-8456-5C8D7D7A6D2F}" sibTransId="{265EBB61-6C0F-40EA-90EC-95A4961F0352}"/>
    <dgm:cxn modelId="{45615533-E0E5-4AF8-9818-4D32E2673F79}" srcId="{A2EBEF43-E70A-475F-AD28-B1A73E28CBA8}" destId="{A48A4C17-764D-4297-BEB3-F2D0A9FE935D}" srcOrd="1" destOrd="0" parTransId="{DF8DCB1E-1342-4892-92E7-F7907130B08E}" sibTransId="{EFCAFA0F-F84B-44EA-B1F7-20F47CC6DEA6}"/>
    <dgm:cxn modelId="{40DAB646-5200-499B-8C04-D95BD4B66C84}" srcId="{A2EBEF43-E70A-475F-AD28-B1A73E28CBA8}" destId="{A208AFAE-5B3C-4723-8F93-C4269526E9EF}" srcOrd="2" destOrd="0" parTransId="{D4CEB5BB-0F2E-4BCD-86C8-CBA41EA1CA8B}" sibTransId="{308A41B5-548C-4DE2-87C6-83FCC5839481}"/>
    <dgm:cxn modelId="{E3D0F7D5-D917-4B06-8F6D-749802538202}" type="presOf" srcId="{A2EBEF43-E70A-475F-AD28-B1A73E28CBA8}" destId="{B7D4CACA-B6CD-49FA-A066-6B4E1E4A892D}" srcOrd="0" destOrd="0" presId="urn:microsoft.com/office/officeart/2005/8/layout/orgChart1"/>
    <dgm:cxn modelId="{2ED3A80C-78CF-4C5D-A23A-D52F3C643EC9}" type="presOf" srcId="{2663A1AA-8307-4C09-B863-5A52753FC82E}" destId="{6FE89D0D-83FB-4F4E-83C2-28B140746830}" srcOrd="0" destOrd="0" presId="urn:microsoft.com/office/officeart/2005/8/layout/orgChart1"/>
    <dgm:cxn modelId="{013D33A7-83BB-4A63-B1DF-4EDBD5343B8B}" type="presOf" srcId="{7E6D3B90-47AB-477E-B2B1-74B9F74FBDEB}" destId="{5FAA92D1-7336-4564-8F3F-4D872CC4593E}" srcOrd="0" destOrd="0" presId="urn:microsoft.com/office/officeart/2005/8/layout/orgChart1"/>
    <dgm:cxn modelId="{711EC0F7-74B0-458F-AC6A-CEB23237F19F}" type="presOf" srcId="{7C900FAE-58D0-42FD-84C4-A9A971FB7555}" destId="{EE2FA013-3AD9-4172-914C-5E638CA39DBD}" srcOrd="1" destOrd="0" presId="urn:microsoft.com/office/officeart/2005/8/layout/orgChart1"/>
    <dgm:cxn modelId="{793242BD-FE1A-4303-B72C-E45162265E45}" type="presOf" srcId="{A2EBEF43-E70A-475F-AD28-B1A73E28CBA8}" destId="{60ABF8F0-3532-4A70-9D7F-ACA51D434835}" srcOrd="1" destOrd="0" presId="urn:microsoft.com/office/officeart/2005/8/layout/orgChart1"/>
    <dgm:cxn modelId="{16319B03-494B-4819-9093-FC7BB803A48D}" type="presOf" srcId="{A48A4C17-764D-4297-BEB3-F2D0A9FE935D}" destId="{78742181-5D97-4FA5-80B6-37E5D18BB581}" srcOrd="1" destOrd="0" presId="urn:microsoft.com/office/officeart/2005/8/layout/orgChart1"/>
    <dgm:cxn modelId="{C567F321-4D64-417B-AF3E-433823F196A3}" type="presOf" srcId="{A208AFAE-5B3C-4723-8F93-C4269526E9EF}" destId="{591F1F17-428D-4068-A2D5-F391432559C0}" srcOrd="1" destOrd="0" presId="urn:microsoft.com/office/officeart/2005/8/layout/orgChart1"/>
    <dgm:cxn modelId="{39DB1182-94B8-4BA9-BD7D-12B4C3B89A7E}" type="presOf" srcId="{2663A1AA-8307-4C09-B863-5A52753FC82E}" destId="{66DDAAED-8ED7-4FAC-9DEC-7978FC60F674}" srcOrd="1" destOrd="0" presId="urn:microsoft.com/office/officeart/2005/8/layout/orgChart1"/>
    <dgm:cxn modelId="{53198EBD-939B-4E5D-9291-9C5A953FAF5D}" type="presOf" srcId="{DF8DCB1E-1342-4892-92E7-F7907130B08E}" destId="{67A30683-0FBD-4BBC-A6B9-B353CDAA2B1A}" srcOrd="0" destOrd="0" presId="urn:microsoft.com/office/officeart/2005/8/layout/orgChart1"/>
    <dgm:cxn modelId="{637DCBB1-F34D-41ED-B066-B84F5C83BBF4}" type="presOf" srcId="{D18504E9-FE98-4464-970F-BE3CA8DFF5CB}" destId="{4EF57BF2-5956-41DD-A644-42B9E6F1FC60}" srcOrd="1" destOrd="0" presId="urn:microsoft.com/office/officeart/2005/8/layout/orgChart1"/>
    <dgm:cxn modelId="{C4A49AE3-3D96-4D39-B7EF-AA6924C6C3EA}" type="presOf" srcId="{7C900FAE-58D0-42FD-84C4-A9A971FB7555}" destId="{7C177B7D-782A-4595-8F68-440988622EB9}" srcOrd="0" destOrd="0" presId="urn:microsoft.com/office/officeart/2005/8/layout/orgChart1"/>
    <dgm:cxn modelId="{40D6CF8D-8D46-4E28-8B03-9EC682C05B91}" type="presOf" srcId="{D5C4D67D-6C86-4CD1-8C6B-D7040432641E}" destId="{63DF35E5-6564-4243-9AE2-2F3F25A796D3}" srcOrd="0" destOrd="0" presId="urn:microsoft.com/office/officeart/2005/8/layout/orgChart1"/>
    <dgm:cxn modelId="{0D94E7D5-1568-41C5-8615-D58536A4A6FD}" type="presOf" srcId="{6DD6053B-D35D-4A8F-8456-5C8D7D7A6D2F}" destId="{D3F95F31-6B5C-4D67-89C9-C54153E2DB74}" srcOrd="0" destOrd="0" presId="urn:microsoft.com/office/officeart/2005/8/layout/orgChart1"/>
    <dgm:cxn modelId="{490408E1-D78B-4184-8A4A-55F4C369B9CE}" type="presParOf" srcId="{63DF35E5-6564-4243-9AE2-2F3F25A796D3}" destId="{AED3C553-A4CF-4E72-9AAB-5A9729705496}" srcOrd="0" destOrd="0" presId="urn:microsoft.com/office/officeart/2005/8/layout/orgChart1"/>
    <dgm:cxn modelId="{80ADB709-4A3E-4A04-826A-7E602CA804C9}" type="presParOf" srcId="{AED3C553-A4CF-4E72-9AAB-5A9729705496}" destId="{E79F9454-9324-4FAB-BDD4-5E899BF489F8}" srcOrd="0" destOrd="0" presId="urn:microsoft.com/office/officeart/2005/8/layout/orgChart1"/>
    <dgm:cxn modelId="{AEF06577-144E-4B1B-A457-9FEA3621C8F6}" type="presParOf" srcId="{E79F9454-9324-4FAB-BDD4-5E899BF489F8}" destId="{B7D4CACA-B6CD-49FA-A066-6B4E1E4A892D}" srcOrd="0" destOrd="0" presId="urn:microsoft.com/office/officeart/2005/8/layout/orgChart1"/>
    <dgm:cxn modelId="{BDB6F7F0-5317-4573-B68A-2C040737181E}" type="presParOf" srcId="{E79F9454-9324-4FAB-BDD4-5E899BF489F8}" destId="{60ABF8F0-3532-4A70-9D7F-ACA51D434835}" srcOrd="1" destOrd="0" presId="urn:microsoft.com/office/officeart/2005/8/layout/orgChart1"/>
    <dgm:cxn modelId="{26C0F0CD-385D-4E93-90AD-C29BA3AC5FCA}" type="presParOf" srcId="{AED3C553-A4CF-4E72-9AAB-5A9729705496}" destId="{F8D781E3-43FE-405E-BADF-D4CA275623C3}" srcOrd="1" destOrd="0" presId="urn:microsoft.com/office/officeart/2005/8/layout/orgChart1"/>
    <dgm:cxn modelId="{6AFBA193-4615-474D-A62D-9CC9F767B819}" type="presParOf" srcId="{F8D781E3-43FE-405E-BADF-D4CA275623C3}" destId="{D3F95F31-6B5C-4D67-89C9-C54153E2DB74}" srcOrd="0" destOrd="0" presId="urn:microsoft.com/office/officeart/2005/8/layout/orgChart1"/>
    <dgm:cxn modelId="{8F67F348-4644-433A-B79B-FFC2B362745A}" type="presParOf" srcId="{F8D781E3-43FE-405E-BADF-D4CA275623C3}" destId="{BE64A64C-A297-4F35-864B-1A821744D101}" srcOrd="1" destOrd="0" presId="urn:microsoft.com/office/officeart/2005/8/layout/orgChart1"/>
    <dgm:cxn modelId="{60688F23-17F9-49C3-8369-EC7DB30C9790}" type="presParOf" srcId="{BE64A64C-A297-4F35-864B-1A821744D101}" destId="{A1AC7D8C-0461-435B-88B7-7A1C44A03208}" srcOrd="0" destOrd="0" presId="urn:microsoft.com/office/officeart/2005/8/layout/orgChart1"/>
    <dgm:cxn modelId="{053CB5B8-40F6-4B43-B019-397F8E8B84BB}" type="presParOf" srcId="{A1AC7D8C-0461-435B-88B7-7A1C44A03208}" destId="{6FE89D0D-83FB-4F4E-83C2-28B140746830}" srcOrd="0" destOrd="0" presId="urn:microsoft.com/office/officeart/2005/8/layout/orgChart1"/>
    <dgm:cxn modelId="{1A94B4E5-763B-49D8-B722-B270B3D6143A}" type="presParOf" srcId="{A1AC7D8C-0461-435B-88B7-7A1C44A03208}" destId="{66DDAAED-8ED7-4FAC-9DEC-7978FC60F674}" srcOrd="1" destOrd="0" presId="urn:microsoft.com/office/officeart/2005/8/layout/orgChart1"/>
    <dgm:cxn modelId="{BEC9E21E-97F7-4C01-AA52-FF78A460948D}" type="presParOf" srcId="{BE64A64C-A297-4F35-864B-1A821744D101}" destId="{B545F9A7-9FC3-4188-AEC2-DA17FC87763D}" srcOrd="1" destOrd="0" presId="urn:microsoft.com/office/officeart/2005/8/layout/orgChart1"/>
    <dgm:cxn modelId="{DEAA24FA-F4A0-4F63-9FE5-820EF9838497}" type="presParOf" srcId="{BE64A64C-A297-4F35-864B-1A821744D101}" destId="{359B096C-B112-487F-B69E-30F4674CE89A}" srcOrd="2" destOrd="0" presId="urn:microsoft.com/office/officeart/2005/8/layout/orgChart1"/>
    <dgm:cxn modelId="{90F1D991-E459-4E61-B237-32B271836BA8}" type="presParOf" srcId="{F8D781E3-43FE-405E-BADF-D4CA275623C3}" destId="{67A30683-0FBD-4BBC-A6B9-B353CDAA2B1A}" srcOrd="2" destOrd="0" presId="urn:microsoft.com/office/officeart/2005/8/layout/orgChart1"/>
    <dgm:cxn modelId="{6B6065F4-11C5-40CC-8B88-B74E7941657C}" type="presParOf" srcId="{F8D781E3-43FE-405E-BADF-D4CA275623C3}" destId="{839ED1C6-BD3A-4C31-AEB4-72CCB97F88B8}" srcOrd="3" destOrd="0" presId="urn:microsoft.com/office/officeart/2005/8/layout/orgChart1"/>
    <dgm:cxn modelId="{400C2B63-824C-4137-8F9B-00709BD1EFF8}" type="presParOf" srcId="{839ED1C6-BD3A-4C31-AEB4-72CCB97F88B8}" destId="{165159F7-7FAE-4F1B-A2A3-25CCCCA3D84D}" srcOrd="0" destOrd="0" presId="urn:microsoft.com/office/officeart/2005/8/layout/orgChart1"/>
    <dgm:cxn modelId="{86174B0B-2AFD-45F8-A611-9113F89B35C6}" type="presParOf" srcId="{165159F7-7FAE-4F1B-A2A3-25CCCCA3D84D}" destId="{A91ECA1C-1ECC-44B8-B0FF-8BA612679F5D}" srcOrd="0" destOrd="0" presId="urn:microsoft.com/office/officeart/2005/8/layout/orgChart1"/>
    <dgm:cxn modelId="{1E748952-AF36-4A2D-8FE4-E3EFC303DBFC}" type="presParOf" srcId="{165159F7-7FAE-4F1B-A2A3-25CCCCA3D84D}" destId="{78742181-5D97-4FA5-80B6-37E5D18BB581}" srcOrd="1" destOrd="0" presId="urn:microsoft.com/office/officeart/2005/8/layout/orgChart1"/>
    <dgm:cxn modelId="{CADB484C-BC73-4749-8E7F-3A54789EA09E}" type="presParOf" srcId="{839ED1C6-BD3A-4C31-AEB4-72CCB97F88B8}" destId="{AF1CC9EB-9DB4-4C69-B9F2-BBD9D697245E}" srcOrd="1" destOrd="0" presId="urn:microsoft.com/office/officeart/2005/8/layout/orgChart1"/>
    <dgm:cxn modelId="{13D77F6D-0BA0-4422-B907-AC3A3ACBF868}" type="presParOf" srcId="{839ED1C6-BD3A-4C31-AEB4-72CCB97F88B8}" destId="{B8FB7D6E-4BC7-43E7-A2D2-397B0EF3D933}" srcOrd="2" destOrd="0" presId="urn:microsoft.com/office/officeart/2005/8/layout/orgChart1"/>
    <dgm:cxn modelId="{459C5E5B-1A08-47DA-B935-62C48F8639D4}" type="presParOf" srcId="{F8D781E3-43FE-405E-BADF-D4CA275623C3}" destId="{0214B8CA-716C-4FF9-9CBD-B46942AC1910}" srcOrd="4" destOrd="0" presId="urn:microsoft.com/office/officeart/2005/8/layout/orgChart1"/>
    <dgm:cxn modelId="{7B187A7B-AF92-4184-887E-B71859318E95}" type="presParOf" srcId="{F8D781E3-43FE-405E-BADF-D4CA275623C3}" destId="{8E2C18DA-C04C-4B17-8F61-4CB7BFCD301A}" srcOrd="5" destOrd="0" presId="urn:microsoft.com/office/officeart/2005/8/layout/orgChart1"/>
    <dgm:cxn modelId="{8DE1D81F-F2F4-4822-8C78-4A7D32B6D309}" type="presParOf" srcId="{8E2C18DA-C04C-4B17-8F61-4CB7BFCD301A}" destId="{40AA5AEB-034F-4EE5-B34D-8AB5F6113451}" srcOrd="0" destOrd="0" presId="urn:microsoft.com/office/officeart/2005/8/layout/orgChart1"/>
    <dgm:cxn modelId="{50C2859C-765F-4DF0-AA01-CF5FEB358D89}" type="presParOf" srcId="{40AA5AEB-034F-4EE5-B34D-8AB5F6113451}" destId="{4A8FE670-B9D8-4780-92C0-C48F7E0B01D3}" srcOrd="0" destOrd="0" presId="urn:microsoft.com/office/officeart/2005/8/layout/orgChart1"/>
    <dgm:cxn modelId="{94251C12-1E2A-45E4-9379-03BA959548E8}" type="presParOf" srcId="{40AA5AEB-034F-4EE5-B34D-8AB5F6113451}" destId="{591F1F17-428D-4068-A2D5-F391432559C0}" srcOrd="1" destOrd="0" presId="urn:microsoft.com/office/officeart/2005/8/layout/orgChart1"/>
    <dgm:cxn modelId="{17437AD1-E15A-4068-9ABD-2C3CF39BF91A}" type="presParOf" srcId="{8E2C18DA-C04C-4B17-8F61-4CB7BFCD301A}" destId="{11795DD7-50FA-49AA-96D1-FAA168C333DC}" srcOrd="1" destOrd="0" presId="urn:microsoft.com/office/officeart/2005/8/layout/orgChart1"/>
    <dgm:cxn modelId="{E4B07B16-D492-4BC0-ABD9-3F11444A6AE1}" type="presParOf" srcId="{8E2C18DA-C04C-4B17-8F61-4CB7BFCD301A}" destId="{592BCF83-17D5-48F8-859D-551A13135F05}" srcOrd="2" destOrd="0" presId="urn:microsoft.com/office/officeart/2005/8/layout/orgChart1"/>
    <dgm:cxn modelId="{D8B64C36-F946-482B-AEA0-17F722AAE96E}" type="presParOf" srcId="{F8D781E3-43FE-405E-BADF-D4CA275623C3}" destId="{D3ED8E1D-4E51-4B17-B87B-7808726232DD}" srcOrd="6" destOrd="0" presId="urn:microsoft.com/office/officeart/2005/8/layout/orgChart1"/>
    <dgm:cxn modelId="{C23019E3-D6C0-4491-9AB9-A6DB74BD3C0F}" type="presParOf" srcId="{F8D781E3-43FE-405E-BADF-D4CA275623C3}" destId="{B06C7C70-9376-4FC2-8778-9A374FF3331A}" srcOrd="7" destOrd="0" presId="urn:microsoft.com/office/officeart/2005/8/layout/orgChart1"/>
    <dgm:cxn modelId="{26D66D09-0912-4571-A11D-E8DE5B0B28A7}" type="presParOf" srcId="{B06C7C70-9376-4FC2-8778-9A374FF3331A}" destId="{C8BFCCC1-04A5-46C7-A367-1DA04698BDB5}" srcOrd="0" destOrd="0" presId="urn:microsoft.com/office/officeart/2005/8/layout/orgChart1"/>
    <dgm:cxn modelId="{1BABE195-AE0B-4656-B8F1-820A0CB97B58}" type="presParOf" srcId="{C8BFCCC1-04A5-46C7-A367-1DA04698BDB5}" destId="{7C177B7D-782A-4595-8F68-440988622EB9}" srcOrd="0" destOrd="0" presId="urn:microsoft.com/office/officeart/2005/8/layout/orgChart1"/>
    <dgm:cxn modelId="{86144888-E450-445A-8BCF-00DDE3126502}" type="presParOf" srcId="{C8BFCCC1-04A5-46C7-A367-1DA04698BDB5}" destId="{EE2FA013-3AD9-4172-914C-5E638CA39DBD}" srcOrd="1" destOrd="0" presId="urn:microsoft.com/office/officeart/2005/8/layout/orgChart1"/>
    <dgm:cxn modelId="{60AEBB9F-C441-401F-811D-00526F73D07F}" type="presParOf" srcId="{B06C7C70-9376-4FC2-8778-9A374FF3331A}" destId="{D0728AF6-FCF9-40B0-84E5-15064EF9AE55}" srcOrd="1" destOrd="0" presId="urn:microsoft.com/office/officeart/2005/8/layout/orgChart1"/>
    <dgm:cxn modelId="{FE7AE4A7-75A1-44AC-A1B8-D08883EF3433}" type="presParOf" srcId="{B06C7C70-9376-4FC2-8778-9A374FF3331A}" destId="{84F8E3BF-D736-4DB6-B2D8-6BE837B0FE1E}" srcOrd="2" destOrd="0" presId="urn:microsoft.com/office/officeart/2005/8/layout/orgChart1"/>
    <dgm:cxn modelId="{577A8A26-F55B-4B58-8E73-55FFCA9DC252}" type="presParOf" srcId="{F8D781E3-43FE-405E-BADF-D4CA275623C3}" destId="{5FAA92D1-7336-4564-8F3F-4D872CC4593E}" srcOrd="8" destOrd="0" presId="urn:microsoft.com/office/officeart/2005/8/layout/orgChart1"/>
    <dgm:cxn modelId="{9FFFE402-18E0-4331-B232-1C027AB6159D}" type="presParOf" srcId="{F8D781E3-43FE-405E-BADF-D4CA275623C3}" destId="{11B8FF54-19DA-4024-BD02-F69A1D4EFE14}" srcOrd="9" destOrd="0" presId="urn:microsoft.com/office/officeart/2005/8/layout/orgChart1"/>
    <dgm:cxn modelId="{E9F0379F-AF5C-42D5-9E74-212A40846147}" type="presParOf" srcId="{11B8FF54-19DA-4024-BD02-F69A1D4EFE14}" destId="{2CA2AB5B-3B52-4735-B5A0-9249D48B521E}" srcOrd="0" destOrd="0" presId="urn:microsoft.com/office/officeart/2005/8/layout/orgChart1"/>
    <dgm:cxn modelId="{5ECFA172-D40C-4413-BB37-7E647E0A95FD}" type="presParOf" srcId="{2CA2AB5B-3B52-4735-B5A0-9249D48B521E}" destId="{A4E99472-164C-4AEB-81F6-74318B4A8EE3}" srcOrd="0" destOrd="0" presId="urn:microsoft.com/office/officeart/2005/8/layout/orgChart1"/>
    <dgm:cxn modelId="{9BA5B3CB-DDB7-4C7B-ABA2-D3BC58F2E4FB}" type="presParOf" srcId="{2CA2AB5B-3B52-4735-B5A0-9249D48B521E}" destId="{4EF57BF2-5956-41DD-A644-42B9E6F1FC60}" srcOrd="1" destOrd="0" presId="urn:microsoft.com/office/officeart/2005/8/layout/orgChart1"/>
    <dgm:cxn modelId="{6B9646E7-879C-4310-9B75-7BE9CA063C57}" type="presParOf" srcId="{11B8FF54-19DA-4024-BD02-F69A1D4EFE14}" destId="{03AC6C98-1C54-474D-8743-2D7178C5AE6B}" srcOrd="1" destOrd="0" presId="urn:microsoft.com/office/officeart/2005/8/layout/orgChart1"/>
    <dgm:cxn modelId="{DDD8D735-B0AB-4FE4-9BE0-5350CF9D650F}" type="presParOf" srcId="{11B8FF54-19DA-4024-BD02-F69A1D4EFE14}" destId="{1C400AC6-648A-4BCC-8EC9-E25A65F30651}" srcOrd="2" destOrd="0" presId="urn:microsoft.com/office/officeart/2005/8/layout/orgChart1"/>
    <dgm:cxn modelId="{DBE445E8-6C05-4867-B539-62251FD11C6D}" type="presParOf" srcId="{AED3C553-A4CF-4E72-9AAB-5A9729705496}" destId="{B2CF1B02-F0F7-439C-B75C-E1176199865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AA92D1-7336-4564-8F3F-4D872CC4593E}">
      <dsp:nvSpPr>
        <dsp:cNvPr id="0" name=""/>
        <dsp:cNvSpPr/>
      </dsp:nvSpPr>
      <dsp:spPr>
        <a:xfrm>
          <a:off x="2978438" y="947802"/>
          <a:ext cx="2494911" cy="232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832"/>
              </a:lnTo>
              <a:lnTo>
                <a:pt x="2494911" y="159832"/>
              </a:lnTo>
              <a:lnTo>
                <a:pt x="2494911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ED8E1D-4E51-4B17-B87B-7808726232DD}">
      <dsp:nvSpPr>
        <dsp:cNvPr id="0" name=""/>
        <dsp:cNvSpPr/>
      </dsp:nvSpPr>
      <dsp:spPr>
        <a:xfrm>
          <a:off x="2978438" y="947802"/>
          <a:ext cx="1300747" cy="232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832"/>
              </a:lnTo>
              <a:lnTo>
                <a:pt x="1300747" y="159832"/>
              </a:lnTo>
              <a:lnTo>
                <a:pt x="1300747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14B8CA-716C-4FF9-9CBD-B46942AC1910}">
      <dsp:nvSpPr>
        <dsp:cNvPr id="0" name=""/>
        <dsp:cNvSpPr/>
      </dsp:nvSpPr>
      <dsp:spPr>
        <a:xfrm>
          <a:off x="2932718" y="947802"/>
          <a:ext cx="91440" cy="23262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832"/>
              </a:lnTo>
              <a:lnTo>
                <a:pt x="114699" y="159832"/>
              </a:lnTo>
              <a:lnTo>
                <a:pt x="114699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A30683-0FBD-4BBC-A6B9-B353CDAA2B1A}">
      <dsp:nvSpPr>
        <dsp:cNvPr id="0" name=""/>
        <dsp:cNvSpPr/>
      </dsp:nvSpPr>
      <dsp:spPr>
        <a:xfrm>
          <a:off x="1911206" y="947802"/>
          <a:ext cx="1067231" cy="232624"/>
        </a:xfrm>
        <a:custGeom>
          <a:avLst/>
          <a:gdLst/>
          <a:ahLst/>
          <a:cxnLst/>
          <a:rect l="0" t="0" r="0" b="0"/>
          <a:pathLst>
            <a:path>
              <a:moveTo>
                <a:pt x="1067231" y="0"/>
              </a:moveTo>
              <a:lnTo>
                <a:pt x="1067231" y="159832"/>
              </a:lnTo>
              <a:lnTo>
                <a:pt x="0" y="159832"/>
              </a:lnTo>
              <a:lnTo>
                <a:pt x="0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F95F31-6B5C-4D67-89C9-C54153E2DB74}">
      <dsp:nvSpPr>
        <dsp:cNvPr id="0" name=""/>
        <dsp:cNvSpPr/>
      </dsp:nvSpPr>
      <dsp:spPr>
        <a:xfrm>
          <a:off x="635957" y="947802"/>
          <a:ext cx="2342480" cy="232624"/>
        </a:xfrm>
        <a:custGeom>
          <a:avLst/>
          <a:gdLst/>
          <a:ahLst/>
          <a:cxnLst/>
          <a:rect l="0" t="0" r="0" b="0"/>
          <a:pathLst>
            <a:path>
              <a:moveTo>
                <a:pt x="2342480" y="0"/>
              </a:moveTo>
              <a:lnTo>
                <a:pt x="2342480" y="159832"/>
              </a:lnTo>
              <a:lnTo>
                <a:pt x="0" y="159832"/>
              </a:lnTo>
              <a:lnTo>
                <a:pt x="0" y="232624"/>
              </a:lnTo>
            </a:path>
          </a:pathLst>
        </a:custGeom>
        <a:noFill/>
        <a:ln w="9525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4CACA-B6CD-49FA-A066-6B4E1E4A892D}">
      <dsp:nvSpPr>
        <dsp:cNvPr id="0" name=""/>
        <dsp:cNvSpPr/>
      </dsp:nvSpPr>
      <dsp:spPr>
        <a:xfrm>
          <a:off x="2170008" y="26308"/>
          <a:ext cx="1616858" cy="921493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cap="all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nástroje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cap="all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hosp. pol.</a:t>
          </a:r>
        </a:p>
      </dsp:txBody>
      <dsp:txXfrm>
        <a:off x="2170008" y="26308"/>
        <a:ext cx="1616858" cy="921493"/>
      </dsp:txXfrm>
    </dsp:sp>
    <dsp:sp modelId="{6FE89D0D-83FB-4F4E-83C2-28B140746830}">
      <dsp:nvSpPr>
        <dsp:cNvPr id="0" name=""/>
        <dsp:cNvSpPr/>
      </dsp:nvSpPr>
      <dsp:spPr>
        <a:xfrm>
          <a:off x="1607" y="1180426"/>
          <a:ext cx="1268700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i="0" kern="1200" baseline="0">
              <a:solidFill>
                <a:srgbClr val="FFFF00"/>
              </a:solidFill>
              <a:latin typeface="Calibri"/>
              <a:ea typeface="+mn-ea"/>
              <a:cs typeface="+mn-cs"/>
            </a:rPr>
            <a:t>monetární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úrok. sazby,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kontrola množství peněz v oběhu</a:t>
          </a:r>
        </a:p>
      </dsp:txBody>
      <dsp:txXfrm>
        <a:off x="1607" y="1180426"/>
        <a:ext cx="1268700" cy="1687550"/>
      </dsp:txXfrm>
    </dsp:sp>
    <dsp:sp modelId="{A91ECA1C-1ECC-44B8-B0FF-8BA612679F5D}">
      <dsp:nvSpPr>
        <dsp:cNvPr id="0" name=""/>
        <dsp:cNvSpPr/>
      </dsp:nvSpPr>
      <dsp:spPr>
        <a:xfrm>
          <a:off x="1415893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i="0" kern="1200" baseline="0">
              <a:solidFill>
                <a:srgbClr val="FFFF00"/>
              </a:solidFill>
              <a:latin typeface="Calibri"/>
              <a:ea typeface="+mn-ea"/>
              <a:cs typeface="+mn-cs"/>
            </a:rPr>
            <a:t>fiskální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daně, státní výdaje a příjmy</a:t>
          </a:r>
        </a:p>
      </dsp:txBody>
      <dsp:txXfrm>
        <a:off x="1415893" y="1180426"/>
        <a:ext cx="990625" cy="1687550"/>
      </dsp:txXfrm>
    </dsp:sp>
    <dsp:sp modelId="{4A8FE670-B9D8-4780-92C0-C48F7E0B01D3}">
      <dsp:nvSpPr>
        <dsp:cNvPr id="0" name=""/>
        <dsp:cNvSpPr/>
      </dsp:nvSpPr>
      <dsp:spPr>
        <a:xfrm>
          <a:off x="2552104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i="0" kern="1200" baseline="0">
              <a:solidFill>
                <a:srgbClr val="FFFF00"/>
              </a:solidFill>
              <a:latin typeface="Calibri"/>
              <a:ea typeface="+mn-ea"/>
              <a:cs typeface="+mn-cs"/>
            </a:rPr>
            <a:t>důchodová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regulace mezd a platů</a:t>
          </a:r>
        </a:p>
      </dsp:txBody>
      <dsp:txXfrm>
        <a:off x="2552104" y="1180426"/>
        <a:ext cx="990625" cy="1687550"/>
      </dsp:txXfrm>
    </dsp:sp>
    <dsp:sp modelId="{7C177B7D-782A-4595-8F68-440988622EB9}">
      <dsp:nvSpPr>
        <dsp:cNvPr id="0" name=""/>
        <dsp:cNvSpPr/>
      </dsp:nvSpPr>
      <dsp:spPr>
        <a:xfrm>
          <a:off x="3707117" y="1180426"/>
          <a:ext cx="114413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i="0" kern="1200" baseline="0">
              <a:solidFill>
                <a:srgbClr val="FFFF00"/>
              </a:solidFill>
              <a:latin typeface="Calibri"/>
              <a:ea typeface="+mn-ea"/>
              <a:cs typeface="+mn-cs"/>
            </a:rPr>
            <a:t>sociální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soc. dávky, soc. programy, systém pojištění</a:t>
          </a:r>
        </a:p>
      </dsp:txBody>
      <dsp:txXfrm>
        <a:off x="3707117" y="1180426"/>
        <a:ext cx="1144135" cy="1687550"/>
      </dsp:txXfrm>
    </dsp:sp>
    <dsp:sp modelId="{A4E99472-164C-4AEB-81F6-74318B4A8EE3}">
      <dsp:nvSpPr>
        <dsp:cNvPr id="0" name=""/>
        <dsp:cNvSpPr/>
      </dsp:nvSpPr>
      <dsp:spPr>
        <a:xfrm>
          <a:off x="4978036" y="1180426"/>
          <a:ext cx="990625" cy="1687550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i="0" kern="1200" baseline="0">
              <a:solidFill>
                <a:srgbClr val="FFFF00"/>
              </a:solidFill>
              <a:latin typeface="Calibri"/>
              <a:ea typeface="+mn-ea"/>
              <a:cs typeface="+mn-cs"/>
            </a:rPr>
            <a:t>zahraničně obchodní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- měnové kurzy, cla, kvóty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5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4978036" y="1180426"/>
        <a:ext cx="990625" cy="1687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82EF1-EA5F-48E3-B6D4-DB309E6A7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874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Baronová Jindřiška</dc:creator>
  <cp:keywords/>
  <dc:description/>
  <cp:lastModifiedBy>Admin</cp:lastModifiedBy>
  <cp:revision>11</cp:revision>
  <dcterms:created xsi:type="dcterms:W3CDTF">2013-10-17T08:08:00Z</dcterms:created>
  <dcterms:modified xsi:type="dcterms:W3CDTF">2014-06-16T19:45:00Z</dcterms:modified>
</cp:coreProperties>
</file>