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B76" w:rsidRDefault="00521B76" w:rsidP="00521B76">
      <w:pPr>
        <w:jc w:val="center"/>
      </w:pPr>
      <w:bookmarkStart w:id="0" w:name="_GoBack"/>
      <w:bookmarkEnd w:id="0"/>
      <w:r>
        <w:rPr>
          <w:noProof/>
          <w:lang w:eastAsia="cs-CZ"/>
        </w:rPr>
        <w:drawing>
          <wp:inline distT="0" distB="0" distL="0" distR="0">
            <wp:extent cx="3123395" cy="765356"/>
            <wp:effectExtent l="19050" t="0" r="805" b="0"/>
            <wp:docPr id="1" name="Obrázek 0" descr="logo-černobíl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černobílé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6425" cy="76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B76" w:rsidRDefault="00521B76" w:rsidP="00521B76">
      <w:pPr>
        <w:jc w:val="center"/>
      </w:pPr>
      <w:r w:rsidRPr="00521B76">
        <w:rPr>
          <w:b/>
          <w:bCs/>
        </w:rPr>
        <w:t>CZ.1.07/1.5.00/34.0963</w:t>
      </w:r>
    </w:p>
    <w:p w:rsidR="004A2F12" w:rsidRDefault="00662345">
      <w:r>
        <w:t>Pojetí vzdělávání v oboru Gastronomie je determinováno prostředím Karlovarského kraje a především Karlových Varů a ostatních lázeňských míst kraje. Gastronomie je nedílnou součástí odvětví</w:t>
      </w:r>
      <w:r w:rsidR="00A85AE8">
        <w:t xml:space="preserve"> cestovního ruchu regionálně a lokálně zaměřeného na lázeňství a další doprovodné formy. Infrastruktuře takto zaměřeného cestovního ruchu dominují velké hotelové dom, lázeňské hotely a další zařízení, která se vyznačují vysokou úrovní a specializovaností gastronomických služeb. Absolventi oboru, pokud v něm budou pracovat, mají možnost uplatnění v popsaném prostředí regionu, případně i v náročnější gastronomii dalších center cestovního ruchu ČR nebo v zahraničí, především v prostoru EU.</w:t>
      </w:r>
    </w:p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Default="00A85AE8"/>
    <w:p w:rsidR="00A85AE8" w:rsidRPr="00A85AE8" w:rsidRDefault="00A85AE8">
      <w:pPr>
        <w:rPr>
          <w:i/>
        </w:rPr>
      </w:pPr>
      <w:r w:rsidRPr="00A85AE8">
        <w:rPr>
          <w:i/>
        </w:rPr>
        <w:t>Použitý zdroj:</w:t>
      </w:r>
    </w:p>
    <w:p w:rsidR="00A85AE8" w:rsidRPr="00A85AE8" w:rsidRDefault="00A85AE8">
      <w:pPr>
        <w:rPr>
          <w:i/>
        </w:rPr>
      </w:pPr>
      <w:r w:rsidRPr="00A85AE8">
        <w:rPr>
          <w:i/>
        </w:rPr>
        <w:lastRenderedPageBreak/>
        <w:t>ŠVP oboru Gastronomie</w:t>
      </w:r>
    </w:p>
    <w:sectPr w:rsidR="00A85AE8" w:rsidRPr="00A85AE8" w:rsidSect="00990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compat/>
  <w:rsids>
    <w:rsidRoot w:val="00662345"/>
    <w:rsid w:val="004A2F12"/>
    <w:rsid w:val="00521B76"/>
    <w:rsid w:val="00662345"/>
    <w:rsid w:val="009906B8"/>
    <w:rsid w:val="00A85AE8"/>
    <w:rsid w:val="00D00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6B8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Dum</cp:lastModifiedBy>
  <cp:revision>3</cp:revision>
  <dcterms:created xsi:type="dcterms:W3CDTF">2014-03-11T10:04:00Z</dcterms:created>
  <dcterms:modified xsi:type="dcterms:W3CDTF">2014-06-19T12:35:00Z</dcterms:modified>
</cp:coreProperties>
</file>