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7A9" w:rsidRPr="007D4F57" w:rsidRDefault="00CD27A9">
      <w:pPr>
        <w:rPr>
          <w:noProof/>
        </w:rPr>
      </w:pPr>
    </w:p>
    <w:p w:rsidR="00BD363D" w:rsidRPr="007D4F57" w:rsidRDefault="009F5E0C" w:rsidP="00BD363D">
      <w:pPr>
        <w:jc w:val="center"/>
      </w:pPr>
      <w:r>
        <w:rPr>
          <w:noProof/>
        </w:rPr>
        <w:drawing>
          <wp:inline distT="0" distB="0" distL="0" distR="0">
            <wp:extent cx="1371600" cy="1371600"/>
            <wp:effectExtent l="0" t="0" r="0" b="0"/>
            <wp:docPr id="3" name="Picture 46" descr="logo_pruh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logo_pruh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63D" w:rsidRPr="007D4F57" w:rsidRDefault="00BD363D" w:rsidP="00BD363D"/>
    <w:p w:rsidR="00BD363D" w:rsidRPr="007D4F57" w:rsidRDefault="00BD363D" w:rsidP="00BD363D">
      <w:pPr>
        <w:jc w:val="center"/>
      </w:pPr>
      <w:r w:rsidRPr="007D4F57">
        <w:rPr>
          <w:b/>
          <w:bCs/>
        </w:rPr>
        <w:t>DIGITÁLNÍ UČEBNÍ MATERIÁL</w:t>
      </w:r>
    </w:p>
    <w:p w:rsidR="00BD363D" w:rsidRPr="007D4F57" w:rsidRDefault="00BD363D" w:rsidP="00BD363D"/>
    <w:tbl>
      <w:tblPr>
        <w:tblW w:w="8862" w:type="dxa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8"/>
        <w:gridCol w:w="6514"/>
      </w:tblGrid>
      <w:tr w:rsidR="00BD363D" w:rsidRPr="007D4F57" w:rsidTr="00BD363D">
        <w:trPr>
          <w:trHeight w:val="417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Číslo projektu</w:t>
            </w:r>
          </w:p>
        </w:tc>
        <w:tc>
          <w:tcPr>
            <w:tcW w:w="6513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rPr>
                <w:b/>
                <w:bCs/>
              </w:rPr>
              <w:t>CZ.1.07/1.5.00/34.0969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Název školy</w:t>
            </w:r>
          </w:p>
        </w:tc>
        <w:tc>
          <w:tcPr>
            <w:tcW w:w="6513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 xml:space="preserve">Gymnázium Česká a Olympijských nadějí, </w:t>
            </w:r>
          </w:p>
          <w:p w:rsidR="00BD363D" w:rsidRPr="007D4F57" w:rsidRDefault="00BD363D" w:rsidP="00BD363D">
            <w:pPr>
              <w:jc w:val="center"/>
            </w:pPr>
            <w:r w:rsidRPr="007D4F57">
              <w:t>České Budějovice, Česká 64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Název materiálu</w:t>
            </w:r>
          </w:p>
        </w:tc>
        <w:tc>
          <w:tcPr>
            <w:tcW w:w="6513" w:type="dxa"/>
            <w:vAlign w:val="center"/>
          </w:tcPr>
          <w:p w:rsidR="00BD363D" w:rsidRPr="007D4F57" w:rsidRDefault="00DC56DE" w:rsidP="000162C5">
            <w:pPr>
              <w:jc w:val="center"/>
            </w:pPr>
            <w:r w:rsidRPr="007D4F57">
              <w:t>VY_5</w:t>
            </w:r>
            <w:r w:rsidR="00BA210C" w:rsidRPr="007D4F57">
              <w:t>2_INOVACE_</w:t>
            </w:r>
            <w:r w:rsidR="000162C5">
              <w:t>ZSV_1_NEC_28_ORTEN_DENIKY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Autor</w:t>
            </w:r>
          </w:p>
        </w:tc>
        <w:tc>
          <w:tcPr>
            <w:tcW w:w="6513" w:type="dxa"/>
            <w:vAlign w:val="center"/>
          </w:tcPr>
          <w:p w:rsidR="00BD363D" w:rsidRPr="007D4F57" w:rsidRDefault="000162C5" w:rsidP="00BD363D">
            <w:pPr>
              <w:jc w:val="center"/>
            </w:pPr>
            <w:r>
              <w:t xml:space="preserve">Mgr. Lenka </w:t>
            </w:r>
            <w:proofErr w:type="spellStart"/>
            <w:r>
              <w:t>Nečilová</w:t>
            </w:r>
            <w:proofErr w:type="spellEnd"/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Tematický okruh</w:t>
            </w:r>
          </w:p>
        </w:tc>
        <w:tc>
          <w:tcPr>
            <w:tcW w:w="6513" w:type="dxa"/>
            <w:vAlign w:val="center"/>
          </w:tcPr>
          <w:p w:rsidR="00BD363D" w:rsidRPr="007D4F57" w:rsidRDefault="000162C5" w:rsidP="00BD363D">
            <w:pPr>
              <w:jc w:val="center"/>
            </w:pPr>
            <w:r>
              <w:t>Antisemitismus a holocaust</w:t>
            </w:r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Ročník</w:t>
            </w:r>
          </w:p>
        </w:tc>
        <w:tc>
          <w:tcPr>
            <w:tcW w:w="6513" w:type="dxa"/>
            <w:vAlign w:val="center"/>
          </w:tcPr>
          <w:p w:rsidR="00BD363D" w:rsidRPr="007D4F57" w:rsidRDefault="000162C5" w:rsidP="00BD363D">
            <w:pPr>
              <w:jc w:val="center"/>
            </w:pPr>
            <w:proofErr w:type="gramStart"/>
            <w:r>
              <w:t>1.-4.</w:t>
            </w:r>
            <w:proofErr w:type="gramEnd"/>
          </w:p>
        </w:tc>
      </w:tr>
      <w:tr w:rsidR="00BD363D" w:rsidRPr="007D4F57" w:rsidTr="00BD363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Datum tvorby</w:t>
            </w:r>
          </w:p>
        </w:tc>
        <w:tc>
          <w:tcPr>
            <w:tcW w:w="6513" w:type="dxa"/>
            <w:vAlign w:val="center"/>
          </w:tcPr>
          <w:p w:rsidR="00BD363D" w:rsidRPr="007D4F57" w:rsidRDefault="000162C5" w:rsidP="00BD363D">
            <w:pPr>
              <w:jc w:val="center"/>
            </w:pPr>
            <w:proofErr w:type="gramStart"/>
            <w:r>
              <w:t>21.3.2014</w:t>
            </w:r>
            <w:proofErr w:type="gramEnd"/>
          </w:p>
        </w:tc>
      </w:tr>
      <w:tr w:rsidR="00BD363D" w:rsidRPr="007D4F57" w:rsidTr="00BD363D">
        <w:trPr>
          <w:trHeight w:val="606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Anotace</w:t>
            </w:r>
          </w:p>
        </w:tc>
        <w:tc>
          <w:tcPr>
            <w:tcW w:w="6513" w:type="dxa"/>
            <w:vAlign w:val="center"/>
          </w:tcPr>
          <w:p w:rsidR="00BD363D" w:rsidRPr="007D4F57" w:rsidRDefault="000162C5" w:rsidP="00BD363D">
            <w:pPr>
              <w:jc w:val="center"/>
            </w:pPr>
            <w:r>
              <w:t>zpracování holocaustu ve světové a české literatuře</w:t>
            </w:r>
          </w:p>
        </w:tc>
      </w:tr>
      <w:tr w:rsidR="00BD363D" w:rsidRPr="007D4F57" w:rsidTr="00BD363D">
        <w:trPr>
          <w:trHeight w:val="644"/>
          <w:tblCellSpacing w:w="0" w:type="dxa"/>
        </w:trPr>
        <w:tc>
          <w:tcPr>
            <w:tcW w:w="2348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Metodický pokyn</w:t>
            </w:r>
          </w:p>
        </w:tc>
        <w:tc>
          <w:tcPr>
            <w:tcW w:w="6513" w:type="dxa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 xml:space="preserve">Např.: prezentace je určena jako výklad do hodiny </w:t>
            </w:r>
          </w:p>
          <w:p w:rsidR="00BD363D" w:rsidRPr="007D4F57" w:rsidRDefault="00BD363D" w:rsidP="00BD363D">
            <w:pPr>
              <w:jc w:val="center"/>
            </w:pPr>
            <w:r w:rsidRPr="007D4F57">
              <w:t>i jako materiál k samostudiu</w:t>
            </w:r>
          </w:p>
          <w:p w:rsidR="00BD363D" w:rsidRPr="007D4F57" w:rsidRDefault="00BD363D" w:rsidP="00BD363D">
            <w:pPr>
              <w:jc w:val="center"/>
            </w:pPr>
            <w:r w:rsidRPr="007D4F57">
              <w:t>Možnosti využití: promítání, práce jednotlivců nebo dvojic u PC, vytištění pracovního listu</w:t>
            </w:r>
          </w:p>
        </w:tc>
      </w:tr>
      <w:tr w:rsidR="00BD363D" w:rsidRPr="007D4F57" w:rsidTr="00BD363D">
        <w:trPr>
          <w:trHeight w:val="417"/>
          <w:tblCellSpacing w:w="0" w:type="dxa"/>
        </w:trPr>
        <w:tc>
          <w:tcPr>
            <w:tcW w:w="8862" w:type="dxa"/>
            <w:gridSpan w:val="2"/>
            <w:vAlign w:val="center"/>
          </w:tcPr>
          <w:p w:rsidR="00BD363D" w:rsidRPr="007D4F57" w:rsidRDefault="00BD363D" w:rsidP="00BD363D">
            <w:pPr>
              <w:jc w:val="center"/>
            </w:pPr>
            <w:r w:rsidRPr="007D4F57">
              <w:t>Pokud není uvedeno jinak, použitý materiál je z vlastních zdrojů autora</w:t>
            </w:r>
          </w:p>
        </w:tc>
      </w:tr>
    </w:tbl>
    <w:p w:rsidR="007D4F57" w:rsidRPr="007D4F57" w:rsidRDefault="00BD363D" w:rsidP="00BD363D">
      <w:r w:rsidRPr="007D4F57">
        <w:tab/>
        <w:t xml:space="preserve"> </w:t>
      </w:r>
    </w:p>
    <w:p w:rsidR="000162C5" w:rsidRDefault="000162C5" w:rsidP="000162C5">
      <w:pPr>
        <w:pStyle w:val="Nadpis2"/>
      </w:pPr>
      <w:r>
        <w:lastRenderedPageBreak/>
        <w:t>Metodický pokyn</w:t>
      </w:r>
    </w:p>
    <w:p w:rsidR="000162C5" w:rsidRPr="006D4EC8" w:rsidRDefault="000162C5" w:rsidP="000162C5">
      <w:pPr>
        <w:rPr>
          <w:sz w:val="24"/>
        </w:rPr>
      </w:pPr>
      <w:r w:rsidRPr="006D4EC8">
        <w:rPr>
          <w:sz w:val="24"/>
        </w:rPr>
        <w:t xml:space="preserve">Materiál slouží zejména pro práci s literárním textem. Záměrně </w:t>
      </w:r>
      <w:proofErr w:type="gramStart"/>
      <w:r w:rsidRPr="006D4EC8">
        <w:rPr>
          <w:sz w:val="24"/>
        </w:rPr>
        <w:t>opomíjí  díla</w:t>
      </w:r>
      <w:proofErr w:type="gramEnd"/>
      <w:r w:rsidRPr="006D4EC8">
        <w:rPr>
          <w:sz w:val="24"/>
        </w:rPr>
        <w:t xml:space="preserve"> autora, která s tématem holocaustu nesouvisejí. Cílem materiálu je reflexe </w:t>
      </w:r>
      <w:proofErr w:type="gramStart"/>
      <w:r w:rsidRPr="006D4EC8">
        <w:rPr>
          <w:sz w:val="24"/>
        </w:rPr>
        <w:t>textu,vlastní</w:t>
      </w:r>
      <w:proofErr w:type="gramEnd"/>
      <w:r w:rsidRPr="006D4EC8">
        <w:rPr>
          <w:sz w:val="24"/>
        </w:rPr>
        <w:t xml:space="preserve"> prožitek studentů.  Z tohoto důvodu nejsou v řešení uvedeny všechny odpovědi, ale pouze odpovědi na faktické otázky a otázky na historický a společenský kontext díla.</w:t>
      </w:r>
    </w:p>
    <w:p w:rsidR="000162C5" w:rsidRPr="006D4EC8" w:rsidRDefault="000162C5" w:rsidP="000162C5">
      <w:pPr>
        <w:rPr>
          <w:rFonts w:asciiTheme="majorHAnsi" w:hAnsiTheme="majorHAnsi" w:cstheme="majorBidi"/>
          <w:color w:val="365F91" w:themeColor="accent1" w:themeShade="BF"/>
          <w:sz w:val="32"/>
          <w:szCs w:val="28"/>
        </w:rPr>
      </w:pPr>
      <w:r w:rsidRPr="006D4EC8">
        <w:rPr>
          <w:sz w:val="24"/>
        </w:rPr>
        <w:br w:type="page"/>
      </w:r>
    </w:p>
    <w:p w:rsidR="000162C5" w:rsidRDefault="000162C5" w:rsidP="00393B24">
      <w:pPr>
        <w:pStyle w:val="Nadpis1"/>
      </w:pPr>
    </w:p>
    <w:p w:rsidR="00393B24" w:rsidRDefault="00393B24" w:rsidP="00393B24">
      <w:pPr>
        <w:pStyle w:val="Nadpis1"/>
      </w:pPr>
      <w:r>
        <w:t>Jiří Orten – Deníky</w:t>
      </w:r>
    </w:p>
    <w:p w:rsidR="000162C5" w:rsidRPr="000162C5" w:rsidRDefault="00393B24" w:rsidP="000162C5">
      <w:pPr>
        <w:pStyle w:val="Nadpis2"/>
      </w:pPr>
      <w:r>
        <w:t xml:space="preserve">Jiří </w:t>
      </w:r>
      <w:proofErr w:type="gramStart"/>
      <w:r>
        <w:t>Orten  (vlastním</w:t>
      </w:r>
      <w:proofErr w:type="gramEnd"/>
      <w:r>
        <w:t xml:space="preserve"> jménem Jiří </w:t>
      </w:r>
      <w:proofErr w:type="spellStart"/>
      <w:r>
        <w:t>Ohrenstein</w:t>
      </w:r>
      <w:proofErr w:type="spellEnd"/>
      <w:r>
        <w:t>)</w:t>
      </w:r>
      <w:r w:rsidR="000162C5">
        <w:t xml:space="preserve"> 1919 – 1943</w:t>
      </w:r>
    </w:p>
    <w:p w:rsidR="00393B24" w:rsidRDefault="00393B24" w:rsidP="00393B24">
      <w:r>
        <w:t xml:space="preserve">Narodil se v roce </w:t>
      </w:r>
      <w:proofErr w:type="gramStart"/>
      <w:r>
        <w:t>1919 v  Kutné</w:t>
      </w:r>
      <w:proofErr w:type="gramEnd"/>
      <w:r>
        <w:t xml:space="preserve"> Hoře, v židovské rodině. </w:t>
      </w:r>
      <w:proofErr w:type="gramStart"/>
      <w:r>
        <w:t>V  Praze</w:t>
      </w:r>
      <w:proofErr w:type="gramEnd"/>
      <w:r>
        <w:t xml:space="preserve"> studoval jazyky a dramatickou konzervatoř, roku 1939 byl z rasových důvodů ze školy  vyloučen. Vystřídal řadu zaměstnání, pracoval také v Židovské obci v Praze.</w:t>
      </w:r>
    </w:p>
    <w:p w:rsidR="00393B24" w:rsidRDefault="00393B24" w:rsidP="00393B24">
      <w:r>
        <w:t>V den jeho 22. narozenin ho srazila německá sanitka a dva dny nato zemřel na následky zranění.</w:t>
      </w:r>
    </w:p>
    <w:p w:rsidR="00393B24" w:rsidRDefault="00011076" w:rsidP="00393B24">
      <w:r>
        <w:rPr>
          <w:noProof/>
        </w:rPr>
        <w:drawing>
          <wp:anchor distT="0" distB="0" distL="114300" distR="114300" simplePos="0" relativeHeight="251658240" behindDoc="1" locked="0" layoutInCell="1" allowOverlap="1" wp14:anchorId="747978CC" wp14:editId="731C2E0E">
            <wp:simplePos x="0" y="0"/>
            <wp:positionH relativeFrom="column">
              <wp:posOffset>3767455</wp:posOffset>
            </wp:positionH>
            <wp:positionV relativeFrom="paragraph">
              <wp:posOffset>368300</wp:posOffset>
            </wp:positionV>
            <wp:extent cx="1400175" cy="2089785"/>
            <wp:effectExtent l="171450" t="171450" r="371475" b="348615"/>
            <wp:wrapTight wrapText="bothSides">
              <wp:wrapPolygon edited="0">
                <wp:start x="3233" y="-1772"/>
                <wp:lineTo x="-2645" y="-1378"/>
                <wp:lineTo x="-2645" y="22447"/>
                <wp:lineTo x="-1176" y="23825"/>
                <wp:lineTo x="1469" y="24809"/>
                <wp:lineTo x="1763" y="25203"/>
                <wp:lineTo x="22922" y="25203"/>
                <wp:lineTo x="23216" y="24809"/>
                <wp:lineTo x="25567" y="23825"/>
                <wp:lineTo x="27037" y="20871"/>
                <wp:lineTo x="27331" y="788"/>
                <wp:lineTo x="23216" y="-1378"/>
                <wp:lineTo x="21453" y="-1772"/>
                <wp:lineTo x="3233" y="-1772"/>
              </wp:wrapPolygon>
            </wp:wrapTight>
            <wp:docPr id="1" name="irc_mi" descr="http://www.cbdb.cz/img.php?type=book&amp;size=book_detail&amp;id=57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bdb.cz/img.php?type=book&amp;size=book_detail&amp;id=5762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20897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3B24">
        <w:t xml:space="preserve">Napsal několik básnických sbírek. Protože jako Žid nesměl publikovat, používat různé pseudonymy. </w:t>
      </w:r>
      <w:r w:rsidR="00393B24" w:rsidRPr="00393B24">
        <w:rPr>
          <w:u w:val="single"/>
        </w:rPr>
        <w:t>Dílo</w:t>
      </w:r>
      <w:r w:rsidR="00393B24">
        <w:t>:</w:t>
      </w:r>
    </w:p>
    <w:p w:rsidR="00393B24" w:rsidRDefault="00393B24" w:rsidP="00393B24">
      <w:pPr>
        <w:pStyle w:val="Bezmezer"/>
      </w:pPr>
      <w:r>
        <w:t>Čítanka jaro</w:t>
      </w:r>
    </w:p>
    <w:p w:rsidR="00393B24" w:rsidRDefault="00393B24" w:rsidP="00393B24">
      <w:pPr>
        <w:pStyle w:val="Bezmezer"/>
      </w:pPr>
      <w:r>
        <w:t>Cesta k mrazu</w:t>
      </w:r>
    </w:p>
    <w:p w:rsidR="00393B24" w:rsidRDefault="00393B24" w:rsidP="00393B24">
      <w:pPr>
        <w:pStyle w:val="Bezmezer"/>
      </w:pPr>
      <w:r>
        <w:t>(obě díla napsal pod pseudonymem Karel Jílek)</w:t>
      </w:r>
    </w:p>
    <w:p w:rsidR="00393B24" w:rsidRDefault="00393B24" w:rsidP="00393B24">
      <w:pPr>
        <w:pStyle w:val="Bezmezer"/>
      </w:pPr>
      <w:r>
        <w:t>Jeremiášův pláč</w:t>
      </w:r>
    </w:p>
    <w:p w:rsidR="00393B24" w:rsidRDefault="00393B24" w:rsidP="00393B24">
      <w:pPr>
        <w:pStyle w:val="Bezmezer"/>
      </w:pPr>
      <w:r>
        <w:t>Ohnice</w:t>
      </w:r>
    </w:p>
    <w:p w:rsidR="00393B24" w:rsidRDefault="00011076" w:rsidP="00393B24">
      <w:pPr>
        <w:pStyle w:val="Bezmez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7" type="#_x0000_t202" style="position:absolute;margin-left:428.65pt;margin-top:11pt;width:54.75pt;height:80.15pt;z-index:-251657216;visibility:visible;mso-wrap-distance-left:9pt;mso-wrap-distance-top:0;mso-wrap-distance-right:9pt;mso-wrap-distance-bottom:0;mso-position-horizontal-relative:text;mso-position-vertical-relative:text;mso-width-relative:margin;mso-height-relative:margin;v-text-anchor:top" wrapcoords="-92 0 -92 21176 21600 21176 21600 0 -9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 stroked="f">
            <v:textbox style="mso-next-textbox:#Textové pole 2">
              <w:txbxContent>
                <w:p w:rsidR="00011076" w:rsidRPr="002174C3" w:rsidRDefault="00011076" w:rsidP="00011076">
                  <w:pPr>
                    <w:rPr>
                      <w:sz w:val="18"/>
                    </w:rPr>
                  </w:pPr>
                  <w:r w:rsidRPr="00011076">
                    <w:rPr>
                      <w:sz w:val="18"/>
                    </w:rPr>
                    <w:t>http://www.cbdb.cz/img.php?type=book&amp;size=book_detail&amp;id=57620</w:t>
                  </w:r>
                </w:p>
              </w:txbxContent>
            </v:textbox>
            <w10:wrap type="tight"/>
          </v:shape>
        </w:pict>
      </w:r>
      <w:r w:rsidR="00393B24">
        <w:t>Elegie</w:t>
      </w:r>
    </w:p>
    <w:p w:rsidR="00393B24" w:rsidRDefault="00393B24" w:rsidP="00393B24">
      <w:pPr>
        <w:pStyle w:val="Bezmezer"/>
      </w:pPr>
      <w:r>
        <w:t>Deníky Jiřího Ortena tvořené třemi knihami (knihy Modrá, Žíhaná a Červená) – tvoří je téměř 1650 stran deníkových záznamů</w:t>
      </w:r>
      <w:r w:rsidR="000162C5">
        <w:t xml:space="preserve">      </w:t>
      </w:r>
    </w:p>
    <w:p w:rsidR="00393B24" w:rsidRDefault="00393B24" w:rsidP="00393B24"/>
    <w:p w:rsidR="00393B24" w:rsidRDefault="000162C5" w:rsidP="00393B24">
      <w:pPr>
        <w:pStyle w:val="Nadpis2"/>
      </w:pPr>
      <w:r>
        <w:t xml:space="preserve">Text </w:t>
      </w:r>
    </w:p>
    <w:p w:rsidR="00393B24" w:rsidRDefault="00393B24" w:rsidP="00393B24">
      <w:pPr>
        <w:pStyle w:val="Bezmezer"/>
      </w:pPr>
      <w:r>
        <w:t xml:space="preserve">Nesmím vycházet z domu po osmé hodině večerní. </w:t>
      </w:r>
    </w:p>
    <w:p w:rsidR="00393B24" w:rsidRDefault="00393B24" w:rsidP="00393B24">
      <w:pPr>
        <w:pStyle w:val="Bezmezer"/>
      </w:pPr>
      <w:r>
        <w:t xml:space="preserve">Nesmím si najmout samostatný byt. </w:t>
      </w:r>
    </w:p>
    <w:p w:rsidR="00393B24" w:rsidRDefault="00393B24" w:rsidP="00393B24">
      <w:pPr>
        <w:pStyle w:val="Bezmezer"/>
      </w:pPr>
      <w:r>
        <w:t xml:space="preserve">Nesmím se stěhovat jinam, než do Prahy I nebo V, a to jako podnájemník. </w:t>
      </w:r>
    </w:p>
    <w:p w:rsidR="00393B24" w:rsidRDefault="00393B24" w:rsidP="00393B24">
      <w:pPr>
        <w:pStyle w:val="Bezmezer"/>
      </w:pPr>
      <w:r>
        <w:t xml:space="preserve">Nesmím chodit do vináren, kaváren, hostinců, biografů, divadel a na koncerty, </w:t>
      </w:r>
      <w:bookmarkStart w:id="0" w:name="_GoBack"/>
      <w:bookmarkEnd w:id="0"/>
      <w:r>
        <w:t xml:space="preserve">kromě jedné nebo dvou kaváren, pro mne vyhrazených. </w:t>
      </w:r>
    </w:p>
    <w:p w:rsidR="00393B24" w:rsidRDefault="00393B24" w:rsidP="00393B24">
      <w:pPr>
        <w:pStyle w:val="Bezmezer"/>
      </w:pPr>
      <w:r>
        <w:t xml:space="preserve">Nesmím chodit do parků a sadů. </w:t>
      </w:r>
    </w:p>
    <w:p w:rsidR="00393B24" w:rsidRDefault="00393B24" w:rsidP="00393B24">
      <w:pPr>
        <w:pStyle w:val="Bezmezer"/>
      </w:pPr>
      <w:r>
        <w:t xml:space="preserve">Nesmím chodit do městských lesů. </w:t>
      </w:r>
    </w:p>
    <w:p w:rsidR="00393B24" w:rsidRDefault="00393B24" w:rsidP="00393B24">
      <w:pPr>
        <w:pStyle w:val="Bezmezer"/>
      </w:pPr>
      <w:r>
        <w:t xml:space="preserve">Nesmím se vzdalovat za obvod Prahy. </w:t>
      </w:r>
    </w:p>
    <w:p w:rsidR="00393B24" w:rsidRDefault="00393B24" w:rsidP="00393B24">
      <w:pPr>
        <w:pStyle w:val="Bezmezer"/>
      </w:pPr>
      <w:r>
        <w:t xml:space="preserve">Nesmím (tudíž) jet domů, do Kutné Hory a nikam jinam, leda na zvláštní povolení gestapa. </w:t>
      </w:r>
    </w:p>
    <w:p w:rsidR="00393B24" w:rsidRDefault="00393B24" w:rsidP="00393B24">
      <w:pPr>
        <w:pStyle w:val="Bezmezer"/>
      </w:pPr>
      <w:r>
        <w:t xml:space="preserve">Nesmím jezdit v motorových vozech tramvají, jen v posledním vlečném voze, a má-li tento střední vstup, tedy jenom v jeho zadní polovině. </w:t>
      </w:r>
    </w:p>
    <w:p w:rsidR="00393B24" w:rsidRDefault="00393B24" w:rsidP="00393B24">
      <w:pPr>
        <w:pStyle w:val="Bezmezer"/>
      </w:pPr>
      <w:r>
        <w:t xml:space="preserve">Nesmím nakupovat v jakýchkoli obchodech jindy, než mezi 11. a 13. a mezi 15. a 17. hodinou. </w:t>
      </w:r>
    </w:p>
    <w:p w:rsidR="00393B24" w:rsidRDefault="00393B24" w:rsidP="00393B24">
      <w:pPr>
        <w:pStyle w:val="Bezmezer"/>
      </w:pPr>
      <w:r>
        <w:t xml:space="preserve">Nesmím hrát divadlo a být jakkoli jinak veřejně činný. </w:t>
      </w:r>
    </w:p>
    <w:p w:rsidR="00393B24" w:rsidRDefault="00393B24" w:rsidP="00393B24">
      <w:pPr>
        <w:pStyle w:val="Bezmezer"/>
      </w:pPr>
      <w:r>
        <w:t xml:space="preserve">Nesmím být členem žádných spolků. </w:t>
      </w:r>
    </w:p>
    <w:p w:rsidR="00393B24" w:rsidRDefault="00393B24" w:rsidP="00393B24">
      <w:pPr>
        <w:pStyle w:val="Bezmezer"/>
      </w:pPr>
      <w:r>
        <w:t xml:space="preserve">Nesmím chodit do jakékoli školy. </w:t>
      </w:r>
    </w:p>
    <w:p w:rsidR="00393B24" w:rsidRDefault="00393B24" w:rsidP="00393B24">
      <w:pPr>
        <w:pStyle w:val="Bezmezer"/>
      </w:pPr>
      <w:r>
        <w:t xml:space="preserve">Nesmím se společensky stýkat se členy Národního souručenství a oni se nesmějí stýkat se mnou, nesmějí se se mnou zdravit, zastavovat a mluvit o věcech jiných než nutných (při nákupech apod.). </w:t>
      </w:r>
    </w:p>
    <w:p w:rsidR="00393B24" w:rsidRDefault="00393B24" w:rsidP="00393B24">
      <w:pPr>
        <w:pStyle w:val="Bezmezer"/>
      </w:pPr>
      <w:r>
        <w:lastRenderedPageBreak/>
        <w:t>(Deníky Jiřího Ortena. Československý spisovatel: Praha 1958)</w:t>
      </w:r>
    </w:p>
    <w:p w:rsidR="00393B24" w:rsidRDefault="00393B24" w:rsidP="00393B24">
      <w:pPr>
        <w:pStyle w:val="Nadpis2"/>
      </w:pPr>
      <w:r>
        <w:t>Otázky.</w:t>
      </w:r>
    </w:p>
    <w:p w:rsidR="00393B24" w:rsidRDefault="00393B24" w:rsidP="00393B24">
      <w:pPr>
        <w:pStyle w:val="Odstavecseseznamem"/>
        <w:numPr>
          <w:ilvl w:val="0"/>
          <w:numId w:val="4"/>
        </w:numPr>
      </w:pPr>
      <w:r>
        <w:t xml:space="preserve">Na základě jakých právních </w:t>
      </w:r>
      <w:proofErr w:type="gramStart"/>
      <w:r>
        <w:t>předpisů  byli</w:t>
      </w:r>
      <w:proofErr w:type="gramEnd"/>
      <w:r>
        <w:t xml:space="preserve"> Židé diskriminováni?</w:t>
      </w:r>
    </w:p>
    <w:p w:rsidR="00393B24" w:rsidRDefault="00393B24" w:rsidP="00393B24">
      <w:pPr>
        <w:pStyle w:val="Odstavecseseznamem"/>
        <w:numPr>
          <w:ilvl w:val="0"/>
          <w:numId w:val="4"/>
        </w:numPr>
      </w:pPr>
      <w:r>
        <w:t>Co bylo cílem těchto opatření?</w:t>
      </w:r>
    </w:p>
    <w:p w:rsidR="00393B24" w:rsidRDefault="00393B24" w:rsidP="00393B24">
      <w:pPr>
        <w:pStyle w:val="Odstavecseseznamem"/>
        <w:numPr>
          <w:ilvl w:val="0"/>
          <w:numId w:val="4"/>
        </w:numPr>
      </w:pPr>
      <w:r>
        <w:t>Jiří Orten v deníku zaznamenává jednotlivá omezení bez vlastního komentáře. Jak tato omezení zřejmě prožíval?</w:t>
      </w:r>
    </w:p>
    <w:p w:rsidR="00393B24" w:rsidRDefault="00393B24" w:rsidP="00393B24">
      <w:pPr>
        <w:pStyle w:val="Odstavecseseznamem"/>
        <w:numPr>
          <w:ilvl w:val="0"/>
          <w:numId w:val="4"/>
        </w:numPr>
      </w:pPr>
      <w:r>
        <w:t>Zkuste si představit, že by se vás tato omezení týkala. Která by vás nejvíce omezovala a proč?</w:t>
      </w:r>
    </w:p>
    <w:p w:rsidR="000162C5" w:rsidRDefault="000162C5" w:rsidP="000162C5"/>
    <w:p w:rsidR="000162C5" w:rsidRDefault="000162C5" w:rsidP="000162C5"/>
    <w:p w:rsidR="00393B24" w:rsidRDefault="00393B24" w:rsidP="00393B24">
      <w:pPr>
        <w:pStyle w:val="Nadpis2"/>
      </w:pPr>
      <w:proofErr w:type="gramStart"/>
      <w:r>
        <w:t>Řešení  vybraných</w:t>
      </w:r>
      <w:proofErr w:type="gramEnd"/>
      <w:r>
        <w:t xml:space="preserve"> otázek:</w:t>
      </w:r>
    </w:p>
    <w:p w:rsidR="000162C5" w:rsidRDefault="00393B24" w:rsidP="000162C5">
      <w:pPr>
        <w:pStyle w:val="Odstavecseseznamem"/>
        <w:numPr>
          <w:ilvl w:val="0"/>
          <w:numId w:val="5"/>
        </w:numPr>
      </w:pPr>
      <w:r>
        <w:t xml:space="preserve">Židé byli diskriminováni na základě Norimberských zákonů, které vešly v platnost v roce 1935. Tyto zákony platily v Německu a v okupovaných zemích. Jednalo se dva zákony: zákon o říšském občanství a zákon na ochranu německé krve a německé cti. Stanovovaly, že říšským občanem nesmí být Žid nebo tzv. židovský míšenec. </w:t>
      </w:r>
    </w:p>
    <w:p w:rsidR="00393B24" w:rsidRDefault="00393B24" w:rsidP="000162C5">
      <w:pPr>
        <w:pStyle w:val="Odstavecseseznamem"/>
      </w:pPr>
      <w:r>
        <w:t xml:space="preserve">Na základě těchto právních předpisů </w:t>
      </w:r>
      <w:proofErr w:type="gramStart"/>
      <w:r>
        <w:t>nebyli  Židé</w:t>
      </w:r>
      <w:proofErr w:type="gramEnd"/>
      <w:r>
        <w:t xml:space="preserve"> plnoprávnými občany, vztahovala</w:t>
      </w:r>
      <w:r w:rsidR="000162C5">
        <w:t xml:space="preserve"> se na další omezení.  N</w:t>
      </w:r>
      <w:r>
        <w:t>esměli se vzdělávat, vykonávat určitá zaměstnání nebo např. vstupovat do manželství s ne – Židy.</w:t>
      </w:r>
    </w:p>
    <w:p w:rsidR="000162C5" w:rsidRDefault="00393B24" w:rsidP="00393B24">
      <w:pPr>
        <w:pStyle w:val="Odstavecseseznamem"/>
        <w:numPr>
          <w:ilvl w:val="0"/>
          <w:numId w:val="5"/>
        </w:numPr>
      </w:pPr>
      <w:r>
        <w:t xml:space="preserve">Protižidovská opatření za 2. světové </w:t>
      </w:r>
      <w:proofErr w:type="gramStart"/>
      <w:r>
        <w:t>války  se</w:t>
      </w:r>
      <w:proofErr w:type="gramEnd"/>
      <w:r>
        <w:t xml:space="preserve"> právně se opíraly o </w:t>
      </w:r>
      <w:r w:rsidR="000162C5">
        <w:t>N</w:t>
      </w:r>
      <w:r>
        <w:t xml:space="preserve">orimberské zákony, které byly přijaty roku 1935.   Vycházely z předpokladu, že Židé jsou nižší, méněcennou rasou. Podle těchto zákonů Židům nepřísluší občanská práva. Židovská komunita byla postupně vydělována ze společnosti, byl vyvlastňován židovský majetek, Židé nesměli vykonávat řadu zaměstnání. </w:t>
      </w:r>
    </w:p>
    <w:p w:rsidR="00787E73" w:rsidRPr="00A30DCC" w:rsidRDefault="00393B24" w:rsidP="000162C5">
      <w:pPr>
        <w:pStyle w:val="Odstavecseseznamem"/>
      </w:pPr>
      <w:r>
        <w:t>Každý měsíc vycházel seznam zákazů a omezení, která muselo židovské obyvatelstvo dodržovat.</w:t>
      </w:r>
    </w:p>
    <w:p w:rsidR="00BD363D" w:rsidRPr="007D4F57" w:rsidRDefault="00BD363D" w:rsidP="00BD363D"/>
    <w:p w:rsidR="00BD363D" w:rsidRPr="007D4F57" w:rsidRDefault="00BD363D" w:rsidP="00BD363D"/>
    <w:p w:rsidR="00BD363D" w:rsidRDefault="00BD363D" w:rsidP="00BD363D"/>
    <w:p w:rsidR="000162C5" w:rsidRDefault="000162C5" w:rsidP="00BD363D"/>
    <w:p w:rsidR="000162C5" w:rsidRDefault="000162C5" w:rsidP="00BD363D"/>
    <w:p w:rsidR="000162C5" w:rsidRDefault="000162C5" w:rsidP="00BD363D"/>
    <w:p w:rsidR="000162C5" w:rsidRDefault="000162C5" w:rsidP="00BD363D"/>
    <w:p w:rsidR="000162C5" w:rsidRPr="007D4F57" w:rsidRDefault="000162C5" w:rsidP="00BD363D"/>
    <w:p w:rsidR="00BD363D" w:rsidRPr="007D4F57" w:rsidRDefault="00BD363D" w:rsidP="00BD363D">
      <w:pPr>
        <w:jc w:val="center"/>
        <w:rPr>
          <w:b/>
        </w:rPr>
      </w:pPr>
      <w:r w:rsidRPr="007D4F57">
        <w:rPr>
          <w:b/>
        </w:rPr>
        <w:t>Zdroje:</w:t>
      </w:r>
    </w:p>
    <w:p w:rsidR="00BD363D" w:rsidRPr="007D4F57" w:rsidRDefault="000162C5" w:rsidP="00BD363D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ORTEN, Jiří.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Deníky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1. vyd. Praha: Československý spisovatel, 1958.</w:t>
      </w:r>
    </w:p>
    <w:p w:rsidR="000162C5" w:rsidRDefault="000162C5" w:rsidP="000162C5">
      <w:proofErr w:type="spellStart"/>
      <w:r>
        <w:t>Wikipedia</w:t>
      </w:r>
      <w:proofErr w:type="spellEnd"/>
    </w:p>
    <w:p w:rsidR="000162C5" w:rsidRDefault="000162C5" w:rsidP="000162C5">
      <w:r>
        <w:t xml:space="preserve"> materiály získané na vzdělávacích seminářích Památníku </w:t>
      </w:r>
      <w:proofErr w:type="gramStart"/>
      <w:r>
        <w:t xml:space="preserve">Terezín  a </w:t>
      </w:r>
      <w:proofErr w:type="spellStart"/>
      <w:r>
        <w:t>Yad</w:t>
      </w:r>
      <w:proofErr w:type="spellEnd"/>
      <w:proofErr w:type="gramEnd"/>
      <w:r>
        <w:t xml:space="preserve"> Vašem</w:t>
      </w:r>
    </w:p>
    <w:p w:rsidR="00011076" w:rsidRPr="007D4F57" w:rsidRDefault="00011076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 w:rsidP="00BD363D"/>
    <w:p w:rsidR="00BD363D" w:rsidRPr="007D4F57" w:rsidRDefault="00BD363D"/>
    <w:sectPr w:rsidR="00BD363D" w:rsidRPr="007D4F57" w:rsidSect="00F352D1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986" w:rsidRDefault="00FB5986">
      <w:r>
        <w:separator/>
      </w:r>
    </w:p>
  </w:endnote>
  <w:endnote w:type="continuationSeparator" w:id="0">
    <w:p w:rsidR="00FB5986" w:rsidRDefault="00FB5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986" w:rsidRDefault="00FB5986">
      <w:r>
        <w:separator/>
      </w:r>
    </w:p>
  </w:footnote>
  <w:footnote w:type="continuationSeparator" w:id="0">
    <w:p w:rsidR="00FB5986" w:rsidRDefault="00FB59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63D" w:rsidRDefault="009F5E0C">
    <w:pPr>
      <w:pStyle w:val="Zhlav"/>
    </w:pPr>
    <w:r>
      <w:rPr>
        <w:noProof/>
      </w:rPr>
      <w:drawing>
        <wp:inline distT="0" distB="0" distL="0" distR="0">
          <wp:extent cx="5972175" cy="1457325"/>
          <wp:effectExtent l="0" t="0" r="9525" b="9525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7396B"/>
    <w:multiLevelType w:val="hybridMultilevel"/>
    <w:tmpl w:val="1464A8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471B73"/>
    <w:multiLevelType w:val="hybridMultilevel"/>
    <w:tmpl w:val="9048B8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CD1C69"/>
    <w:multiLevelType w:val="hybridMultilevel"/>
    <w:tmpl w:val="2C3678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E9500A"/>
    <w:multiLevelType w:val="hybridMultilevel"/>
    <w:tmpl w:val="EC645C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17191A"/>
    <w:multiLevelType w:val="hybridMultilevel"/>
    <w:tmpl w:val="9476DC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D363D"/>
    <w:rsid w:val="00011076"/>
    <w:rsid w:val="000162C5"/>
    <w:rsid w:val="00020866"/>
    <w:rsid w:val="00162B1E"/>
    <w:rsid w:val="001C4871"/>
    <w:rsid w:val="002751A2"/>
    <w:rsid w:val="00296B90"/>
    <w:rsid w:val="00383394"/>
    <w:rsid w:val="00393B24"/>
    <w:rsid w:val="00444540"/>
    <w:rsid w:val="0049557E"/>
    <w:rsid w:val="00787E73"/>
    <w:rsid w:val="007D4F57"/>
    <w:rsid w:val="008A651C"/>
    <w:rsid w:val="009A1DF2"/>
    <w:rsid w:val="009F5E0C"/>
    <w:rsid w:val="00A93CE5"/>
    <w:rsid w:val="00AA331A"/>
    <w:rsid w:val="00BA210C"/>
    <w:rsid w:val="00BD363D"/>
    <w:rsid w:val="00CD27A9"/>
    <w:rsid w:val="00DC56DE"/>
    <w:rsid w:val="00F352D1"/>
    <w:rsid w:val="00F70C96"/>
    <w:rsid w:val="00F875BF"/>
    <w:rsid w:val="00FB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A651C"/>
  </w:style>
  <w:style w:type="paragraph" w:styleId="Nadpis1">
    <w:name w:val="heading 1"/>
    <w:basedOn w:val="Normln"/>
    <w:next w:val="Normln"/>
    <w:link w:val="Nadpis1Char"/>
    <w:uiPriority w:val="9"/>
    <w:qFormat/>
    <w:rsid w:val="008A65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A65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A651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A651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A651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A651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A651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A651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A651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D363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D363D"/>
    <w:pPr>
      <w:tabs>
        <w:tab w:val="center" w:pos="4536"/>
        <w:tab w:val="right" w:pos="9072"/>
      </w:tabs>
    </w:pPr>
  </w:style>
  <w:style w:type="character" w:customStyle="1" w:styleId="Nadpis1Char">
    <w:name w:val="Nadpis 1 Char"/>
    <w:basedOn w:val="Standardnpsmoodstavce"/>
    <w:link w:val="Nadpis1"/>
    <w:uiPriority w:val="9"/>
    <w:rsid w:val="008A65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A65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mezer">
    <w:name w:val="No Spacing"/>
    <w:uiPriority w:val="1"/>
    <w:qFormat/>
    <w:rsid w:val="008A651C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8A651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A651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A651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A651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A651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A651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A651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A651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8A651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A65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A651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8A651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8A651C"/>
    <w:rPr>
      <w:b/>
      <w:bCs/>
    </w:rPr>
  </w:style>
  <w:style w:type="character" w:styleId="Zvraznn">
    <w:name w:val="Emphasis"/>
    <w:basedOn w:val="Standardnpsmoodstavce"/>
    <w:uiPriority w:val="20"/>
    <w:qFormat/>
    <w:rsid w:val="008A651C"/>
    <w:rPr>
      <w:i/>
      <w:iCs/>
    </w:rPr>
  </w:style>
  <w:style w:type="paragraph" w:styleId="Odstavecseseznamem">
    <w:name w:val="List Paragraph"/>
    <w:basedOn w:val="Normln"/>
    <w:uiPriority w:val="34"/>
    <w:qFormat/>
    <w:rsid w:val="008A651C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8A651C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8A651C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A651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A651C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8A651C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8A651C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8A651C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8A651C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8A651C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A651C"/>
    <w:pPr>
      <w:outlineLvl w:val="9"/>
    </w:pPr>
  </w:style>
  <w:style w:type="paragraph" w:styleId="Textbubliny">
    <w:name w:val="Balloon Text"/>
    <w:basedOn w:val="Normln"/>
    <w:link w:val="TextbublinyChar"/>
    <w:rsid w:val="007D4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D4F5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0162C5"/>
  </w:style>
  <w:style w:type="character" w:styleId="Hypertextovodkaz">
    <w:name w:val="Hyperlink"/>
    <w:basedOn w:val="Standardnpsmoodstavce"/>
    <w:rsid w:val="00011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A651C"/>
  </w:style>
  <w:style w:type="paragraph" w:styleId="Nadpis1">
    <w:name w:val="heading 1"/>
    <w:basedOn w:val="Normln"/>
    <w:next w:val="Normln"/>
    <w:link w:val="Nadpis1Char"/>
    <w:uiPriority w:val="9"/>
    <w:qFormat/>
    <w:rsid w:val="008A65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A65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A651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A651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A651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A651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A651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A651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A651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D363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D363D"/>
    <w:pPr>
      <w:tabs>
        <w:tab w:val="center" w:pos="4536"/>
        <w:tab w:val="right" w:pos="9072"/>
      </w:tabs>
    </w:pPr>
  </w:style>
  <w:style w:type="character" w:customStyle="1" w:styleId="Nadpis1Char">
    <w:name w:val="Nadpis 1 Char"/>
    <w:basedOn w:val="Standardnpsmoodstavce"/>
    <w:link w:val="Nadpis1"/>
    <w:uiPriority w:val="9"/>
    <w:rsid w:val="008A65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A65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mezer">
    <w:name w:val="No Spacing"/>
    <w:uiPriority w:val="1"/>
    <w:qFormat/>
    <w:rsid w:val="008A651C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8A651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A651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A651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A651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A651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A651C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A651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A651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8A651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A65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A651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8A651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8A651C"/>
    <w:rPr>
      <w:b/>
      <w:bCs/>
    </w:rPr>
  </w:style>
  <w:style w:type="character" w:styleId="Zvraznn">
    <w:name w:val="Emphasis"/>
    <w:basedOn w:val="Standardnpsmoodstavce"/>
    <w:uiPriority w:val="20"/>
    <w:qFormat/>
    <w:rsid w:val="008A651C"/>
    <w:rPr>
      <w:i/>
      <w:iCs/>
    </w:rPr>
  </w:style>
  <w:style w:type="paragraph" w:styleId="Odstavecseseznamem">
    <w:name w:val="List Paragraph"/>
    <w:basedOn w:val="Normln"/>
    <w:uiPriority w:val="34"/>
    <w:qFormat/>
    <w:rsid w:val="008A651C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8A651C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8A651C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A651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A651C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8A651C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8A651C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8A651C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8A651C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8A651C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A651C"/>
    <w:pPr>
      <w:outlineLvl w:val="9"/>
    </w:pPr>
  </w:style>
  <w:style w:type="paragraph" w:styleId="Textbubliny">
    <w:name w:val="Balloon Text"/>
    <w:basedOn w:val="Normln"/>
    <w:link w:val="TextbublinyChar"/>
    <w:rsid w:val="007D4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D4F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AEBAB-1391-4EB6-AF5D-F6A99CB5D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626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Tonda</dc:creator>
  <cp:lastModifiedBy>David Nečil</cp:lastModifiedBy>
  <cp:revision>3</cp:revision>
  <dcterms:created xsi:type="dcterms:W3CDTF">2014-03-27T21:55:00Z</dcterms:created>
  <dcterms:modified xsi:type="dcterms:W3CDTF">2014-03-27T23:05:00Z</dcterms:modified>
</cp:coreProperties>
</file>