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4D1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Kmitání matematického kyvadla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5376B" w:rsidRDefault="00834D11" w:rsidP="001F1096">
      <w:pPr>
        <w:pStyle w:val="Nadpis1"/>
        <w:spacing w:after="480"/>
        <w:jc w:val="center"/>
        <w:rPr>
          <w:rFonts w:eastAsiaTheme="minorEastAsia"/>
          <w:sz w:val="28"/>
        </w:rPr>
      </w:pPr>
      <w:r>
        <w:rPr>
          <w:rFonts w:eastAsiaTheme="minorEastAsia"/>
          <w:sz w:val="28"/>
        </w:rPr>
        <w:lastRenderedPageBreak/>
        <w:t>Laboratorní práce „Kmitání matematického kyvadla“</w:t>
      </w:r>
    </w:p>
    <w:p w:rsidR="00CA2BDB" w:rsidRDefault="00CA2BDB" w:rsidP="001F1096">
      <w:pPr>
        <w:pStyle w:val="Nadpis2"/>
        <w:spacing w:before="240" w:after="360"/>
      </w:pPr>
      <w:r>
        <w:t>Pracovní skupina:</w:t>
      </w:r>
    </w:p>
    <w:p w:rsidR="00CA2BDB" w:rsidRPr="00CA2BDB" w:rsidRDefault="00CA2BDB" w:rsidP="001F1096">
      <w:pPr>
        <w:pStyle w:val="Nadpis2"/>
        <w:spacing w:after="360"/>
      </w:pPr>
      <w:r>
        <w:t>Datum:</w:t>
      </w:r>
    </w:p>
    <w:p w:rsidR="00CA2BDB" w:rsidRDefault="00CA2BDB" w:rsidP="001F1096">
      <w:pPr>
        <w:pStyle w:val="Nadpis2"/>
        <w:numPr>
          <w:ilvl w:val="0"/>
          <w:numId w:val="15"/>
        </w:numPr>
        <w:rPr>
          <w:shd w:val="clear" w:color="auto" w:fill="FFFFFF"/>
        </w:rPr>
      </w:pPr>
      <w:r>
        <w:rPr>
          <w:shd w:val="clear" w:color="auto" w:fill="FFFFFF"/>
        </w:rPr>
        <w:t>Úvod a teorie</w:t>
      </w:r>
    </w:p>
    <w:p w:rsidR="00834D11" w:rsidRDefault="00834D11" w:rsidP="00CA2BDB">
      <w:pPr>
        <w:spacing w:line="360" w:lineRule="auto"/>
        <w:jc w:val="both"/>
        <w:rPr>
          <w:rFonts w:ascii="Helvetica" w:hAnsi="Helvetica" w:cs="Helvetica"/>
          <w:color w:val="4B4B4B"/>
          <w:shd w:val="clear" w:color="auto" w:fill="FFFFFF"/>
        </w:rPr>
      </w:pPr>
      <w:r>
        <w:rPr>
          <w:rFonts w:ascii="Helvetica" w:hAnsi="Helvetica" w:cs="Helvetica"/>
          <w:color w:val="4B4B4B"/>
          <w:shd w:val="clear" w:color="auto" w:fill="FFFFFF"/>
        </w:rPr>
        <w:t>Kyvadlem rozumíme jakékoliv</w:t>
      </w:r>
      <w:r>
        <w:rPr>
          <w:rStyle w:val="apple-converted-space"/>
          <w:rFonts w:ascii="Helvetica" w:hAnsi="Helvetica" w:cs="Helvetica"/>
          <w:color w:val="4B4B4B"/>
          <w:shd w:val="clear" w:color="auto" w:fill="FFFFFF"/>
        </w:rPr>
        <w:t> </w:t>
      </w:r>
      <w:r>
        <w:rPr>
          <w:rFonts w:ascii="Helvetica" w:hAnsi="Helvetica" w:cs="Helvetica"/>
          <w:b/>
          <w:bCs/>
          <w:color w:val="4B4B4B"/>
          <w:shd w:val="clear" w:color="auto" w:fill="FFFFFF"/>
        </w:rPr>
        <w:t>těleso zavěšené nad těžištěm</w:t>
      </w:r>
      <w:r>
        <w:rPr>
          <w:rFonts w:ascii="Helvetica" w:hAnsi="Helvetica" w:cs="Helvetica"/>
          <w:color w:val="4B4B4B"/>
          <w:shd w:val="clear" w:color="auto" w:fill="FFFFFF"/>
        </w:rPr>
        <w:t xml:space="preserve">, které se může okolo bodu závěsu volně otáčet. Matematické kyvadlo je nejjednodušší typ kyvadla, </w:t>
      </w:r>
      <w:r w:rsidR="00CA2BDB">
        <w:rPr>
          <w:rFonts w:ascii="Helvetica" w:hAnsi="Helvetica" w:cs="Helvetica"/>
          <w:color w:val="4B4B4B"/>
          <w:shd w:val="clear" w:color="auto" w:fill="FFFFFF"/>
        </w:rPr>
        <w:t>při kterém</w:t>
      </w:r>
      <w:r>
        <w:rPr>
          <w:rFonts w:ascii="Helvetica" w:hAnsi="Helvetica" w:cs="Helvetica"/>
          <w:color w:val="4B4B4B"/>
          <w:shd w:val="clear" w:color="auto" w:fill="FFFFFF"/>
        </w:rPr>
        <w:t xml:space="preserve"> hmotný bod zavěšený na slabém nehmotném závěsu kmitá s malým rozkmitem (do úhlové výchylky 5°).</w:t>
      </w:r>
    </w:p>
    <w:p w:rsidR="00CA2BDB" w:rsidRDefault="00834D11" w:rsidP="00CA2BDB">
      <w:pPr>
        <w:tabs>
          <w:tab w:val="left" w:leader="dot" w:pos="5670"/>
          <w:tab w:val="left" w:leader="dot" w:pos="9639"/>
        </w:tabs>
        <w:spacing w:line="360" w:lineRule="auto"/>
        <w:jc w:val="both"/>
        <w:rPr>
          <w:rFonts w:ascii="Helvetica" w:hAnsi="Helvetica" w:cs="Helvetica"/>
          <w:color w:val="4B4B4B"/>
          <w:shd w:val="clear" w:color="auto" w:fill="FFFFFF"/>
        </w:rPr>
      </w:pPr>
      <w:r>
        <w:rPr>
          <w:rFonts w:ascii="Helvetica" w:hAnsi="Helvetica" w:cs="Helvetica"/>
          <w:color w:val="4B4B4B"/>
          <w:shd w:val="clear" w:color="auto" w:fill="FFFFFF"/>
        </w:rPr>
        <w:t xml:space="preserve">Matematické kyvadlo vykonává (podobně jako těleso na pružině) kmitání, které je </w:t>
      </w:r>
      <w:r>
        <w:rPr>
          <w:rFonts w:ascii="Helvetica" w:hAnsi="Helvetica" w:cs="Helvetica"/>
          <w:color w:val="4B4B4B"/>
          <w:shd w:val="clear" w:color="auto" w:fill="FFFFFF"/>
        </w:rPr>
        <w:tab/>
      </w:r>
      <w:r w:rsidR="00CA2BDB">
        <w:rPr>
          <w:rFonts w:ascii="Helvetica" w:hAnsi="Helvetica" w:cs="Helvetica"/>
          <w:color w:val="4B4B4B"/>
          <w:shd w:val="clear" w:color="auto" w:fill="FFFFFF"/>
        </w:rPr>
        <w:t>.</w:t>
      </w:r>
      <w:r w:rsidR="00CA2BDB">
        <w:rPr>
          <w:rFonts w:ascii="Helvetica" w:hAnsi="Helvetica" w:cs="Helvetica"/>
          <w:color w:val="4B4B4B"/>
          <w:shd w:val="clear" w:color="auto" w:fill="FFFFFF"/>
        </w:rPr>
        <w:br/>
        <w:t>Graf výchylky na čase má tvar</w:t>
      </w:r>
      <w:r w:rsidR="00CA2BDB">
        <w:rPr>
          <w:rFonts w:ascii="Helvetica" w:hAnsi="Helvetica" w:cs="Helvetica"/>
          <w:color w:val="4B4B4B"/>
          <w:shd w:val="clear" w:color="auto" w:fill="FFFFFF"/>
        </w:rPr>
        <w:tab/>
        <w:t xml:space="preserve"> popsané rovnicí </w:t>
      </w:r>
      <w:r w:rsidR="00CA2BDB">
        <w:rPr>
          <w:rFonts w:ascii="Helvetica" w:hAnsi="Helvetica" w:cs="Helvetica"/>
          <w:color w:val="4B4B4B"/>
          <w:shd w:val="clear" w:color="auto" w:fill="FFFFFF"/>
        </w:rPr>
        <w:tab/>
      </w:r>
    </w:p>
    <w:p w:rsidR="00CA2BDB" w:rsidRDefault="00CA2BDB" w:rsidP="00CA2BDB">
      <w:pPr>
        <w:tabs>
          <w:tab w:val="left" w:leader="dot" w:pos="5670"/>
          <w:tab w:val="left" w:leader="dot" w:pos="9639"/>
        </w:tabs>
        <w:spacing w:line="360" w:lineRule="auto"/>
        <w:jc w:val="both"/>
        <w:rPr>
          <w:rFonts w:ascii="Helvetica" w:hAnsi="Helvetica" w:cs="Helvetica"/>
          <w:color w:val="4B4B4B"/>
          <w:shd w:val="clear" w:color="auto" w:fill="FFFFFF"/>
        </w:rPr>
      </w:pPr>
      <w:r>
        <w:rPr>
          <w:rFonts w:ascii="Helvetica" w:hAnsi="Helvetica" w:cs="Helvetica"/>
          <w:color w:val="4B4B4B"/>
          <w:shd w:val="clear" w:color="auto" w:fill="FFFFFF"/>
        </w:rPr>
        <w:t>Kmitavý pohyb kyvadla způsobuje</w:t>
      </w:r>
      <w:r>
        <w:rPr>
          <w:rStyle w:val="apple-converted-space"/>
          <w:rFonts w:ascii="Helvetica" w:hAnsi="Helvetica" w:cs="Helvetica"/>
          <w:color w:val="4B4B4B"/>
          <w:shd w:val="clear" w:color="auto" w:fill="FFFFFF"/>
        </w:rPr>
        <w:t> </w:t>
      </w:r>
      <w:r w:rsidRPr="00CA2BDB">
        <w:rPr>
          <w:rFonts w:ascii="Helvetica" w:hAnsi="Helvetica" w:cs="Helvetica"/>
          <w:b/>
          <w:bCs/>
          <w:shd w:val="clear" w:color="auto" w:fill="FFFFFF"/>
        </w:rPr>
        <w:t>průmět gravitační síly</w:t>
      </w:r>
      <w:r>
        <w:rPr>
          <w:rStyle w:val="apple-converted-space"/>
          <w:rFonts w:ascii="Helvetica" w:hAnsi="Helvetica" w:cs="Helvetica"/>
          <w:color w:val="4B4B4B"/>
          <w:shd w:val="clear" w:color="auto" w:fill="FFFFFF"/>
        </w:rPr>
        <w:t> </w:t>
      </w:r>
      <w:r>
        <w:rPr>
          <w:rFonts w:ascii="Helvetica" w:hAnsi="Helvetica" w:cs="Helvetica"/>
          <w:b/>
          <w:bCs/>
          <w:i/>
          <w:iCs/>
          <w:color w:val="4B4B4B"/>
          <w:shd w:val="clear" w:color="auto" w:fill="FFFFFF"/>
        </w:rPr>
        <w:t>F</w:t>
      </w:r>
      <w:r>
        <w:rPr>
          <w:rStyle w:val="apple-converted-space"/>
          <w:rFonts w:ascii="Helvetica" w:hAnsi="Helvetica" w:cs="Helvetica"/>
          <w:b/>
          <w:bCs/>
          <w:i/>
          <w:iCs/>
          <w:color w:val="4B4B4B"/>
          <w:shd w:val="clear" w:color="auto" w:fill="FFFFFF"/>
        </w:rPr>
        <w:t> </w:t>
      </w:r>
      <w:r>
        <w:rPr>
          <w:rFonts w:ascii="Helvetica" w:hAnsi="Helvetica" w:cs="Helvetica"/>
          <w:color w:val="4B4B4B"/>
          <w:shd w:val="clear" w:color="auto" w:fill="FFFFFF"/>
        </w:rPr>
        <w:t xml:space="preserve">do směru pohybu. Tento průmět nabývá nenulové hodnoty po vychýlení kyvadla ze svislé polohy a působí směrem </w:t>
      </w:r>
      <w:r>
        <w:rPr>
          <w:rFonts w:ascii="Helvetica" w:hAnsi="Helvetica" w:cs="Helvetica"/>
          <w:color w:val="4B4B4B"/>
          <w:shd w:val="clear" w:color="auto" w:fill="FFFFFF"/>
        </w:rPr>
        <w:tab/>
      </w:r>
    </w:p>
    <w:p w:rsidR="00CA2BDB" w:rsidRDefault="003861B0" w:rsidP="00CA2BDB">
      <w:pPr>
        <w:tabs>
          <w:tab w:val="left" w:leader="dot" w:pos="2268"/>
          <w:tab w:val="left" w:leader="dot" w:pos="5670"/>
          <w:tab w:val="left" w:leader="dot" w:pos="9639"/>
        </w:tabs>
        <w:spacing w:line="360" w:lineRule="auto"/>
        <w:jc w:val="both"/>
        <w:rPr>
          <w:rFonts w:ascii="Helvetica" w:hAnsi="Helvetica" w:cs="Helvetica"/>
          <w:color w:val="4B4B4B"/>
          <w:shd w:val="clear" w:color="auto" w:fill="FFFFFF"/>
        </w:rPr>
      </w:pPr>
      <w:r>
        <w:rPr>
          <w:rFonts w:ascii="Helvetica" w:hAnsi="Helvetica" w:cs="Helvetica"/>
          <w:noProof/>
          <w:color w:val="4B4B4B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385.05pt;margin-top:15.45pt;width:.8pt;height:129.7pt;z-index:251669504" o:connectortype="straight">
            <v:stroke dashstyle="dash"/>
          </v:shape>
        </w:pict>
      </w:r>
      <w:r>
        <w:rPr>
          <w:rFonts w:ascii="Helvetica" w:hAnsi="Helvetica" w:cs="Helvetica"/>
          <w:noProof/>
          <w:color w:val="4B4B4B"/>
          <w:lang w:eastAsia="cs-CZ"/>
        </w:rPr>
        <w:pict>
          <v:shape id="_x0000_s1038" type="#_x0000_t32" style="position:absolute;left:0;text-align:left;margin-left:385.8pt;margin-top:16.2pt;width:57pt;height:113.95pt;z-index:251667456" o:connectortype="straight"/>
        </w:pict>
      </w:r>
      <w:r>
        <w:rPr>
          <w:rFonts w:ascii="Helvetica" w:hAnsi="Helvetica" w:cs="Helvetica"/>
          <w:noProof/>
          <w:color w:val="4B4B4B"/>
          <w:lang w:eastAsia="cs-CZ"/>
        </w:rPr>
        <w:pict>
          <v:shape id="_x0000_s1035" type="#_x0000_t32" style="position:absolute;left:0;text-align:left;margin-left:345.3pt;margin-top:4.95pt;width:14.25pt;height:10.5pt;flip:y;z-index:251664384" o:connectortype="straight"/>
        </w:pict>
      </w:r>
      <w:r>
        <w:rPr>
          <w:rFonts w:ascii="Helvetica" w:hAnsi="Helvetica" w:cs="Helvetica"/>
          <w:noProof/>
          <w:color w:val="4B4B4B"/>
          <w:lang w:eastAsia="cs-CZ"/>
        </w:rPr>
        <w:pict>
          <v:shape id="_x0000_s1034" type="#_x0000_t32" style="position:absolute;left:0;text-align:left;margin-left:328.05pt;margin-top:5.65pt;width:14.25pt;height:10.5pt;flip:y;z-index:251663360" o:connectortype="straight"/>
        </w:pict>
      </w:r>
      <w:r>
        <w:rPr>
          <w:rFonts w:ascii="Helvetica" w:hAnsi="Helvetica" w:cs="Helvetica"/>
          <w:noProof/>
          <w:color w:val="4B4B4B"/>
          <w:lang w:eastAsia="cs-CZ"/>
        </w:rPr>
        <w:pict>
          <v:shape id="_x0000_s1033" type="#_x0000_t32" style="position:absolute;left:0;text-align:left;margin-left:424.8pt;margin-top:5.65pt;width:14.25pt;height:10.5pt;flip:y;z-index:251662336" o:connectortype="straight"/>
        </w:pict>
      </w:r>
      <w:r>
        <w:rPr>
          <w:rFonts w:ascii="Helvetica" w:hAnsi="Helvetica" w:cs="Helvetica"/>
          <w:noProof/>
          <w:color w:val="4B4B4B"/>
          <w:lang w:eastAsia="cs-CZ"/>
        </w:rPr>
        <w:pict>
          <v:shape id="_x0000_s1032" type="#_x0000_t32" style="position:absolute;left:0;text-align:left;margin-left:442.8pt;margin-top:5.65pt;width:14.25pt;height:10.5pt;flip:y;z-index:251661312" o:connectortype="straight"/>
        </w:pict>
      </w:r>
      <w:r>
        <w:rPr>
          <w:rFonts w:ascii="Helvetica" w:hAnsi="Helvetica" w:cs="Helvetica"/>
          <w:noProof/>
          <w:color w:val="4B4B4B"/>
          <w:lang w:eastAsia="cs-CZ"/>
        </w:rPr>
        <w:pict>
          <v:shape id="_x0000_s1031" type="#_x0000_t32" style="position:absolute;left:0;text-align:left;margin-left:403.8pt;margin-top:5.65pt;width:14.25pt;height:10.5pt;flip:y;z-index:251660288" o:connectortype="straight"/>
        </w:pict>
      </w:r>
      <w:r>
        <w:rPr>
          <w:rFonts w:ascii="Helvetica" w:hAnsi="Helvetica" w:cs="Helvetica"/>
          <w:noProof/>
          <w:color w:val="4B4B4B"/>
          <w:lang w:eastAsia="cs-CZ"/>
        </w:rPr>
        <w:pict>
          <v:shape id="_x0000_s1030" type="#_x0000_t32" style="position:absolute;left:0;text-align:left;margin-left:327.3pt;margin-top:16.15pt;width:129.75pt;height:.05pt;z-index:251659264" o:connectortype="straight"/>
        </w:pict>
      </w:r>
      <w:r>
        <w:rPr>
          <w:rFonts w:ascii="Helvetica" w:hAnsi="Helvetica" w:cs="Helvetica"/>
          <w:noProof/>
          <w:color w:val="4B4B4B"/>
          <w:lang w:eastAsia="cs-CZ"/>
        </w:rPr>
        <w:pict>
          <v:shape id="_x0000_s1037" type="#_x0000_t32" style="position:absolute;left:0;text-align:left;margin-left:385.8pt;margin-top:5.65pt;width:14.25pt;height:10.5pt;flip:y;z-index:251666432" o:connectortype="straight"/>
        </w:pict>
      </w:r>
      <w:r>
        <w:rPr>
          <w:rFonts w:ascii="Helvetica" w:hAnsi="Helvetica" w:cs="Helvetica"/>
          <w:noProof/>
          <w:color w:val="4B4B4B"/>
          <w:lang w:eastAsia="cs-CZ"/>
        </w:rPr>
        <w:pict>
          <v:shape id="_x0000_s1036" type="#_x0000_t32" style="position:absolute;left:0;text-align:left;margin-left:362.55pt;margin-top:5.65pt;width:14.25pt;height:10.5pt;flip:y;z-index:251665408" o:connectortype="straight"/>
        </w:pict>
      </w:r>
      <w:r w:rsidR="00CA2BDB">
        <w:rPr>
          <w:rFonts w:ascii="Helvetica" w:hAnsi="Helvetica" w:cs="Helvetica"/>
          <w:color w:val="4B4B4B"/>
          <w:shd w:val="clear" w:color="auto" w:fill="FFFFFF"/>
        </w:rPr>
        <w:tab/>
        <w:t>..</w:t>
      </w:r>
    </w:p>
    <w:p w:rsidR="001F1096" w:rsidRDefault="003861B0" w:rsidP="001F1096">
      <w:pPr>
        <w:tabs>
          <w:tab w:val="left" w:leader="dot" w:pos="9639"/>
        </w:tabs>
        <w:jc w:val="both"/>
        <w:rPr>
          <w:rFonts w:ascii="Helvetica" w:hAnsi="Helvetica" w:cs="Helvetica"/>
          <w:color w:val="4B4B4B"/>
          <w:shd w:val="clear" w:color="auto" w:fill="FFFFFF"/>
        </w:rPr>
      </w:pPr>
      <w:r>
        <w:rPr>
          <w:rFonts w:ascii="Helvetica" w:hAnsi="Helvetica" w:cs="Helvetica"/>
          <w:noProof/>
          <w:color w:val="4B4B4B"/>
          <w:lang w:eastAsia="cs-CZ"/>
        </w:rPr>
        <w:pict>
          <v:oval id="_x0000_s1041" style="position:absolute;left:0;text-align:left;margin-left:380.55pt;margin-top:120.15pt;width:9.75pt;height:9.75pt;z-index:251670528" fillcolor="#d8d8d8 [2732]" strokecolor="#f2f2f2 [3052]" strokeweight="1pt">
            <v:fill color2="black [3200]"/>
            <v:shadow type="perspective" color="#7f7f7f [1601]" offset="1pt" offset2="-3pt"/>
          </v:oval>
        </w:pict>
      </w:r>
      <w:r>
        <w:rPr>
          <w:rFonts w:ascii="Helvetica" w:hAnsi="Helvetica" w:cs="Helvetica"/>
          <w:noProof/>
          <w:color w:val="4B4B4B"/>
          <w:lang w:eastAsia="cs-CZ"/>
        </w:rPr>
        <w:pict>
          <v:oval id="_x0000_s1039" style="position:absolute;left:0;text-align:left;margin-left:439.05pt;margin-top:104.4pt;width:9.75pt;height:9.75pt;z-index:251668480" fillcolor="#666 [1936]" strokecolor="black [3200]" strokeweight="1pt">
            <v:fill color2="black [3200]" focus="50%" type="gradient"/>
            <v:shadow type="perspective" color="#7f7f7f [1601]" offset="1pt" offset2="-3pt"/>
          </v:oval>
        </w:pict>
      </w:r>
      <w:r w:rsidR="00834D11">
        <w:rPr>
          <w:rFonts w:ascii="Helvetica" w:hAnsi="Helvetica" w:cs="Helvetica"/>
          <w:color w:val="4B4B4B"/>
          <w:shd w:val="clear" w:color="auto" w:fill="FFFFFF"/>
        </w:rPr>
        <w:br/>
      </w:r>
      <w:r w:rsidR="00CA2BDB">
        <w:rPr>
          <w:rFonts w:ascii="Helvetica" w:hAnsi="Helvetica" w:cs="Helvetica"/>
          <w:color w:val="4B4B4B"/>
          <w:shd w:val="clear" w:color="auto" w:fill="FFFFFF"/>
        </w:rPr>
        <w:t xml:space="preserve">Do obrázku vyznačte modrou barvou síly, které </w:t>
      </w:r>
      <w:r w:rsidR="001F1096">
        <w:rPr>
          <w:rFonts w:ascii="Helvetica" w:hAnsi="Helvetica" w:cs="Helvetica"/>
          <w:color w:val="4B4B4B"/>
          <w:shd w:val="clear" w:color="auto" w:fill="FFFFFF"/>
        </w:rPr>
        <w:t xml:space="preserve">působí </w:t>
      </w:r>
      <w:r w:rsidR="00CA2BDB">
        <w:rPr>
          <w:rFonts w:ascii="Helvetica" w:hAnsi="Helvetica" w:cs="Helvetica"/>
          <w:color w:val="4B4B4B"/>
          <w:shd w:val="clear" w:color="auto" w:fill="FFFFFF"/>
        </w:rPr>
        <w:t xml:space="preserve">na </w:t>
      </w:r>
      <w:r w:rsidR="001F1096">
        <w:rPr>
          <w:rFonts w:ascii="Helvetica" w:hAnsi="Helvetica" w:cs="Helvetica"/>
          <w:color w:val="4B4B4B"/>
          <w:shd w:val="clear" w:color="auto" w:fill="FFFFFF"/>
        </w:rPr>
        <w:t>zavěšené</w:t>
      </w:r>
    </w:p>
    <w:p w:rsidR="001F1096" w:rsidRDefault="001F1096" w:rsidP="00834D11">
      <w:pPr>
        <w:tabs>
          <w:tab w:val="left" w:leader="dot" w:pos="9639"/>
        </w:tabs>
        <w:jc w:val="both"/>
        <w:rPr>
          <w:rFonts w:ascii="Helvetica" w:hAnsi="Helvetica" w:cs="Helvetica"/>
          <w:color w:val="4B4B4B"/>
          <w:shd w:val="clear" w:color="auto" w:fill="FFFFFF"/>
        </w:rPr>
      </w:pPr>
      <w:r>
        <w:rPr>
          <w:rFonts w:ascii="Helvetica" w:hAnsi="Helvetica" w:cs="Helvetica"/>
          <w:color w:val="4B4B4B"/>
          <w:shd w:val="clear" w:color="auto" w:fill="FFFFFF"/>
        </w:rPr>
        <w:t xml:space="preserve">těleso (ve vychýlené poloze). </w:t>
      </w:r>
    </w:p>
    <w:p w:rsidR="001F1096" w:rsidRDefault="001F1096" w:rsidP="001F1096">
      <w:pPr>
        <w:tabs>
          <w:tab w:val="left" w:leader="dot" w:pos="9639"/>
        </w:tabs>
        <w:spacing w:before="360"/>
        <w:jc w:val="both"/>
        <w:rPr>
          <w:rFonts w:ascii="Helvetica" w:hAnsi="Helvetica" w:cs="Helvetica"/>
          <w:color w:val="4B4B4B"/>
          <w:shd w:val="clear" w:color="auto" w:fill="FFFFFF"/>
        </w:rPr>
      </w:pPr>
      <w:r>
        <w:rPr>
          <w:rFonts w:ascii="Helvetica" w:hAnsi="Helvetica" w:cs="Helvetica"/>
          <w:color w:val="4B4B4B"/>
          <w:shd w:val="clear" w:color="auto" w:fill="FFFFFF"/>
        </w:rPr>
        <w:t>Červenou barvou určete výslednou sílu, která na závěs působí</w:t>
      </w:r>
    </w:p>
    <w:p w:rsidR="001F1096" w:rsidRDefault="001F1096" w:rsidP="00EC7861">
      <w:pPr>
        <w:tabs>
          <w:tab w:val="left" w:leader="dot" w:pos="9639"/>
        </w:tabs>
        <w:spacing w:before="0" w:after="0"/>
        <w:jc w:val="both"/>
        <w:rPr>
          <w:rFonts w:ascii="Helvetica" w:hAnsi="Helvetica" w:cs="Helvetica"/>
          <w:color w:val="4B4B4B"/>
          <w:shd w:val="clear" w:color="auto" w:fill="FFFFFF"/>
        </w:rPr>
      </w:pPr>
      <w:r>
        <w:rPr>
          <w:rFonts w:ascii="Helvetica" w:hAnsi="Helvetica" w:cs="Helvetica"/>
          <w:color w:val="4B4B4B"/>
          <w:shd w:val="clear" w:color="auto" w:fill="FFFFFF"/>
        </w:rPr>
        <w:t>(správně určete směr výsledné síly).</w:t>
      </w:r>
    </w:p>
    <w:p w:rsidR="001F1096" w:rsidRDefault="001F1096" w:rsidP="00EC7861">
      <w:pPr>
        <w:pStyle w:val="Nadpis1"/>
        <w:numPr>
          <w:ilvl w:val="0"/>
          <w:numId w:val="15"/>
        </w:numPr>
        <w:ind w:left="714" w:hanging="357"/>
        <w:rPr>
          <w:shd w:val="clear" w:color="auto" w:fill="FFFFFF"/>
        </w:rPr>
      </w:pPr>
      <w:r>
        <w:rPr>
          <w:shd w:val="clear" w:color="auto" w:fill="FFFFFF"/>
        </w:rPr>
        <w:t>Měření a výsledky</w:t>
      </w:r>
    </w:p>
    <w:p w:rsidR="001F1096" w:rsidRDefault="001F1096" w:rsidP="00EC7861">
      <w:pPr>
        <w:spacing w:after="0" w:line="360" w:lineRule="auto"/>
      </w:pPr>
      <w:r>
        <w:t xml:space="preserve">Velikost periody kmitání matematického kyvadla může </w:t>
      </w:r>
      <w:r w:rsidR="00CE085E">
        <w:t xml:space="preserve">záviset na </w:t>
      </w:r>
      <w:bookmarkStart w:id="0" w:name="_GoBack"/>
      <w:bookmarkEnd w:id="0"/>
      <w:r>
        <w:t>řadě parametrů. Jejich vliv jsme při laboratorní práci prověřili:</w:t>
      </w:r>
    </w:p>
    <w:p w:rsidR="001F1096" w:rsidRDefault="001F1096" w:rsidP="00EC7861">
      <w:pPr>
        <w:pStyle w:val="Nadpis3"/>
        <w:numPr>
          <w:ilvl w:val="1"/>
          <w:numId w:val="15"/>
        </w:numPr>
        <w:spacing w:before="120" w:after="240"/>
        <w:ind w:left="1434" w:hanging="357"/>
      </w:pPr>
      <w:r>
        <w:t>Hmotnost zátěže kyvadla</w:t>
      </w:r>
    </w:p>
    <w:tbl>
      <w:tblPr>
        <w:tblStyle w:val="Svtlmka"/>
        <w:tblW w:w="0" w:type="auto"/>
        <w:tblLook w:val="04A0" w:firstRow="1" w:lastRow="0" w:firstColumn="1" w:lastColumn="0" w:noHBand="0" w:noVBand="1"/>
      </w:tblPr>
      <w:tblGrid>
        <w:gridCol w:w="3538"/>
        <w:gridCol w:w="3158"/>
        <w:gridCol w:w="3158"/>
      </w:tblGrid>
      <w:tr w:rsidR="001F1096" w:rsidTr="00EC78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1F1096" w:rsidRDefault="001F1096" w:rsidP="001F1096">
            <w:pPr>
              <w:spacing w:before="0" w:after="0"/>
              <w:jc w:val="center"/>
            </w:pPr>
            <w:r>
              <w:t>Hmotnost zátěže</w:t>
            </w:r>
          </w:p>
        </w:tc>
        <w:tc>
          <w:tcPr>
            <w:tcW w:w="3158" w:type="dxa"/>
            <w:vAlign w:val="center"/>
          </w:tcPr>
          <w:p w:rsidR="001F1096" w:rsidRDefault="001F1096" w:rsidP="001F10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Doba 10 kmitů </w:t>
            </w:r>
            <w:r>
              <w:rPr>
                <w:lang w:val="en-US"/>
              </w:rPr>
              <w:t>[</w:t>
            </w:r>
            <w:r>
              <w:t>s]</w:t>
            </w:r>
          </w:p>
        </w:tc>
        <w:tc>
          <w:tcPr>
            <w:tcW w:w="3158" w:type="dxa"/>
            <w:vAlign w:val="center"/>
          </w:tcPr>
          <w:p w:rsidR="001F1096" w:rsidRPr="001F1096" w:rsidRDefault="001F1096" w:rsidP="001F10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Perioda </w:t>
            </w:r>
            <w:r>
              <w:rPr>
                <w:lang w:val="en-US"/>
              </w:rPr>
              <w:t>[s]</w:t>
            </w:r>
          </w:p>
        </w:tc>
      </w:tr>
      <w:tr w:rsidR="001F1096" w:rsidTr="00EC78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1F1096" w:rsidRDefault="001F1096" w:rsidP="001F1096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1F1096" w:rsidRDefault="001F1096" w:rsidP="001F10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1F1096" w:rsidRDefault="001F1096" w:rsidP="001F10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F1096" w:rsidTr="00EC78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1F1096" w:rsidRDefault="001F1096" w:rsidP="001F1096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1F1096" w:rsidRDefault="001F1096" w:rsidP="001F10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1F1096" w:rsidRDefault="001F1096" w:rsidP="001F10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F1096" w:rsidTr="00EC78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1F1096" w:rsidRDefault="001F1096" w:rsidP="001F1096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1F1096" w:rsidRDefault="001F1096" w:rsidP="001F10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1F1096" w:rsidRDefault="001F1096" w:rsidP="001F10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EC7861" w:rsidRDefault="00EC7861" w:rsidP="001F1096">
      <w:r>
        <w:t xml:space="preserve">Velikost periody matematického kyvadla na hmotnosti zátěže </w:t>
      </w:r>
      <w:r>
        <w:rPr>
          <w:i/>
        </w:rPr>
        <w:t>závisí / nezávisí</w:t>
      </w:r>
      <w:r>
        <w:t>.</w:t>
      </w:r>
    </w:p>
    <w:p w:rsidR="00EC7861" w:rsidRDefault="00EC7861" w:rsidP="00EC7861">
      <w:pPr>
        <w:pStyle w:val="Nadpis3"/>
        <w:numPr>
          <w:ilvl w:val="1"/>
          <w:numId w:val="15"/>
        </w:numPr>
        <w:spacing w:before="120" w:after="240"/>
      </w:pPr>
      <w:r>
        <w:br w:type="page"/>
      </w:r>
      <w:r>
        <w:lastRenderedPageBreak/>
        <w:t>Výchylka kyvadla</w:t>
      </w:r>
    </w:p>
    <w:tbl>
      <w:tblPr>
        <w:tblStyle w:val="Svtlmka"/>
        <w:tblW w:w="0" w:type="auto"/>
        <w:tblLook w:val="04A0" w:firstRow="1" w:lastRow="0" w:firstColumn="1" w:lastColumn="0" w:noHBand="0" w:noVBand="1"/>
      </w:tblPr>
      <w:tblGrid>
        <w:gridCol w:w="3538"/>
        <w:gridCol w:w="3158"/>
        <w:gridCol w:w="3158"/>
      </w:tblGrid>
      <w:tr w:rsidR="00EC7861" w:rsidTr="001D46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EC7861" w:rsidRDefault="00EC7861" w:rsidP="001D46D7">
            <w:pPr>
              <w:spacing w:before="0" w:after="0"/>
              <w:jc w:val="center"/>
            </w:pPr>
            <w:r>
              <w:t>Úhel</w:t>
            </w: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Doba 10 kmitů </w:t>
            </w:r>
            <w:r>
              <w:rPr>
                <w:lang w:val="en-US"/>
              </w:rPr>
              <w:t>[</w:t>
            </w:r>
            <w:r>
              <w:t>s]</w:t>
            </w:r>
          </w:p>
        </w:tc>
        <w:tc>
          <w:tcPr>
            <w:tcW w:w="3158" w:type="dxa"/>
            <w:vAlign w:val="center"/>
          </w:tcPr>
          <w:p w:rsidR="00EC7861" w:rsidRPr="001F1096" w:rsidRDefault="00EC7861" w:rsidP="001D46D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Perioda </w:t>
            </w:r>
            <w:r>
              <w:rPr>
                <w:lang w:val="en-US"/>
              </w:rPr>
              <w:t>[s]</w:t>
            </w:r>
          </w:p>
        </w:tc>
      </w:tr>
      <w:tr w:rsidR="00EC7861" w:rsidTr="001D46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EC7861" w:rsidRDefault="00EC7861" w:rsidP="001D46D7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C7861" w:rsidTr="001D46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EC7861" w:rsidRDefault="00EC7861" w:rsidP="001D46D7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C7861" w:rsidTr="001D46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EC7861" w:rsidRDefault="00EC7861" w:rsidP="001D46D7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EC7861" w:rsidRPr="00EC7861" w:rsidRDefault="00EC7861" w:rsidP="00EC7861">
      <w:r>
        <w:t xml:space="preserve">Velikost periody matematického kyvadla na výchylce jeho amplitudy </w:t>
      </w:r>
      <w:r>
        <w:rPr>
          <w:i/>
        </w:rPr>
        <w:t>závisí / nezávisí</w:t>
      </w:r>
      <w:r>
        <w:t>.</w:t>
      </w:r>
    </w:p>
    <w:p w:rsidR="00EC7861" w:rsidRDefault="00C35DE7" w:rsidP="00EC7861">
      <w:pPr>
        <w:pStyle w:val="Nadpis3"/>
        <w:numPr>
          <w:ilvl w:val="1"/>
          <w:numId w:val="15"/>
        </w:numPr>
        <w:spacing w:before="360" w:after="240"/>
      </w:pPr>
      <w:r>
        <w:t>Délka závěsu</w:t>
      </w:r>
      <w:r w:rsidR="00EC7861">
        <w:t xml:space="preserve"> kyvadla</w:t>
      </w:r>
    </w:p>
    <w:tbl>
      <w:tblPr>
        <w:tblStyle w:val="Svtlmka"/>
        <w:tblW w:w="0" w:type="auto"/>
        <w:tblLook w:val="04A0" w:firstRow="1" w:lastRow="0" w:firstColumn="1" w:lastColumn="0" w:noHBand="0" w:noVBand="1"/>
      </w:tblPr>
      <w:tblGrid>
        <w:gridCol w:w="3538"/>
        <w:gridCol w:w="3158"/>
        <w:gridCol w:w="3158"/>
      </w:tblGrid>
      <w:tr w:rsidR="00EC7861" w:rsidTr="001D46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EC7861" w:rsidRDefault="00C35DE7" w:rsidP="001D46D7">
            <w:pPr>
              <w:spacing w:before="0" w:after="0"/>
              <w:jc w:val="center"/>
            </w:pPr>
            <w:r>
              <w:t>Délka závěsu</w:t>
            </w: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Doba 10 kmitů </w:t>
            </w:r>
            <w:r>
              <w:rPr>
                <w:lang w:val="en-US"/>
              </w:rPr>
              <w:t>[</w:t>
            </w:r>
            <w:r>
              <w:t>s]</w:t>
            </w:r>
          </w:p>
        </w:tc>
        <w:tc>
          <w:tcPr>
            <w:tcW w:w="3158" w:type="dxa"/>
            <w:vAlign w:val="center"/>
          </w:tcPr>
          <w:p w:rsidR="00EC7861" w:rsidRPr="001F1096" w:rsidRDefault="00EC7861" w:rsidP="001D46D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Perioda </w:t>
            </w:r>
            <w:r>
              <w:rPr>
                <w:lang w:val="en-US"/>
              </w:rPr>
              <w:t>[s]</w:t>
            </w:r>
          </w:p>
        </w:tc>
      </w:tr>
      <w:tr w:rsidR="00EC7861" w:rsidTr="001D46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EC7861" w:rsidRDefault="00EC7861" w:rsidP="001D46D7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C7861" w:rsidTr="001D46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EC7861" w:rsidRDefault="00EC7861" w:rsidP="001D46D7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C7861" w:rsidTr="001D46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EC7861" w:rsidRDefault="00EC7861" w:rsidP="001D46D7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EC7861" w:rsidRDefault="00EC7861" w:rsidP="001D46D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EC7861" w:rsidRPr="00EC7861" w:rsidRDefault="00EC7861" w:rsidP="00EC7861">
      <w:r>
        <w:t>Velikost periody matematického ky</w:t>
      </w:r>
      <w:r w:rsidR="00C35DE7">
        <w:t>vadla na délce</w:t>
      </w:r>
      <w:r>
        <w:t xml:space="preserve"> závěsu </w:t>
      </w:r>
      <w:r w:rsidR="00C35DE7">
        <w:rPr>
          <w:i/>
        </w:rPr>
        <w:t>závisí / nezávisí</w:t>
      </w:r>
      <w:r>
        <w:t>.</w:t>
      </w:r>
    </w:p>
    <w:p w:rsidR="008E05BA" w:rsidRDefault="008E05BA" w:rsidP="008E05BA">
      <w:pPr>
        <w:pStyle w:val="Nadpis1"/>
        <w:numPr>
          <w:ilvl w:val="0"/>
          <w:numId w:val="15"/>
        </w:numPr>
      </w:pPr>
      <w:r>
        <w:t>Diskuse</w:t>
      </w:r>
    </w:p>
    <w:p w:rsidR="008E05BA" w:rsidRDefault="008E05BA" w:rsidP="00B378D0">
      <w:pPr>
        <w:spacing w:before="240" w:after="200" w:line="360" w:lineRule="auto"/>
        <w:rPr>
          <w:rFonts w:eastAsiaTheme="minorEastAsia"/>
        </w:rPr>
      </w:pPr>
      <w:r>
        <w:t xml:space="preserve">Pomocí vzorce pro vlastní periodu kyvadla: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=2π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>
        <w:rPr>
          <w:rFonts w:eastAsiaTheme="minorEastAsia"/>
        </w:rPr>
        <w:t xml:space="preserve"> určete teoretické hodnoty periody pro parametry z části c) a porovnejte je s hodnotami naměřenými. Pokud jsou hodnoty výrazně odlišné, určete hlavní příčiny této odchylky.</w:t>
      </w:r>
    </w:p>
    <w:p w:rsidR="008E05BA" w:rsidRDefault="008E05BA" w:rsidP="008E05BA">
      <w:pPr>
        <w:tabs>
          <w:tab w:val="left" w:leader="dot" w:pos="9639"/>
        </w:tabs>
        <w:spacing w:before="240" w:after="200" w:line="276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8E05BA" w:rsidRDefault="008E05BA" w:rsidP="008E05BA">
      <w:pPr>
        <w:tabs>
          <w:tab w:val="left" w:leader="dot" w:pos="9639"/>
        </w:tabs>
        <w:spacing w:before="240" w:after="200" w:line="276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8E05BA" w:rsidRDefault="008E05BA" w:rsidP="008E05BA">
      <w:pPr>
        <w:tabs>
          <w:tab w:val="left" w:leader="dot" w:pos="9639"/>
        </w:tabs>
        <w:spacing w:before="240" w:after="200" w:line="276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8E05BA" w:rsidRDefault="008E05BA" w:rsidP="008E05BA">
      <w:pPr>
        <w:tabs>
          <w:tab w:val="left" w:leader="dot" w:pos="9639"/>
        </w:tabs>
        <w:spacing w:before="240" w:after="200" w:line="276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1F1096" w:rsidRDefault="008E05BA" w:rsidP="008E05BA">
      <w:pPr>
        <w:pStyle w:val="Nadpis1"/>
        <w:numPr>
          <w:ilvl w:val="0"/>
          <w:numId w:val="15"/>
        </w:numPr>
        <w:rPr>
          <w:rFonts w:eastAsiaTheme="minorEastAsia"/>
        </w:rPr>
      </w:pPr>
      <w:r>
        <w:rPr>
          <w:rFonts w:eastAsiaTheme="minorEastAsia"/>
        </w:rPr>
        <w:t>Závěr</w:t>
      </w:r>
    </w:p>
    <w:p w:rsidR="008E05BA" w:rsidRDefault="00B378D0" w:rsidP="00B378D0">
      <w:pPr>
        <w:tabs>
          <w:tab w:val="left" w:leader="dot" w:pos="9639"/>
        </w:tabs>
        <w:spacing w:line="360" w:lineRule="auto"/>
      </w:pPr>
      <w:r>
        <w:t xml:space="preserve">Při vypracování laboratorní práce jsme prozkoumali, na kterých parametrech závisí perioda kmitání matematického oscilátoru. Perioda nezávisí na </w:t>
      </w:r>
      <w:r>
        <w:tab/>
      </w:r>
    </w:p>
    <w:p w:rsidR="00B378D0" w:rsidRPr="008E05BA" w:rsidRDefault="00B378D0" w:rsidP="00B378D0">
      <w:pPr>
        <w:tabs>
          <w:tab w:val="left" w:leader="dot" w:pos="9639"/>
        </w:tabs>
        <w:spacing w:line="360" w:lineRule="auto"/>
      </w:pPr>
      <w:r>
        <w:t xml:space="preserve">Perioda kmitání závisí pouze na </w:t>
      </w:r>
      <w:r>
        <w:tab/>
      </w:r>
    </w:p>
    <w:sectPr w:rsidR="00B378D0" w:rsidRPr="008E05BA" w:rsidSect="0035376B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1B0" w:rsidRDefault="003861B0" w:rsidP="00CA6778">
      <w:pPr>
        <w:spacing w:before="0" w:after="0"/>
      </w:pPr>
      <w:r>
        <w:separator/>
      </w:r>
    </w:p>
  </w:endnote>
  <w:endnote w:type="continuationSeparator" w:id="0">
    <w:p w:rsidR="003861B0" w:rsidRDefault="003861B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1B0" w:rsidRDefault="003861B0" w:rsidP="00CA6778">
      <w:pPr>
        <w:spacing w:before="0" w:after="0"/>
      </w:pPr>
      <w:r>
        <w:separator/>
      </w:r>
    </w:p>
  </w:footnote>
  <w:footnote w:type="continuationSeparator" w:id="0">
    <w:p w:rsidR="003861B0" w:rsidRDefault="003861B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5932D8"/>
    <w:multiLevelType w:val="hybridMultilevel"/>
    <w:tmpl w:val="C02869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D2164D"/>
    <w:multiLevelType w:val="hybridMultilevel"/>
    <w:tmpl w:val="666464B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7514190"/>
    <w:multiLevelType w:val="hybridMultilevel"/>
    <w:tmpl w:val="EE861094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6"/>
  </w:num>
  <w:num w:numId="5">
    <w:abstractNumId w:val="15"/>
  </w:num>
  <w:num w:numId="6">
    <w:abstractNumId w:val="0"/>
  </w:num>
  <w:num w:numId="7">
    <w:abstractNumId w:val="14"/>
  </w:num>
  <w:num w:numId="8">
    <w:abstractNumId w:val="10"/>
  </w:num>
  <w:num w:numId="9">
    <w:abstractNumId w:val="13"/>
  </w:num>
  <w:num w:numId="10">
    <w:abstractNumId w:val="9"/>
  </w:num>
  <w:num w:numId="11">
    <w:abstractNumId w:val="8"/>
  </w:num>
  <w:num w:numId="12">
    <w:abstractNumId w:val="2"/>
  </w:num>
  <w:num w:numId="13">
    <w:abstractNumId w:val="4"/>
  </w:num>
  <w:num w:numId="14">
    <w:abstractNumId w:val="12"/>
  </w:num>
  <w:num w:numId="15">
    <w:abstractNumId w:val="1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6DF"/>
    <w:rsid w:val="00084AD2"/>
    <w:rsid w:val="000D4C97"/>
    <w:rsid w:val="0015164B"/>
    <w:rsid w:val="00166F38"/>
    <w:rsid w:val="0017080B"/>
    <w:rsid w:val="0019534D"/>
    <w:rsid w:val="001E5044"/>
    <w:rsid w:val="001F1096"/>
    <w:rsid w:val="0020734E"/>
    <w:rsid w:val="00235DCF"/>
    <w:rsid w:val="00247D1D"/>
    <w:rsid w:val="00252D2D"/>
    <w:rsid w:val="00281EB3"/>
    <w:rsid w:val="00344F9D"/>
    <w:rsid w:val="0035376B"/>
    <w:rsid w:val="00375125"/>
    <w:rsid w:val="003861B0"/>
    <w:rsid w:val="003C040B"/>
    <w:rsid w:val="003D1D48"/>
    <w:rsid w:val="004310AF"/>
    <w:rsid w:val="004359F9"/>
    <w:rsid w:val="00440085"/>
    <w:rsid w:val="00441154"/>
    <w:rsid w:val="004513CC"/>
    <w:rsid w:val="00474500"/>
    <w:rsid w:val="004B0AD8"/>
    <w:rsid w:val="00565C78"/>
    <w:rsid w:val="0059005D"/>
    <w:rsid w:val="00590449"/>
    <w:rsid w:val="005D4579"/>
    <w:rsid w:val="006347FB"/>
    <w:rsid w:val="006515B1"/>
    <w:rsid w:val="006516F6"/>
    <w:rsid w:val="00666590"/>
    <w:rsid w:val="00684206"/>
    <w:rsid w:val="00690396"/>
    <w:rsid w:val="006F6065"/>
    <w:rsid w:val="007269D6"/>
    <w:rsid w:val="00786A08"/>
    <w:rsid w:val="00796B9C"/>
    <w:rsid w:val="007C6313"/>
    <w:rsid w:val="00834D11"/>
    <w:rsid w:val="008E05BA"/>
    <w:rsid w:val="00916D69"/>
    <w:rsid w:val="00947E9C"/>
    <w:rsid w:val="009576DF"/>
    <w:rsid w:val="009903C1"/>
    <w:rsid w:val="00994C32"/>
    <w:rsid w:val="009C0200"/>
    <w:rsid w:val="009C77DA"/>
    <w:rsid w:val="00A274CC"/>
    <w:rsid w:val="00A92608"/>
    <w:rsid w:val="00B060E7"/>
    <w:rsid w:val="00B107B8"/>
    <w:rsid w:val="00B378D0"/>
    <w:rsid w:val="00B40035"/>
    <w:rsid w:val="00B87A97"/>
    <w:rsid w:val="00BC0EAC"/>
    <w:rsid w:val="00BD446E"/>
    <w:rsid w:val="00BF3814"/>
    <w:rsid w:val="00C23A79"/>
    <w:rsid w:val="00C35DE7"/>
    <w:rsid w:val="00CA2BDB"/>
    <w:rsid w:val="00CA6778"/>
    <w:rsid w:val="00CA68AF"/>
    <w:rsid w:val="00CC0FF6"/>
    <w:rsid w:val="00CE085E"/>
    <w:rsid w:val="00D461B6"/>
    <w:rsid w:val="00D54E6A"/>
    <w:rsid w:val="00DA5321"/>
    <w:rsid w:val="00DF1B55"/>
    <w:rsid w:val="00E2443C"/>
    <w:rsid w:val="00E25FF4"/>
    <w:rsid w:val="00E72D6E"/>
    <w:rsid w:val="00EA0564"/>
    <w:rsid w:val="00EC7861"/>
    <w:rsid w:val="00ED4E88"/>
    <w:rsid w:val="00ED738F"/>
    <w:rsid w:val="00F23263"/>
    <w:rsid w:val="00F57BF3"/>
    <w:rsid w:val="00F64ECA"/>
    <w:rsid w:val="00FA031D"/>
    <w:rsid w:val="00FB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0"/>
        <o:r id="V:Rule2" type="connector" idref="#_x0000_s1032"/>
        <o:r id="V:Rule3" type="connector" idref="#_x0000_s1031"/>
        <o:r id="V:Rule4" type="connector" idref="#_x0000_s1036"/>
        <o:r id="V:Rule5" type="connector" idref="#_x0000_s1035"/>
        <o:r id="V:Rule6" type="connector" idref="#_x0000_s1033"/>
        <o:r id="V:Rule7" type="connector" idref="#_x0000_s1034"/>
        <o:r id="V:Rule8" type="connector" idref="#_x0000_s1040"/>
        <o:r id="V:Rule9" type="connector" idref="#_x0000_s1037"/>
        <o:r id="V:Rule10" type="connector" idref="#_x0000_s103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pple-converted-space">
    <w:name w:val="apple-converted-space"/>
    <w:basedOn w:val="Standardnpsmoodstavce"/>
    <w:rsid w:val="00834D11"/>
  </w:style>
  <w:style w:type="table" w:styleId="Svtlstnovn">
    <w:name w:val="Light Shading"/>
    <w:basedOn w:val="Normlntabulka"/>
    <w:uiPriority w:val="60"/>
    <w:locked/>
    <w:rsid w:val="001F109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mka">
    <w:name w:val="Light Grid"/>
    <w:basedOn w:val="Normlntabulka"/>
    <w:uiPriority w:val="62"/>
    <w:locked/>
    <w:rsid w:val="001F10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4EDCA-79C5-488E-8484-0F4FBA598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111</TotalTime>
  <Pages>3</Pages>
  <Words>281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9</cp:revision>
  <dcterms:created xsi:type="dcterms:W3CDTF">2013-09-10T21:56:00Z</dcterms:created>
  <dcterms:modified xsi:type="dcterms:W3CDTF">2014-02-19T15:58:00Z</dcterms:modified>
</cp:coreProperties>
</file>