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A7D" w:rsidRDefault="00820F7A" w:rsidP="00820F7A">
      <w:pPr>
        <w:jc w:val="center"/>
      </w:pPr>
      <w:r w:rsidRPr="00346415">
        <w:rPr>
          <w:noProof/>
          <w:sz w:val="24"/>
          <w:szCs w:val="24"/>
          <w:lang w:eastAsia="cs-CZ"/>
        </w:rPr>
        <w:drawing>
          <wp:inline distT="0" distB="0" distL="0" distR="0" wp14:anchorId="2C7C39F8" wp14:editId="34C8B989">
            <wp:extent cx="5760720" cy="1247140"/>
            <wp:effectExtent l="0" t="0" r="0" b="0"/>
            <wp:docPr id="10" name="Obrázek 1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4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F7A" w:rsidRDefault="00820F7A" w:rsidP="00820F7A">
      <w:pPr>
        <w:jc w:val="center"/>
      </w:pPr>
    </w:p>
    <w:p w:rsidR="00612CF7" w:rsidRDefault="00612CF7" w:rsidP="00820F7A">
      <w:pPr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44"/>
        <w:gridCol w:w="5924"/>
      </w:tblGrid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Základní škola a mateřská škola Bohdalov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 CZ.1.07/1.4.00/21.3806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IV/2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Matematika a její aplikace, Číslo a proměnná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ROČNÍK: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</w:t>
            </w:r>
            <w:r w:rsidRPr="00346415">
              <w:rPr>
                <w:rFonts w:ascii="Calibri" w:hAnsi="Calibri"/>
                <w:sz w:val="24"/>
                <w:szCs w:val="24"/>
              </w:rPr>
              <w:t xml:space="preserve">. 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VY_42_INOVACE_36_3M-Lineární rovnice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AUTOR: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Mgr. Markéta Chlubnová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Květen</w:t>
            </w:r>
            <w:r w:rsidRPr="00346415">
              <w:rPr>
                <w:rFonts w:ascii="Calibri" w:hAnsi="Calibri"/>
                <w:sz w:val="24"/>
                <w:szCs w:val="24"/>
              </w:rPr>
              <w:t xml:space="preserve"> 2014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19. 5. 2014</w:t>
            </w:r>
          </w:p>
        </w:tc>
      </w:tr>
      <w:tr w:rsidR="00820F7A" w:rsidRPr="00346415" w:rsidTr="00304CA5">
        <w:trPr>
          <w:trHeight w:val="860"/>
          <w:jc w:val="center"/>
        </w:trPr>
        <w:tc>
          <w:tcPr>
            <w:tcW w:w="2844" w:type="dxa"/>
            <w:vAlign w:val="center"/>
          </w:tcPr>
          <w:p w:rsidR="00820F7A" w:rsidRPr="00346415" w:rsidRDefault="00820F7A" w:rsidP="00304CA5">
            <w:pPr>
              <w:rPr>
                <w:rFonts w:ascii="Calibri" w:hAnsi="Calibri"/>
                <w:sz w:val="24"/>
                <w:szCs w:val="24"/>
              </w:rPr>
            </w:pPr>
            <w:r w:rsidRPr="00346415">
              <w:rPr>
                <w:rFonts w:ascii="Calibri" w:hAnsi="Calibri"/>
                <w:sz w:val="24"/>
                <w:szCs w:val="24"/>
              </w:rPr>
              <w:t>ANOTACE:</w:t>
            </w:r>
          </w:p>
        </w:tc>
        <w:tc>
          <w:tcPr>
            <w:tcW w:w="5924" w:type="dxa"/>
            <w:vAlign w:val="center"/>
          </w:tcPr>
          <w:p w:rsidR="00820F7A" w:rsidRPr="00560C0E" w:rsidRDefault="00820F7A" w:rsidP="00560C0E">
            <w:pPr>
              <w:jc w:val="both"/>
              <w:rPr>
                <w:sz w:val="24"/>
                <w:szCs w:val="24"/>
              </w:rPr>
            </w:pPr>
            <w:r w:rsidRPr="00560C0E">
              <w:rPr>
                <w:sz w:val="24"/>
                <w:szCs w:val="24"/>
              </w:rPr>
              <w:t xml:space="preserve">Učební pomůckou je pracovní list, </w:t>
            </w:r>
            <w:r w:rsidR="00560C0E" w:rsidRPr="00560C0E">
              <w:rPr>
                <w:sz w:val="24"/>
                <w:szCs w:val="24"/>
              </w:rPr>
              <w:t>ve kterém žáci řeší lineární rovnice. V</w:t>
            </w:r>
            <w:r w:rsidRPr="00560C0E">
              <w:rPr>
                <w:rFonts w:ascii="Calibri" w:hAnsi="Calibri"/>
                <w:sz w:val="24"/>
                <w:szCs w:val="24"/>
              </w:rPr>
              <w:t xml:space="preserve">ypočítané </w:t>
            </w:r>
            <w:r w:rsidR="00560C0E" w:rsidRPr="00560C0E">
              <w:rPr>
                <w:rFonts w:ascii="Calibri" w:hAnsi="Calibri"/>
                <w:sz w:val="24"/>
                <w:szCs w:val="24"/>
              </w:rPr>
              <w:t>kořeny rovnic</w:t>
            </w:r>
            <w:r w:rsidRPr="00560C0E">
              <w:rPr>
                <w:rFonts w:ascii="Calibri" w:hAnsi="Calibri"/>
                <w:sz w:val="24"/>
                <w:szCs w:val="24"/>
              </w:rPr>
              <w:t xml:space="preserve"> hleda</w:t>
            </w:r>
            <w:r w:rsidR="00560C0E" w:rsidRPr="00560C0E">
              <w:rPr>
                <w:rFonts w:ascii="Calibri" w:hAnsi="Calibri"/>
                <w:sz w:val="24"/>
                <w:szCs w:val="24"/>
              </w:rPr>
              <w:t xml:space="preserve">jí v Tabulce výsledků. Po vybarvení políček v tabulce výsledků žák získá číslo ročníku mistrovství světa v hokeji pořádaného v Minsku 2014.  </w:t>
            </w:r>
          </w:p>
        </w:tc>
      </w:tr>
    </w:tbl>
    <w:p w:rsidR="00820F7A" w:rsidRDefault="00820F7A" w:rsidP="00820F7A">
      <w:pPr>
        <w:jc w:val="center"/>
      </w:pPr>
    </w:p>
    <w:p w:rsidR="00820F7A" w:rsidRDefault="00820F7A">
      <w:r>
        <w:br w:type="page"/>
      </w:r>
    </w:p>
    <w:p w:rsidR="00B85AB1" w:rsidRPr="0032245C" w:rsidRDefault="003D34BE" w:rsidP="009175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  <w:szCs w:val="28"/>
        </w:rPr>
      </w:pPr>
      <w:r w:rsidRPr="0032245C">
        <w:rPr>
          <w:b/>
          <w:sz w:val="28"/>
          <w:szCs w:val="28"/>
        </w:rPr>
        <w:lastRenderedPageBreak/>
        <w:t>Mistrovství světa v ledním hokeji 2014</w:t>
      </w:r>
    </w:p>
    <w:p w:rsidR="003D34BE" w:rsidRPr="009175FD" w:rsidRDefault="003D34BE">
      <w:pPr>
        <w:rPr>
          <w:sz w:val="24"/>
          <w:szCs w:val="24"/>
        </w:rPr>
      </w:pPr>
      <w:r w:rsidRPr="009175FD">
        <w:rPr>
          <w:sz w:val="24"/>
          <w:szCs w:val="24"/>
        </w:rPr>
        <w:t>Mistrovství světa v ledním hokeji 2014 je . . . . . . . . (viz. tajenka) mistrovstvím, které se koná od 9. května do 25. května 2014 v běloruském Minsku.</w:t>
      </w:r>
    </w:p>
    <w:p w:rsidR="00B85AB1" w:rsidRPr="00B85AB1" w:rsidRDefault="00B85AB1" w:rsidP="00B85AB1"/>
    <w:p w:rsidR="00820F7A" w:rsidRDefault="00B85AB1" w:rsidP="00190834">
      <w:pPr>
        <w:pStyle w:val="Odstavecseseznamem"/>
        <w:ind w:left="0"/>
        <w:rPr>
          <w:sz w:val="24"/>
          <w:szCs w:val="24"/>
        </w:rPr>
      </w:pPr>
      <w:r>
        <w:rPr>
          <w:sz w:val="24"/>
          <w:szCs w:val="24"/>
        </w:rPr>
        <w:t>Řešte lineární rovnice</w:t>
      </w:r>
      <w:r w:rsidRPr="00B85AB1">
        <w:rPr>
          <w:sz w:val="24"/>
          <w:szCs w:val="24"/>
        </w:rPr>
        <w:t>. Získaný výsledek hledejte v tabulce výsledků a vybarvěte všechna políčka s daným výsledkem.</w:t>
      </w:r>
      <w:r>
        <w:rPr>
          <w:sz w:val="24"/>
          <w:szCs w:val="24"/>
        </w:rPr>
        <w:t xml:space="preserve"> </w:t>
      </w:r>
      <w:r w:rsidRPr="00B85AB1">
        <w:rPr>
          <w:sz w:val="24"/>
          <w:szCs w:val="24"/>
        </w:rPr>
        <w:t>Všechny políčka zadaného úkolu vybarvěte stejnou barvou.</w:t>
      </w:r>
    </w:p>
    <w:p w:rsidR="00612CF7" w:rsidRPr="00B85AB1" w:rsidRDefault="00612CF7" w:rsidP="00190834">
      <w:pPr>
        <w:pStyle w:val="Odstavecseseznamem"/>
        <w:ind w:left="0"/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03"/>
        <w:gridCol w:w="503"/>
        <w:gridCol w:w="504"/>
        <w:gridCol w:w="503"/>
        <w:gridCol w:w="504"/>
        <w:gridCol w:w="503"/>
        <w:gridCol w:w="504"/>
        <w:gridCol w:w="503"/>
        <w:gridCol w:w="504"/>
      </w:tblGrid>
      <w:tr w:rsidR="00612CF7" w:rsidTr="00612CF7">
        <w:trPr>
          <w:jc w:val="center"/>
        </w:trPr>
        <w:tc>
          <w:tcPr>
            <w:tcW w:w="4531" w:type="dxa"/>
          </w:tcPr>
          <w:p w:rsidR="00612CF7" w:rsidRPr="00C23BF6" w:rsidRDefault="00C23BF6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A)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x+5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-4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4+x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-2=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oMath>
            </m:oMathPara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C23BF6" w:rsidRDefault="00C23BF6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:rsidR="00612CF7" w:rsidRDefault="00224792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B)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</w:tc>
      </w:tr>
      <w:tr w:rsidR="00612CF7" w:rsidTr="00612CF7">
        <w:trPr>
          <w:jc w:val="center"/>
        </w:trPr>
        <w:tc>
          <w:tcPr>
            <w:tcW w:w="4531" w:type="dxa"/>
          </w:tcPr>
          <w:p w:rsidR="00612CF7" w:rsidRPr="00C23BF6" w:rsidRDefault="00224792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C)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C23BF6" w:rsidRDefault="00C23BF6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:rsidR="00612CF7" w:rsidRDefault="00A42187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)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8-3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=3-2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oMath>
            </m:oMathPara>
          </w:p>
        </w:tc>
      </w:tr>
      <w:tr w:rsidR="00612CF7" w:rsidTr="00612CF7">
        <w:trPr>
          <w:trHeight w:val="689"/>
          <w:jc w:val="center"/>
        </w:trPr>
        <w:tc>
          <w:tcPr>
            <w:tcW w:w="4531" w:type="dxa"/>
            <w:vMerge w:val="restart"/>
          </w:tcPr>
          <w:p w:rsidR="00612CF7" w:rsidRPr="00C23BF6" w:rsidRDefault="00224792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E)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x+3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-3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x-8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=0</m:t>
                </m:r>
              </m:oMath>
            </m:oMathPara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612CF7" w:rsidRDefault="00612CF7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9"/>
            <w:tcBorders>
              <w:bottom w:val="single" w:sz="4" w:space="0" w:color="auto"/>
            </w:tcBorders>
            <w:vAlign w:val="center"/>
          </w:tcPr>
          <w:p w:rsidR="00612CF7" w:rsidRDefault="000E1394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Tabulka výsledků (tajenka):</w:t>
            </w:r>
          </w:p>
        </w:tc>
      </w:tr>
      <w:tr w:rsidR="00612CF7" w:rsidTr="00612CF7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612CF7" w:rsidRPr="00612CF7" w:rsidRDefault="00612CF7" w:rsidP="00612CF7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612CF7" w:rsidTr="00612CF7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612CF7" w:rsidRPr="00612CF7" w:rsidRDefault="00612CF7" w:rsidP="00612CF7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12CF7" w:rsidTr="00612CF7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612CF7" w:rsidRPr="00612CF7" w:rsidRDefault="00612CF7" w:rsidP="00612CF7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612CF7" w:rsidTr="00612CF7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612CF7" w:rsidRPr="00612CF7" w:rsidRDefault="00612CF7" w:rsidP="00612CF7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</w:tr>
      <w:tr w:rsidR="00612CF7" w:rsidTr="00612CF7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612CF7" w:rsidRPr="00612CF7" w:rsidRDefault="00612CF7" w:rsidP="00612CF7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2CF7" w:rsidRDefault="00B71EB5" w:rsidP="00612CF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</w:tr>
    </w:tbl>
    <w:p w:rsidR="003A1570" w:rsidRDefault="003A1570" w:rsidP="00C23BF6">
      <w:pPr>
        <w:spacing w:line="480" w:lineRule="auto"/>
        <w:rPr>
          <w:sz w:val="24"/>
          <w:szCs w:val="24"/>
        </w:rPr>
      </w:pPr>
    </w:p>
    <w:p w:rsidR="00ED54D1" w:rsidRPr="000E1394" w:rsidRDefault="00ED54D1" w:rsidP="00C23BF6">
      <w:pPr>
        <w:spacing w:line="480" w:lineRule="auto"/>
        <w:rPr>
          <w:b/>
          <w:sz w:val="24"/>
          <w:szCs w:val="24"/>
        </w:rPr>
      </w:pPr>
      <w:r w:rsidRPr="000E1394">
        <w:rPr>
          <w:b/>
          <w:sz w:val="24"/>
          <w:szCs w:val="24"/>
        </w:rPr>
        <w:lastRenderedPageBreak/>
        <w:t>ŘEŠENÍ:</w:t>
      </w:r>
    </w:p>
    <w:p w:rsidR="00ED54D1" w:rsidRPr="009175FD" w:rsidRDefault="00ED54D1" w:rsidP="00ED54D1">
      <w:pPr>
        <w:rPr>
          <w:sz w:val="24"/>
          <w:szCs w:val="24"/>
        </w:rPr>
      </w:pPr>
      <w:r w:rsidRPr="009175FD">
        <w:rPr>
          <w:sz w:val="24"/>
          <w:szCs w:val="24"/>
        </w:rPr>
        <w:t>Mistrovství světa v ledním hokeji 2014</w:t>
      </w:r>
      <w:r>
        <w:rPr>
          <w:sz w:val="24"/>
          <w:szCs w:val="24"/>
        </w:rPr>
        <w:t xml:space="preserve"> je </w:t>
      </w:r>
      <w:r w:rsidRPr="00ED54D1">
        <w:rPr>
          <w:b/>
          <w:color w:val="000000" w:themeColor="text1"/>
          <w:sz w:val="24"/>
          <w:szCs w:val="24"/>
        </w:rPr>
        <w:t>78</w:t>
      </w:r>
      <w:r>
        <w:rPr>
          <w:sz w:val="24"/>
          <w:szCs w:val="24"/>
        </w:rPr>
        <w:t>.</w:t>
      </w:r>
      <w:r w:rsidRPr="009175FD">
        <w:rPr>
          <w:sz w:val="24"/>
          <w:szCs w:val="24"/>
        </w:rPr>
        <w:t xml:space="preserve"> mistrovstvím, které se koná od 9. května do 25. května 2014 v běloruském Minsku.</w:t>
      </w: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503"/>
        <w:gridCol w:w="503"/>
        <w:gridCol w:w="504"/>
        <w:gridCol w:w="503"/>
        <w:gridCol w:w="504"/>
        <w:gridCol w:w="503"/>
        <w:gridCol w:w="504"/>
        <w:gridCol w:w="503"/>
        <w:gridCol w:w="504"/>
      </w:tblGrid>
      <w:tr w:rsidR="00ED54D1" w:rsidTr="00304CA5">
        <w:trPr>
          <w:jc w:val="center"/>
        </w:trPr>
        <w:tc>
          <w:tcPr>
            <w:tcW w:w="4531" w:type="dxa"/>
          </w:tcPr>
          <w:p w:rsidR="00ED54D1" w:rsidRPr="00C23BF6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A)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x+5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-4</m:t>
                </m:r>
                <m:d>
                  <m:d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4+x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-2=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0</m:t>
                </m:r>
              </m:oMath>
            </m:oMathPara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Pr="00ED54D1" w:rsidRDefault="00ED54D1" w:rsidP="00ED54D1">
            <w:pPr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x = 2</w:t>
            </w: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:rsidR="00ED54D1" w:rsidRP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B)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x-2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3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2</m:t>
                    </m:r>
                  </m:den>
                </m:f>
              </m:oMath>
            </m:oMathPara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Pr="00ED54D1" w:rsidRDefault="00ED54D1" w:rsidP="00ED54D1">
            <w:pPr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x = </w:t>
            </w:r>
            <w:r>
              <w:rPr>
                <w:rFonts w:eastAsiaTheme="minorEastAsia"/>
                <w:sz w:val="24"/>
                <w:szCs w:val="24"/>
              </w:rPr>
              <w:t>1</w:t>
            </w:r>
          </w:p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ED54D1" w:rsidTr="00304CA5">
        <w:trPr>
          <w:jc w:val="center"/>
        </w:trPr>
        <w:tc>
          <w:tcPr>
            <w:tcW w:w="4531" w:type="dxa"/>
          </w:tcPr>
          <w:p w:rsidR="00ED54D1" w:rsidRPr="00C23BF6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C)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x-3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Pr="00ED54D1" w:rsidRDefault="00ED54D1" w:rsidP="00ED54D1">
            <w:pPr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x = </w:t>
            </w:r>
            <w:r>
              <w:rPr>
                <w:rFonts w:eastAsiaTheme="minorEastAsia"/>
                <w:sz w:val="24"/>
                <w:szCs w:val="24"/>
              </w:rPr>
              <w:t>5</w:t>
            </w: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:rsidR="00ED54D1" w:rsidRP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 xml:space="preserve">D) 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8-3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x-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x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4"/>
                        <w:szCs w:val="24"/>
                      </w:rPr>
                      <m:t>4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=3-2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oMath>
            </m:oMathPara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Pr="00ED54D1" w:rsidRDefault="00ED54D1" w:rsidP="00ED54D1">
            <w:pPr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x = </w:t>
            </w:r>
            <w:r>
              <w:rPr>
                <w:rFonts w:eastAsiaTheme="minorEastAsia"/>
                <w:sz w:val="24"/>
                <w:szCs w:val="24"/>
              </w:rPr>
              <w:t>4</w:t>
            </w:r>
          </w:p>
          <w:p w:rsidR="00ED54D1" w:rsidRDefault="00ED54D1" w:rsidP="00ED54D1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ED54D1" w:rsidTr="00304CA5">
        <w:trPr>
          <w:trHeight w:val="689"/>
          <w:jc w:val="center"/>
        </w:trPr>
        <w:tc>
          <w:tcPr>
            <w:tcW w:w="4531" w:type="dxa"/>
            <w:vMerge w:val="restart"/>
          </w:tcPr>
          <w:p w:rsidR="00ED54D1" w:rsidRPr="00C23BF6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  <m:oMathPara>
              <m:oMathParaPr>
                <m:jc m:val="left"/>
              </m:oMathParaPr>
              <m:oMath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E) </m:t>
                </m:r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5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x+3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-3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b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2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/>
                        <w:sz w:val="24"/>
                        <w:szCs w:val="24"/>
                      </w:rPr>
                      <m:t>x-8</m:t>
                    </m:r>
                  </m:e>
                </m:d>
                <m:r>
                  <m:rPr>
                    <m:sty m:val="bi"/>
                  </m:rPr>
                  <w:rPr>
                    <w:rFonts w:ascii="Cambria Math" w:eastAsiaTheme="minorEastAsia" w:hAnsi="Cambria Math"/>
                    <w:sz w:val="24"/>
                    <w:szCs w:val="24"/>
                  </w:rPr>
                  <m:t>=0</m:t>
                </m:r>
              </m:oMath>
            </m:oMathPara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Pr="00ED54D1" w:rsidRDefault="00ED54D1" w:rsidP="00ED54D1">
            <w:pPr>
              <w:spacing w:line="276" w:lineRule="auto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 xml:space="preserve">x = </w:t>
            </w:r>
            <w:r>
              <w:rPr>
                <w:rFonts w:eastAsiaTheme="minorEastAsia"/>
                <w:sz w:val="24"/>
                <w:szCs w:val="24"/>
              </w:rPr>
              <w:t>39</w:t>
            </w: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rFonts w:eastAsiaTheme="minorEastAsia"/>
                <w:b/>
                <w:sz w:val="24"/>
                <w:szCs w:val="24"/>
              </w:rPr>
            </w:pPr>
          </w:p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531" w:type="dxa"/>
            <w:gridSpan w:val="9"/>
            <w:tcBorders>
              <w:bottom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Tabulka výsledků:</w:t>
            </w:r>
          </w:p>
        </w:tc>
      </w:tr>
      <w:tr w:rsidR="00BD0BF0" w:rsidTr="00BD0BF0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ED54D1" w:rsidRPr="00612CF7" w:rsidRDefault="00ED54D1" w:rsidP="00304CA5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BD0BF0" w:rsidTr="00BD0BF0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ED54D1" w:rsidRPr="00612CF7" w:rsidRDefault="00ED54D1" w:rsidP="00304CA5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BD0BF0" w:rsidTr="00BD0BF0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ED54D1" w:rsidRPr="00612CF7" w:rsidRDefault="00ED54D1" w:rsidP="00304CA5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BD0BF0" w:rsidTr="00BD0BF0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ED54D1" w:rsidRPr="00612CF7" w:rsidRDefault="00ED54D1" w:rsidP="00304CA5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</w:tr>
      <w:tr w:rsidR="00BD0BF0" w:rsidTr="00BD0BF0">
        <w:trPr>
          <w:trHeight w:val="686"/>
          <w:jc w:val="center"/>
        </w:trPr>
        <w:tc>
          <w:tcPr>
            <w:tcW w:w="4531" w:type="dxa"/>
            <w:vMerge/>
            <w:tcBorders>
              <w:right w:val="single" w:sz="4" w:space="0" w:color="auto"/>
            </w:tcBorders>
          </w:tcPr>
          <w:p w:rsidR="00ED54D1" w:rsidRPr="00612CF7" w:rsidRDefault="00ED54D1" w:rsidP="00304CA5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sz w:val="24"/>
                <w:szCs w:val="24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4D1" w:rsidRDefault="00ED54D1" w:rsidP="00304CA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-8</w:t>
            </w:r>
          </w:p>
        </w:tc>
      </w:tr>
    </w:tbl>
    <w:p w:rsidR="00ED54D1" w:rsidRDefault="00ED54D1" w:rsidP="00C23BF6">
      <w:pPr>
        <w:spacing w:line="480" w:lineRule="auto"/>
        <w:rPr>
          <w:sz w:val="24"/>
          <w:szCs w:val="24"/>
        </w:rPr>
      </w:pPr>
    </w:p>
    <w:p w:rsidR="00ED54D1" w:rsidRDefault="00ED54D1" w:rsidP="00C23BF6">
      <w:pPr>
        <w:spacing w:line="480" w:lineRule="auto"/>
        <w:rPr>
          <w:sz w:val="24"/>
          <w:szCs w:val="24"/>
        </w:rPr>
      </w:pPr>
    </w:p>
    <w:p w:rsidR="000E1394" w:rsidRPr="000E1394" w:rsidRDefault="000E1394" w:rsidP="000E1394">
      <w:pPr>
        <w:spacing w:line="480" w:lineRule="auto"/>
        <w:rPr>
          <w:b/>
          <w:sz w:val="24"/>
          <w:szCs w:val="24"/>
        </w:rPr>
      </w:pPr>
      <w:r w:rsidRPr="000E1394">
        <w:rPr>
          <w:b/>
          <w:sz w:val="24"/>
          <w:szCs w:val="24"/>
        </w:rPr>
        <w:t>CITACE A ZDROJE</w:t>
      </w:r>
      <w:r w:rsidRPr="000E1394">
        <w:rPr>
          <w:b/>
          <w:sz w:val="24"/>
          <w:szCs w:val="24"/>
        </w:rPr>
        <w:t>:</w:t>
      </w:r>
    </w:p>
    <w:p w:rsidR="000E1394" w:rsidRPr="000E1394" w:rsidRDefault="000E1394" w:rsidP="000E1394">
      <w:pPr>
        <w:pStyle w:val="Odstavecseseznamem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E1394">
        <w:rPr>
          <w:sz w:val="24"/>
          <w:szCs w:val="24"/>
        </w:rPr>
        <w:t>Přispěvatelé Wikipedie,</w:t>
      </w:r>
      <w:r w:rsidRPr="000E1394">
        <w:rPr>
          <w:i/>
          <w:iCs/>
          <w:sz w:val="24"/>
          <w:szCs w:val="24"/>
        </w:rPr>
        <w:t xml:space="preserve"> Mistrovství světa v ledním hokeji 2014</w:t>
      </w:r>
      <w:r w:rsidRPr="000E1394">
        <w:rPr>
          <w:sz w:val="24"/>
          <w:szCs w:val="24"/>
        </w:rPr>
        <w:t xml:space="preserve"> [online], Wikipedie: Otevřená encyklopedie, c2014, Datum poslední revize 18. 05. 2014, 20:01 UTC, [citováno 18. 05. 2014] &lt;</w:t>
      </w:r>
      <w:hyperlink r:id="rId7" w:history="1">
        <w:r w:rsidRPr="000E1394">
          <w:rPr>
            <w:rStyle w:val="Hypertextovodkaz"/>
            <w:sz w:val="24"/>
            <w:szCs w:val="24"/>
          </w:rPr>
          <w:t>http://cs.wikipedia.org/w/index.php?title=Mistrovstv%C3%AD_sv%C4%9Bta_v_ledn%C3%ADm_hokeji_2014&amp;oldid=11467877</w:t>
        </w:r>
      </w:hyperlink>
      <w:r w:rsidRPr="000E1394">
        <w:rPr>
          <w:sz w:val="24"/>
          <w:szCs w:val="24"/>
        </w:rPr>
        <w:t>&gt;</w:t>
      </w:r>
    </w:p>
    <w:p w:rsidR="000E1394" w:rsidRPr="000E1394" w:rsidRDefault="000E1394" w:rsidP="000E1394">
      <w:pPr>
        <w:pStyle w:val="Odstavecseseznamem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E1394">
        <w:rPr>
          <w:sz w:val="24"/>
          <w:szCs w:val="24"/>
        </w:rPr>
        <w:t>Autorem materiálu a všech jeho částí, pokud není uvedeno jinak, je Mgr. Markéta Chlubnová.</w:t>
      </w:r>
    </w:p>
    <w:p w:rsidR="000E1394" w:rsidRPr="003A1570" w:rsidRDefault="000E1394" w:rsidP="00C23BF6">
      <w:pPr>
        <w:spacing w:line="480" w:lineRule="auto"/>
        <w:rPr>
          <w:sz w:val="24"/>
          <w:szCs w:val="24"/>
        </w:rPr>
      </w:pPr>
      <w:bookmarkStart w:id="0" w:name="_GoBack"/>
      <w:bookmarkEnd w:id="0"/>
    </w:p>
    <w:sectPr w:rsidR="000E1394" w:rsidRPr="003A1570" w:rsidSect="00612C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05EDD"/>
    <w:multiLevelType w:val="hybridMultilevel"/>
    <w:tmpl w:val="C6543E7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A19F2"/>
    <w:multiLevelType w:val="hybridMultilevel"/>
    <w:tmpl w:val="447E1E3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2E0075"/>
    <w:multiLevelType w:val="hybridMultilevel"/>
    <w:tmpl w:val="55005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487198"/>
    <w:multiLevelType w:val="hybridMultilevel"/>
    <w:tmpl w:val="3744B684"/>
    <w:lvl w:ilvl="0" w:tplc="FDA8DEA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F7A"/>
    <w:rsid w:val="000E1394"/>
    <w:rsid w:val="00190834"/>
    <w:rsid w:val="00224792"/>
    <w:rsid w:val="0032245C"/>
    <w:rsid w:val="00377257"/>
    <w:rsid w:val="003A1570"/>
    <w:rsid w:val="003D34BE"/>
    <w:rsid w:val="003E2A7D"/>
    <w:rsid w:val="00560C0E"/>
    <w:rsid w:val="00612CF7"/>
    <w:rsid w:val="00820F7A"/>
    <w:rsid w:val="009175FD"/>
    <w:rsid w:val="00A42187"/>
    <w:rsid w:val="00AD49A8"/>
    <w:rsid w:val="00B71EB5"/>
    <w:rsid w:val="00B85AB1"/>
    <w:rsid w:val="00BD0BF0"/>
    <w:rsid w:val="00C23BF6"/>
    <w:rsid w:val="00ED5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C46742-5B1C-454E-A609-DABBDF870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0F7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190834"/>
    <w:rPr>
      <w:color w:val="808080"/>
    </w:rPr>
  </w:style>
  <w:style w:type="table" w:styleId="Mkatabulky">
    <w:name w:val="Table Grid"/>
    <w:basedOn w:val="Normlntabulka"/>
    <w:uiPriority w:val="59"/>
    <w:rsid w:val="00AD49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0E13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cs.wikipedia.org/w/index.php?title=Mistrovstv%C3%AD_sv%C4%9Bta_v_ledn%C3%ADm_hokeji_2014&amp;oldid=1146787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DACFE-FB3A-4D1D-802A-232C7E3DA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340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notebook</cp:lastModifiedBy>
  <cp:revision>14</cp:revision>
  <dcterms:created xsi:type="dcterms:W3CDTF">2014-05-18T18:36:00Z</dcterms:created>
  <dcterms:modified xsi:type="dcterms:W3CDTF">2014-05-18T20:13:00Z</dcterms:modified>
</cp:coreProperties>
</file>